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9AE61">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auto"/>
          <w:spacing w:val="-5"/>
          <w:kern w:val="0"/>
          <w:sz w:val="43"/>
          <w:szCs w:val="43"/>
          <w:lang w:eastAsia="en-US"/>
        </w:rPr>
      </w:pPr>
      <w:r>
        <w:rPr>
          <w:rFonts w:hint="eastAsia" w:ascii="黑体" w:hAnsi="黑体" w:eastAsia="黑体" w:cs="黑体"/>
          <w:b/>
          <w:bCs/>
          <w:snapToGrid w:val="0"/>
          <w:color w:val="auto"/>
          <w:spacing w:val="-5"/>
          <w:kern w:val="0"/>
          <w:sz w:val="43"/>
          <w:szCs w:val="43"/>
          <w:lang w:val="en-US" w:eastAsia="zh-CN"/>
        </w:rPr>
        <w:t>智能建造技术</w:t>
      </w:r>
      <w:r>
        <w:rPr>
          <w:rFonts w:hint="eastAsia" w:ascii="黑体" w:hAnsi="黑体" w:eastAsia="黑体" w:cs="黑体"/>
          <w:b/>
          <w:bCs/>
          <w:snapToGrid w:val="0"/>
          <w:color w:val="auto"/>
          <w:spacing w:val="-5"/>
          <w:kern w:val="0"/>
          <w:sz w:val="43"/>
          <w:szCs w:val="43"/>
          <w:lang w:eastAsia="en-US"/>
        </w:rPr>
        <w:t>专业（三年制</w:t>
      </w:r>
      <w:r>
        <w:rPr>
          <w:rFonts w:hint="eastAsia" w:ascii="黑体" w:hAnsi="黑体" w:eastAsia="黑体" w:cs="黑体"/>
          <w:b/>
          <w:bCs/>
          <w:snapToGrid w:val="0"/>
          <w:color w:val="auto"/>
          <w:spacing w:val="-5"/>
          <w:kern w:val="0"/>
          <w:sz w:val="43"/>
          <w:szCs w:val="43"/>
          <w:lang w:val="en-US" w:eastAsia="zh-CN"/>
        </w:rPr>
        <w:t>高职</w:t>
      </w:r>
      <w:r>
        <w:rPr>
          <w:rFonts w:hint="eastAsia" w:ascii="黑体" w:hAnsi="黑体" w:eastAsia="黑体" w:cs="黑体"/>
          <w:b/>
          <w:bCs/>
          <w:snapToGrid w:val="0"/>
          <w:color w:val="auto"/>
          <w:spacing w:val="-5"/>
          <w:kern w:val="0"/>
          <w:sz w:val="43"/>
          <w:szCs w:val="43"/>
          <w:lang w:eastAsia="en-US"/>
        </w:rPr>
        <w:t>）</w:t>
      </w:r>
    </w:p>
    <w:p w14:paraId="7E9F876F">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auto"/>
          <w:kern w:val="0"/>
          <w:sz w:val="43"/>
          <w:szCs w:val="43"/>
          <w:lang w:eastAsia="en-US"/>
        </w:rPr>
      </w:pPr>
      <w:r>
        <w:rPr>
          <w:rFonts w:hint="eastAsia" w:ascii="黑体" w:hAnsi="黑体" w:eastAsia="黑体" w:cs="黑体"/>
          <w:b/>
          <w:bCs/>
          <w:snapToGrid w:val="0"/>
          <w:color w:val="auto"/>
          <w:spacing w:val="-5"/>
          <w:kern w:val="0"/>
          <w:sz w:val="43"/>
          <w:szCs w:val="43"/>
          <w:lang w:eastAsia="en-US"/>
        </w:rPr>
        <w:t>人才培养方案</w:t>
      </w:r>
      <w:r>
        <w:rPr>
          <w:rFonts w:ascii="黑体" w:hAnsi="黑体" w:eastAsia="黑体" w:cs="黑体"/>
          <w:b/>
          <w:bCs/>
          <w:snapToGrid w:val="0"/>
          <w:color w:val="auto"/>
          <w:spacing w:val="-5"/>
          <w:kern w:val="0"/>
          <w:sz w:val="43"/>
          <w:szCs w:val="43"/>
          <w:lang w:eastAsia="en-US"/>
        </w:rPr>
        <w:t>内容提要</w:t>
      </w:r>
    </w:p>
    <w:p w14:paraId="11AB9F5F">
      <w:pPr>
        <w:widowControl/>
        <w:kinsoku w:val="0"/>
        <w:autoSpaceDE w:val="0"/>
        <w:autoSpaceDN w:val="0"/>
        <w:adjustRightInd w:val="0"/>
        <w:snapToGrid w:val="0"/>
        <w:spacing w:line="18" w:lineRule="auto"/>
        <w:jc w:val="left"/>
        <w:textAlignment w:val="baseline"/>
        <w:rPr>
          <w:rFonts w:ascii="Arial" w:hAnsi="Arial" w:eastAsia="Arial" w:cs="Arial"/>
          <w:snapToGrid w:val="0"/>
          <w:color w:val="auto"/>
          <w:kern w:val="0"/>
          <w:sz w:val="2"/>
          <w:szCs w:val="21"/>
          <w:lang w:eastAsia="en-US"/>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79B55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278AE89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适用专业</w:t>
            </w:r>
          </w:p>
        </w:tc>
        <w:tc>
          <w:tcPr>
            <w:tcW w:w="2096" w:type="dxa"/>
            <w:gridSpan w:val="4"/>
            <w:vAlign w:val="center"/>
          </w:tcPr>
          <w:p w14:paraId="4956BE0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智能建造技术</w:t>
            </w:r>
          </w:p>
        </w:tc>
        <w:tc>
          <w:tcPr>
            <w:tcW w:w="1957" w:type="dxa"/>
            <w:gridSpan w:val="2"/>
            <w:vAlign w:val="center"/>
          </w:tcPr>
          <w:p w14:paraId="36CDA89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专业代码</w:t>
            </w:r>
          </w:p>
        </w:tc>
        <w:tc>
          <w:tcPr>
            <w:tcW w:w="2891" w:type="dxa"/>
            <w:gridSpan w:val="3"/>
            <w:vAlign w:val="center"/>
          </w:tcPr>
          <w:p w14:paraId="379DDEB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hint="eastAsia"/>
                <w:color w:val="auto"/>
                <w:sz w:val="24"/>
              </w:rPr>
              <w:t>440304</w:t>
            </w:r>
          </w:p>
        </w:tc>
      </w:tr>
      <w:tr w14:paraId="678C9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E39963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适用年级</w:t>
            </w:r>
          </w:p>
        </w:tc>
        <w:tc>
          <w:tcPr>
            <w:tcW w:w="2096" w:type="dxa"/>
            <w:gridSpan w:val="4"/>
            <w:vAlign w:val="center"/>
          </w:tcPr>
          <w:p w14:paraId="36AC006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2024级</w:t>
            </w:r>
          </w:p>
        </w:tc>
        <w:tc>
          <w:tcPr>
            <w:tcW w:w="1957" w:type="dxa"/>
            <w:gridSpan w:val="2"/>
            <w:vAlign w:val="center"/>
          </w:tcPr>
          <w:p w14:paraId="1D8B490C">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基本修业年限</w:t>
            </w:r>
          </w:p>
        </w:tc>
        <w:tc>
          <w:tcPr>
            <w:tcW w:w="2891" w:type="dxa"/>
            <w:gridSpan w:val="3"/>
            <w:vAlign w:val="center"/>
          </w:tcPr>
          <w:p w14:paraId="55BA91F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三年</w:t>
            </w:r>
          </w:p>
        </w:tc>
      </w:tr>
      <w:tr w14:paraId="28831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A0119F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培养类型</w:t>
            </w:r>
          </w:p>
        </w:tc>
        <w:tc>
          <w:tcPr>
            <w:tcW w:w="2096" w:type="dxa"/>
            <w:gridSpan w:val="4"/>
            <w:vAlign w:val="center"/>
          </w:tcPr>
          <w:p w14:paraId="2BC1C64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普通高职</w:t>
            </w:r>
          </w:p>
        </w:tc>
        <w:tc>
          <w:tcPr>
            <w:tcW w:w="1957" w:type="dxa"/>
            <w:gridSpan w:val="2"/>
            <w:vAlign w:val="center"/>
          </w:tcPr>
          <w:p w14:paraId="6B147488">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所在专业群名称</w:t>
            </w:r>
          </w:p>
        </w:tc>
        <w:tc>
          <w:tcPr>
            <w:tcW w:w="2891" w:type="dxa"/>
            <w:gridSpan w:val="3"/>
            <w:vAlign w:val="center"/>
          </w:tcPr>
          <w:p w14:paraId="5E80826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建筑工程技术专业群</w:t>
            </w:r>
          </w:p>
        </w:tc>
      </w:tr>
      <w:tr w14:paraId="257A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024FFE3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4"/>
                <w:kern w:val="0"/>
                <w:sz w:val="24"/>
                <w:szCs w:val="24"/>
                <w:lang w:val="en-US" w:eastAsia="en-US" w:bidi="ar-SA"/>
              </w:rPr>
              <w:t>入学要求</w:t>
            </w:r>
          </w:p>
        </w:tc>
        <w:tc>
          <w:tcPr>
            <w:tcW w:w="6944" w:type="dxa"/>
            <w:gridSpan w:val="9"/>
            <w:vAlign w:val="center"/>
          </w:tcPr>
          <w:p w14:paraId="5C267CB8">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en-US" w:bidi="ar-SA"/>
              </w:rPr>
              <w:t>普通中学高中毕业生，职业中学、中专、技校毕业生或具有同等学力者。</w:t>
            </w:r>
          </w:p>
        </w:tc>
      </w:tr>
      <w:tr w14:paraId="7536F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2585BC8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开设课程总门数</w:t>
            </w:r>
          </w:p>
        </w:tc>
        <w:tc>
          <w:tcPr>
            <w:tcW w:w="1423" w:type="dxa"/>
            <w:gridSpan w:val="2"/>
            <w:vAlign w:val="center"/>
          </w:tcPr>
          <w:p w14:paraId="3FAE5ED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61</w:t>
            </w:r>
          </w:p>
        </w:tc>
        <w:tc>
          <w:tcPr>
            <w:tcW w:w="1655" w:type="dxa"/>
            <w:gridSpan w:val="3"/>
            <w:vAlign w:val="center"/>
          </w:tcPr>
          <w:p w14:paraId="1D72291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spacing w:val="13"/>
                <w:kern w:val="0"/>
                <w:sz w:val="24"/>
                <w:szCs w:val="24"/>
                <w:lang w:val="en-US" w:eastAsia="en-US" w:bidi="ar-SA"/>
              </w:rPr>
            </w:pPr>
            <w:r>
              <w:rPr>
                <w:rFonts w:ascii="仿宋" w:hAnsi="仿宋" w:eastAsia="仿宋" w:cs="仿宋"/>
                <w:snapToGrid w:val="0"/>
                <w:color w:val="auto"/>
                <w:spacing w:val="13"/>
                <w:kern w:val="0"/>
                <w:sz w:val="24"/>
                <w:szCs w:val="24"/>
                <w:lang w:val="en-US" w:eastAsia="en-US" w:bidi="ar-SA"/>
              </w:rPr>
              <w:t>开设公共课</w:t>
            </w:r>
          </w:p>
          <w:p w14:paraId="6FCD57E2">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9"/>
                <w:kern w:val="0"/>
                <w:sz w:val="24"/>
                <w:szCs w:val="24"/>
                <w:lang w:val="en-US" w:eastAsia="en-US" w:bidi="ar-SA"/>
              </w:rPr>
              <w:t>总门数</w:t>
            </w:r>
          </w:p>
        </w:tc>
        <w:tc>
          <w:tcPr>
            <w:tcW w:w="975" w:type="dxa"/>
            <w:vAlign w:val="center"/>
          </w:tcPr>
          <w:p w14:paraId="6104F21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26</w:t>
            </w:r>
          </w:p>
        </w:tc>
        <w:tc>
          <w:tcPr>
            <w:tcW w:w="1466" w:type="dxa"/>
            <w:gridSpan w:val="2"/>
            <w:vAlign w:val="center"/>
          </w:tcPr>
          <w:p w14:paraId="08F5D18F">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spacing w:val="-2"/>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开设专业课</w:t>
            </w:r>
          </w:p>
          <w:p w14:paraId="0F32C39F">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总</w:t>
            </w:r>
            <w:r>
              <w:rPr>
                <w:rFonts w:ascii="仿宋" w:hAnsi="仿宋" w:eastAsia="仿宋" w:cs="仿宋"/>
                <w:snapToGrid w:val="0"/>
                <w:color w:val="auto"/>
                <w:spacing w:val="-20"/>
                <w:kern w:val="0"/>
                <w:sz w:val="24"/>
                <w:szCs w:val="24"/>
                <w:lang w:val="en-US" w:eastAsia="en-US" w:bidi="ar-SA"/>
              </w:rPr>
              <w:t>门数</w:t>
            </w:r>
          </w:p>
        </w:tc>
        <w:tc>
          <w:tcPr>
            <w:tcW w:w="1425" w:type="dxa"/>
            <w:vAlign w:val="center"/>
          </w:tcPr>
          <w:p w14:paraId="35426B0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35</w:t>
            </w:r>
          </w:p>
        </w:tc>
      </w:tr>
      <w:tr w14:paraId="73BF9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1F04566">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auto"/>
                <w:spacing w:val="3"/>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专业</w:t>
            </w:r>
            <w:r>
              <w:rPr>
                <w:rFonts w:hint="eastAsia" w:ascii="仿宋" w:hAnsi="仿宋" w:eastAsia="仿宋" w:cs="仿宋"/>
                <w:snapToGrid w:val="0"/>
                <w:color w:val="auto"/>
                <w:spacing w:val="3"/>
                <w:kern w:val="0"/>
                <w:sz w:val="24"/>
                <w:szCs w:val="24"/>
                <w:lang w:val="en-US" w:eastAsia="zh-CN" w:bidi="ar-SA"/>
              </w:rPr>
              <w:t>基础</w:t>
            </w:r>
            <w:r>
              <w:rPr>
                <w:rFonts w:ascii="仿宋" w:hAnsi="仿宋" w:eastAsia="仿宋" w:cs="仿宋"/>
                <w:snapToGrid w:val="0"/>
                <w:color w:val="auto"/>
                <w:spacing w:val="-5"/>
                <w:kern w:val="0"/>
                <w:sz w:val="24"/>
                <w:szCs w:val="24"/>
                <w:lang w:val="en-US" w:eastAsia="en-US" w:bidi="ar-SA"/>
              </w:rPr>
              <w:t>课总门数</w:t>
            </w:r>
          </w:p>
        </w:tc>
        <w:tc>
          <w:tcPr>
            <w:tcW w:w="1288" w:type="dxa"/>
            <w:gridSpan w:val="2"/>
            <w:vAlign w:val="center"/>
          </w:tcPr>
          <w:p w14:paraId="0BAD2B0C">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7</w:t>
            </w:r>
          </w:p>
        </w:tc>
        <w:tc>
          <w:tcPr>
            <w:tcW w:w="4419" w:type="dxa"/>
            <w:gridSpan w:val="6"/>
            <w:vAlign w:val="center"/>
          </w:tcPr>
          <w:p w14:paraId="10C2882F">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5"/>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w:t>
            </w:r>
            <w:r>
              <w:rPr>
                <w:rFonts w:hint="eastAsia" w:ascii="仿宋" w:hAnsi="仿宋" w:eastAsia="仿宋" w:cs="仿宋"/>
                <w:snapToGrid w:val="0"/>
                <w:color w:val="auto"/>
                <w:spacing w:val="-5"/>
                <w:kern w:val="0"/>
                <w:sz w:val="24"/>
                <w:szCs w:val="24"/>
                <w:lang w:val="en-US" w:eastAsia="zh-CN" w:bidi="ar-SA"/>
              </w:rPr>
              <w:t>基础</w:t>
            </w:r>
            <w:r>
              <w:rPr>
                <w:rFonts w:ascii="仿宋" w:hAnsi="仿宋" w:eastAsia="仿宋" w:cs="仿宋"/>
                <w:snapToGrid w:val="0"/>
                <w:color w:val="auto"/>
                <w:spacing w:val="-5"/>
                <w:kern w:val="0"/>
                <w:sz w:val="24"/>
                <w:szCs w:val="24"/>
                <w:lang w:val="en-US" w:eastAsia="en-US" w:bidi="ar-SA"/>
              </w:rPr>
              <w:t>课总门数是否满足</w:t>
            </w:r>
            <w:r>
              <w:rPr>
                <w:rFonts w:ascii="仿宋" w:hAnsi="仿宋" w:eastAsia="仿宋" w:cs="仿宋"/>
                <w:snapToGrid w:val="0"/>
                <w:color w:val="auto"/>
                <w:spacing w:val="-4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6-8门要求</w:t>
            </w:r>
          </w:p>
        </w:tc>
        <w:tc>
          <w:tcPr>
            <w:tcW w:w="2032" w:type="dxa"/>
            <w:gridSpan w:val="2"/>
            <w:vAlign w:val="center"/>
          </w:tcPr>
          <w:p w14:paraId="4E42A96E">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auto"/>
                <w:spacing w:val="-7"/>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65760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234370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3"/>
                <w:kern w:val="0"/>
                <w:sz w:val="24"/>
                <w:szCs w:val="24"/>
                <w:lang w:val="en-US" w:eastAsia="en-US" w:bidi="ar-SA"/>
              </w:rPr>
              <w:t>专业核心</w:t>
            </w:r>
            <w:r>
              <w:rPr>
                <w:rFonts w:ascii="仿宋" w:hAnsi="仿宋" w:eastAsia="仿宋" w:cs="仿宋"/>
                <w:snapToGrid w:val="0"/>
                <w:color w:val="auto"/>
                <w:spacing w:val="-5"/>
                <w:kern w:val="0"/>
                <w:sz w:val="24"/>
                <w:szCs w:val="24"/>
                <w:lang w:val="en-US" w:eastAsia="en-US" w:bidi="ar-SA"/>
              </w:rPr>
              <w:t>课总门数</w:t>
            </w:r>
          </w:p>
        </w:tc>
        <w:tc>
          <w:tcPr>
            <w:tcW w:w="1288" w:type="dxa"/>
            <w:gridSpan w:val="2"/>
            <w:vAlign w:val="center"/>
          </w:tcPr>
          <w:p w14:paraId="19BF24E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7</w:t>
            </w:r>
          </w:p>
        </w:tc>
        <w:tc>
          <w:tcPr>
            <w:tcW w:w="4419" w:type="dxa"/>
            <w:gridSpan w:val="6"/>
            <w:vAlign w:val="center"/>
          </w:tcPr>
          <w:p w14:paraId="4F80B2B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5"/>
                <w:kern w:val="0"/>
                <w:sz w:val="24"/>
                <w:szCs w:val="24"/>
                <w:lang w:val="en-US" w:eastAsia="en-US" w:bidi="ar-SA"/>
              </w:rPr>
              <w:t>专业核心课总门数是否满足</w:t>
            </w:r>
            <w:r>
              <w:rPr>
                <w:rFonts w:ascii="仿宋" w:hAnsi="仿宋" w:eastAsia="仿宋" w:cs="仿宋"/>
                <w:snapToGrid w:val="0"/>
                <w:color w:val="auto"/>
                <w:spacing w:val="-4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6-8 门要求</w:t>
            </w:r>
          </w:p>
        </w:tc>
        <w:tc>
          <w:tcPr>
            <w:tcW w:w="2032" w:type="dxa"/>
            <w:gridSpan w:val="2"/>
            <w:vAlign w:val="center"/>
          </w:tcPr>
          <w:p w14:paraId="7BB43DC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64DE8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94FB70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t>总学时数</w:t>
            </w:r>
          </w:p>
        </w:tc>
        <w:tc>
          <w:tcPr>
            <w:tcW w:w="1288" w:type="dxa"/>
            <w:gridSpan w:val="2"/>
            <w:vAlign w:val="center"/>
          </w:tcPr>
          <w:p w14:paraId="71A967D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2678</w:t>
            </w:r>
          </w:p>
        </w:tc>
        <w:tc>
          <w:tcPr>
            <w:tcW w:w="4419" w:type="dxa"/>
            <w:gridSpan w:val="6"/>
            <w:vAlign w:val="center"/>
          </w:tcPr>
          <w:p w14:paraId="2A6572F7">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kern w:val="0"/>
                <w:sz w:val="24"/>
                <w:szCs w:val="24"/>
                <w:lang w:val="en-US" w:eastAsia="en-US" w:bidi="ar-SA"/>
              </w:rPr>
              <w:t>总学时数是否满足</w:t>
            </w:r>
            <w:r>
              <w:rPr>
                <w:rFonts w:ascii="仿宋" w:hAnsi="仿宋" w:eastAsia="仿宋" w:cs="仿宋"/>
                <w:snapToGrid w:val="0"/>
                <w:color w:val="auto"/>
                <w:spacing w:val="-31"/>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3</w:t>
            </w:r>
            <w:r>
              <w:rPr>
                <w:rFonts w:ascii="仿宋" w:hAnsi="仿宋" w:eastAsia="仿宋" w:cs="仿宋"/>
                <w:snapToGrid w:val="0"/>
                <w:color w:val="auto"/>
                <w:spacing w:val="-29"/>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年制最低</w:t>
            </w:r>
            <w:r>
              <w:rPr>
                <w:rFonts w:ascii="仿宋" w:hAnsi="仿宋" w:eastAsia="仿宋" w:cs="仿宋"/>
                <w:snapToGrid w:val="0"/>
                <w:color w:val="auto"/>
                <w:spacing w:val="-39"/>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2500</w:t>
            </w:r>
            <w:r>
              <w:rPr>
                <w:rFonts w:ascii="仿宋" w:hAnsi="仿宋" w:eastAsia="仿宋" w:cs="仿宋"/>
                <w:snapToGrid w:val="0"/>
                <w:color w:val="auto"/>
                <w:spacing w:val="-27"/>
                <w:kern w:val="0"/>
                <w:sz w:val="24"/>
                <w:szCs w:val="24"/>
                <w:lang w:val="en-US" w:eastAsia="en-US" w:bidi="ar-SA"/>
              </w:rPr>
              <w:t xml:space="preserve"> </w:t>
            </w:r>
            <w:r>
              <w:rPr>
                <w:rFonts w:ascii="仿宋" w:hAnsi="仿宋" w:eastAsia="仿宋" w:cs="仿宋"/>
                <w:snapToGrid w:val="0"/>
                <w:color w:val="auto"/>
                <w:kern w:val="0"/>
                <w:sz w:val="24"/>
                <w:szCs w:val="24"/>
                <w:lang w:val="en-US" w:eastAsia="en-US" w:bidi="ar-SA"/>
              </w:rPr>
              <w:t>学时</w:t>
            </w:r>
          </w:p>
        </w:tc>
        <w:tc>
          <w:tcPr>
            <w:tcW w:w="2032" w:type="dxa"/>
            <w:gridSpan w:val="2"/>
            <w:vAlign w:val="center"/>
          </w:tcPr>
          <w:p w14:paraId="481EF1B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3FAB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1B968414">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公共基础课学时数</w:t>
            </w:r>
          </w:p>
        </w:tc>
        <w:tc>
          <w:tcPr>
            <w:tcW w:w="1288" w:type="dxa"/>
            <w:gridSpan w:val="2"/>
            <w:vAlign w:val="center"/>
          </w:tcPr>
          <w:p w14:paraId="2B9182A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828</w:t>
            </w:r>
          </w:p>
        </w:tc>
        <w:tc>
          <w:tcPr>
            <w:tcW w:w="1511" w:type="dxa"/>
            <w:gridSpan w:val="2"/>
            <w:vAlign w:val="center"/>
          </w:tcPr>
          <w:p w14:paraId="7EA12CE0">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15"/>
                <w:kern w:val="0"/>
                <w:sz w:val="24"/>
                <w:szCs w:val="24"/>
                <w:lang w:val="en-US" w:eastAsia="en-US" w:bidi="ar-SA"/>
              </w:rPr>
              <w:t>公共基础课</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7"/>
                <w:kern w:val="0"/>
                <w:sz w:val="24"/>
                <w:szCs w:val="24"/>
                <w:lang w:val="en-US" w:eastAsia="en-US" w:bidi="ar-SA"/>
              </w:rPr>
              <w:t>学时占比</w:t>
            </w:r>
          </w:p>
        </w:tc>
        <w:tc>
          <w:tcPr>
            <w:tcW w:w="1074" w:type="dxa"/>
            <w:gridSpan w:val="2"/>
            <w:vAlign w:val="center"/>
          </w:tcPr>
          <w:p w14:paraId="6EAFEB2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30.92%</w:t>
            </w:r>
          </w:p>
        </w:tc>
        <w:tc>
          <w:tcPr>
            <w:tcW w:w="1834" w:type="dxa"/>
            <w:gridSpan w:val="2"/>
            <w:vAlign w:val="center"/>
          </w:tcPr>
          <w:p w14:paraId="6D529B23">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公共基础课学时</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2"/>
                <w:kern w:val="0"/>
                <w:sz w:val="24"/>
                <w:szCs w:val="24"/>
                <w:lang w:val="en-US" w:eastAsia="en-US" w:bidi="ar-SA"/>
              </w:rPr>
              <w:t>占比是否满足最</w:t>
            </w:r>
            <w:r>
              <w:rPr>
                <w:rFonts w:ascii="仿宋" w:hAnsi="仿宋" w:eastAsia="仿宋" w:cs="仿宋"/>
                <w:snapToGrid w:val="0"/>
                <w:color w:val="auto"/>
                <w:spacing w:val="4"/>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低</w:t>
            </w:r>
            <w:r>
              <w:rPr>
                <w:rFonts w:ascii="仿宋" w:hAnsi="仿宋" w:eastAsia="仿宋" w:cs="仿宋"/>
                <w:snapToGrid w:val="0"/>
                <w:color w:val="auto"/>
                <w:spacing w:val="-47"/>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25%要求</w:t>
            </w:r>
          </w:p>
        </w:tc>
        <w:tc>
          <w:tcPr>
            <w:tcW w:w="2032" w:type="dxa"/>
            <w:gridSpan w:val="2"/>
            <w:vAlign w:val="center"/>
          </w:tcPr>
          <w:p w14:paraId="5225B9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534EC84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t>o</w:t>
            </w:r>
            <w:r>
              <w:rPr>
                <w:rFonts w:ascii="仿宋" w:hAnsi="仿宋" w:eastAsia="仿宋" w:cs="仿宋"/>
                <w:snapToGrid w:val="0"/>
                <w:color w:val="auto"/>
                <w:spacing w:val="-7"/>
                <w:kern w:val="0"/>
                <w:sz w:val="24"/>
                <w:szCs w:val="24"/>
                <w:lang w:val="en-US" w:eastAsia="en-US" w:bidi="ar-SA"/>
              </w:rPr>
              <w:t>否</w:t>
            </w:r>
          </w:p>
        </w:tc>
      </w:tr>
      <w:tr w14:paraId="47E14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91FD16F">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选修课</w:t>
            </w:r>
          </w:p>
          <w:p w14:paraId="0330C34A">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学时数</w:t>
            </w:r>
          </w:p>
        </w:tc>
        <w:tc>
          <w:tcPr>
            <w:tcW w:w="1288" w:type="dxa"/>
            <w:gridSpan w:val="2"/>
            <w:vAlign w:val="center"/>
          </w:tcPr>
          <w:p w14:paraId="00601FC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392</w:t>
            </w:r>
          </w:p>
        </w:tc>
        <w:tc>
          <w:tcPr>
            <w:tcW w:w="1511" w:type="dxa"/>
            <w:gridSpan w:val="2"/>
            <w:vAlign w:val="center"/>
          </w:tcPr>
          <w:p w14:paraId="44C2AFBE">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选修课学时</w:t>
            </w:r>
          </w:p>
          <w:p w14:paraId="177E84E2">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占比</w:t>
            </w:r>
          </w:p>
        </w:tc>
        <w:tc>
          <w:tcPr>
            <w:tcW w:w="1074" w:type="dxa"/>
            <w:gridSpan w:val="2"/>
            <w:vAlign w:val="center"/>
          </w:tcPr>
          <w:p w14:paraId="679D717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14.64%</w:t>
            </w:r>
          </w:p>
        </w:tc>
        <w:tc>
          <w:tcPr>
            <w:tcW w:w="1834" w:type="dxa"/>
            <w:gridSpan w:val="2"/>
            <w:vAlign w:val="center"/>
          </w:tcPr>
          <w:p w14:paraId="066C108C">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选修课学时占比</w:t>
            </w:r>
            <w:r>
              <w:rPr>
                <w:rFonts w:ascii="仿宋" w:hAnsi="仿宋" w:eastAsia="仿宋" w:cs="仿宋"/>
                <w:snapToGrid w:val="0"/>
                <w:color w:val="auto"/>
                <w:spacing w:val="1"/>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是</w:t>
            </w:r>
            <w:r>
              <w:rPr>
                <w:rFonts w:ascii="仿宋" w:hAnsi="仿宋" w:eastAsia="仿宋" w:cs="仿宋"/>
                <w:snapToGrid w:val="0"/>
                <w:color w:val="auto"/>
                <w:spacing w:val="-49"/>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否</w:t>
            </w:r>
            <w:r>
              <w:rPr>
                <w:rFonts w:ascii="仿宋" w:hAnsi="仿宋" w:eastAsia="仿宋" w:cs="仿宋"/>
                <w:snapToGrid w:val="0"/>
                <w:color w:val="auto"/>
                <w:spacing w:val="-55"/>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满</w:t>
            </w:r>
            <w:r>
              <w:rPr>
                <w:rFonts w:ascii="仿宋" w:hAnsi="仿宋" w:eastAsia="仿宋" w:cs="仿宋"/>
                <w:snapToGrid w:val="0"/>
                <w:color w:val="auto"/>
                <w:spacing w:val="-55"/>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足最</w:t>
            </w:r>
            <w:r>
              <w:rPr>
                <w:rFonts w:ascii="仿宋" w:hAnsi="仿宋" w:eastAsia="仿宋" w:cs="仿宋"/>
                <w:snapToGrid w:val="0"/>
                <w:color w:val="auto"/>
                <w:spacing w:val="-56"/>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低</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4"/>
                <w:kern w:val="0"/>
                <w:sz w:val="24"/>
                <w:szCs w:val="24"/>
                <w:lang w:val="en-US" w:eastAsia="en-US" w:bidi="ar-SA"/>
              </w:rPr>
              <w:t>10%要求</w:t>
            </w:r>
          </w:p>
        </w:tc>
        <w:tc>
          <w:tcPr>
            <w:tcW w:w="2032" w:type="dxa"/>
            <w:gridSpan w:val="2"/>
            <w:vAlign w:val="center"/>
          </w:tcPr>
          <w:p w14:paraId="33B13F7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758AD5B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t>o</w:t>
            </w:r>
            <w:r>
              <w:rPr>
                <w:rFonts w:ascii="仿宋" w:hAnsi="仿宋" w:eastAsia="仿宋" w:cs="仿宋"/>
                <w:snapToGrid w:val="0"/>
                <w:color w:val="auto"/>
                <w:spacing w:val="-7"/>
                <w:kern w:val="0"/>
                <w:sz w:val="24"/>
                <w:szCs w:val="24"/>
                <w:lang w:val="en-US" w:eastAsia="en-US" w:bidi="ar-SA"/>
              </w:rPr>
              <w:t>否</w:t>
            </w:r>
          </w:p>
        </w:tc>
      </w:tr>
      <w:tr w14:paraId="18839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0A8705D7">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实践教学</w:t>
            </w:r>
          </w:p>
          <w:p w14:paraId="00CD859F">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学时数</w:t>
            </w:r>
          </w:p>
        </w:tc>
        <w:tc>
          <w:tcPr>
            <w:tcW w:w="1288" w:type="dxa"/>
            <w:gridSpan w:val="2"/>
            <w:vAlign w:val="center"/>
          </w:tcPr>
          <w:p w14:paraId="01F4E88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1564</w:t>
            </w:r>
          </w:p>
        </w:tc>
        <w:tc>
          <w:tcPr>
            <w:tcW w:w="1511" w:type="dxa"/>
            <w:gridSpan w:val="2"/>
            <w:vAlign w:val="center"/>
          </w:tcPr>
          <w:p w14:paraId="43440372">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15"/>
                <w:kern w:val="0"/>
                <w:sz w:val="24"/>
                <w:szCs w:val="24"/>
                <w:lang w:val="en-US" w:eastAsia="en-US" w:bidi="ar-SA"/>
              </w:rPr>
              <w:t>实践教学总</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6"/>
                <w:kern w:val="0"/>
                <w:sz w:val="24"/>
                <w:szCs w:val="24"/>
                <w:lang w:val="en-US" w:eastAsia="en-US" w:bidi="ar-SA"/>
              </w:rPr>
              <w:t>学时数占比</w:t>
            </w:r>
          </w:p>
        </w:tc>
        <w:tc>
          <w:tcPr>
            <w:tcW w:w="1074" w:type="dxa"/>
            <w:gridSpan w:val="2"/>
            <w:vAlign w:val="center"/>
          </w:tcPr>
          <w:p w14:paraId="3A1882C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auto"/>
                <w:kern w:val="0"/>
                <w:sz w:val="24"/>
                <w:szCs w:val="24"/>
                <w:lang w:val="en-US" w:eastAsia="zh-CN" w:bidi="ar-SA"/>
              </w:rPr>
            </w:pPr>
            <w:r>
              <w:rPr>
                <w:rFonts w:hint="eastAsia" w:ascii="仿宋" w:hAnsi="仿宋" w:eastAsia="仿宋" w:cs="仿宋"/>
                <w:snapToGrid w:val="0"/>
                <w:color w:val="auto"/>
                <w:kern w:val="0"/>
                <w:sz w:val="24"/>
                <w:szCs w:val="24"/>
                <w:lang w:val="en-US" w:eastAsia="zh-CN" w:bidi="ar-SA"/>
              </w:rPr>
              <w:t>58.4%</w:t>
            </w:r>
          </w:p>
        </w:tc>
        <w:tc>
          <w:tcPr>
            <w:tcW w:w="1834" w:type="dxa"/>
            <w:gridSpan w:val="2"/>
            <w:vAlign w:val="center"/>
          </w:tcPr>
          <w:p w14:paraId="7597575C">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2"/>
                <w:kern w:val="0"/>
                <w:sz w:val="24"/>
                <w:szCs w:val="24"/>
                <w:lang w:val="en-US" w:eastAsia="en-US" w:bidi="ar-SA"/>
              </w:rPr>
              <w:t>实践教学总学时</w:t>
            </w:r>
            <w:r>
              <w:rPr>
                <w:rFonts w:ascii="仿宋" w:hAnsi="仿宋" w:eastAsia="仿宋" w:cs="仿宋"/>
                <w:snapToGrid w:val="0"/>
                <w:color w:val="auto"/>
                <w:kern w:val="0"/>
                <w:sz w:val="24"/>
                <w:szCs w:val="24"/>
                <w:lang w:val="en-US" w:eastAsia="en-US" w:bidi="ar-SA"/>
              </w:rPr>
              <w:t xml:space="preserve"> </w:t>
            </w:r>
            <w:r>
              <w:rPr>
                <w:rFonts w:ascii="仿宋" w:hAnsi="仿宋" w:eastAsia="仿宋" w:cs="仿宋"/>
                <w:snapToGrid w:val="0"/>
                <w:color w:val="auto"/>
                <w:spacing w:val="-2"/>
                <w:kern w:val="0"/>
                <w:sz w:val="24"/>
                <w:szCs w:val="24"/>
                <w:lang w:val="en-US" w:eastAsia="en-US" w:bidi="ar-SA"/>
              </w:rPr>
              <w:t>数占比是否满足</w:t>
            </w:r>
            <w:r>
              <w:rPr>
                <w:rFonts w:ascii="仿宋" w:hAnsi="仿宋" w:eastAsia="仿宋" w:cs="仿宋"/>
                <w:snapToGrid w:val="0"/>
                <w:color w:val="auto"/>
                <w:spacing w:val="5"/>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最低</w:t>
            </w:r>
            <w:r>
              <w:rPr>
                <w:rFonts w:ascii="仿宋" w:hAnsi="仿宋" w:eastAsia="仿宋" w:cs="仿宋"/>
                <w:snapToGrid w:val="0"/>
                <w:color w:val="auto"/>
                <w:spacing w:val="-42"/>
                <w:kern w:val="0"/>
                <w:sz w:val="24"/>
                <w:szCs w:val="24"/>
                <w:lang w:val="en-US" w:eastAsia="en-US" w:bidi="ar-SA"/>
              </w:rPr>
              <w:t xml:space="preserve"> </w:t>
            </w:r>
            <w:r>
              <w:rPr>
                <w:rFonts w:ascii="仿宋" w:hAnsi="仿宋" w:eastAsia="仿宋" w:cs="仿宋"/>
                <w:snapToGrid w:val="0"/>
                <w:color w:val="auto"/>
                <w:spacing w:val="-5"/>
                <w:kern w:val="0"/>
                <w:sz w:val="24"/>
                <w:szCs w:val="24"/>
                <w:lang w:val="en-US" w:eastAsia="en-US" w:bidi="ar-SA"/>
              </w:rPr>
              <w:t>50%要求</w:t>
            </w:r>
          </w:p>
        </w:tc>
        <w:tc>
          <w:tcPr>
            <w:tcW w:w="2032" w:type="dxa"/>
            <w:gridSpan w:val="2"/>
            <w:vAlign w:val="center"/>
          </w:tcPr>
          <w:p w14:paraId="61601B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auto"/>
                <w:kern w:val="0"/>
                <w:sz w:val="21"/>
                <w:szCs w:val="21"/>
                <w:lang w:eastAsia="en-US"/>
              </w:rPr>
            </w:pPr>
          </w:p>
          <w:p w14:paraId="077FE7B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auto"/>
                <w:kern w:val="0"/>
                <w:sz w:val="24"/>
                <w:szCs w:val="24"/>
                <w:lang w:val="en-US" w:eastAsia="en-US" w:bidi="ar-SA"/>
              </w:rPr>
            </w:pPr>
            <w:r>
              <w:rPr>
                <w:rFonts w:ascii="仿宋" w:hAnsi="仿宋" w:eastAsia="仿宋" w:cs="仿宋"/>
                <w:snapToGrid w:val="0"/>
                <w:color w:val="auto"/>
                <w:spacing w:val="-7"/>
                <w:kern w:val="0"/>
                <w:sz w:val="24"/>
                <w:szCs w:val="24"/>
                <w:lang w:val="en-US" w:eastAsia="en-US" w:bidi="ar-SA"/>
              </w:rPr>
              <w:sym w:font="Wingdings" w:char="00FE"/>
            </w:r>
            <w:r>
              <w:rPr>
                <w:rFonts w:ascii="仿宋" w:hAnsi="仿宋" w:eastAsia="仿宋" w:cs="仿宋"/>
                <w:snapToGrid w:val="0"/>
                <w:color w:val="auto"/>
                <w:spacing w:val="-7"/>
                <w:kern w:val="0"/>
                <w:sz w:val="24"/>
                <w:szCs w:val="24"/>
                <w:lang w:val="en-US" w:eastAsia="en-US" w:bidi="ar-SA"/>
              </w:rPr>
              <w:t>是</w:t>
            </w:r>
            <w:r>
              <w:rPr>
                <w:rFonts w:ascii="仿宋" w:hAnsi="仿宋" w:eastAsia="仿宋" w:cs="仿宋"/>
                <w:snapToGrid w:val="0"/>
                <w:color w:val="auto"/>
                <w:spacing w:val="6"/>
                <w:kern w:val="0"/>
                <w:sz w:val="24"/>
                <w:szCs w:val="24"/>
                <w:lang w:val="en-US" w:eastAsia="en-US" w:bidi="ar-SA"/>
              </w:rPr>
              <w:t xml:space="preserve">   </w:t>
            </w:r>
            <w:r>
              <w:rPr>
                <w:rFonts w:ascii="Wingdings" w:hAnsi="Wingdings" w:eastAsia="Wingdings" w:cs="Wingdings"/>
                <w:snapToGrid w:val="0"/>
                <w:color w:val="auto"/>
                <w:spacing w:val="-7"/>
                <w:kern w:val="0"/>
                <w:sz w:val="24"/>
                <w:szCs w:val="24"/>
                <w:lang w:val="en-US" w:eastAsia="en-US" w:bidi="ar-SA"/>
              </w:rPr>
              <w:sym w:font="Wingdings" w:char="00A8"/>
            </w:r>
            <w:r>
              <w:rPr>
                <w:rFonts w:ascii="仿宋" w:hAnsi="仿宋" w:eastAsia="仿宋" w:cs="仿宋"/>
                <w:snapToGrid w:val="0"/>
                <w:color w:val="auto"/>
                <w:spacing w:val="-7"/>
                <w:kern w:val="0"/>
                <w:sz w:val="24"/>
                <w:szCs w:val="24"/>
                <w:lang w:val="en-US" w:eastAsia="en-US" w:bidi="ar-SA"/>
              </w:rPr>
              <w:t>否</w:t>
            </w:r>
          </w:p>
        </w:tc>
      </w:tr>
      <w:tr w14:paraId="03B17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59E0FB5F">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auto"/>
                <w:kern w:val="0"/>
                <w:sz w:val="24"/>
                <w:szCs w:val="24"/>
                <w:lang w:val="en-US" w:eastAsia="zh-CN" w:bidi="ar-SA"/>
              </w:rPr>
            </w:pPr>
            <w:r>
              <w:rPr>
                <w:rFonts w:ascii="仿宋" w:hAnsi="仿宋" w:eastAsia="仿宋" w:cs="仿宋"/>
                <w:snapToGrid w:val="0"/>
                <w:color w:val="auto"/>
                <w:spacing w:val="-5"/>
                <w:kern w:val="0"/>
                <w:sz w:val="24"/>
                <w:szCs w:val="24"/>
                <w:lang w:val="en-US" w:eastAsia="en-US" w:bidi="ar-SA"/>
              </w:rPr>
              <w:t>毕业</w:t>
            </w:r>
            <w:r>
              <w:rPr>
                <w:rFonts w:hint="eastAsia" w:ascii="仿宋" w:hAnsi="仿宋" w:eastAsia="仿宋" w:cs="仿宋"/>
                <w:snapToGrid w:val="0"/>
                <w:color w:val="auto"/>
                <w:spacing w:val="-5"/>
                <w:kern w:val="0"/>
                <w:sz w:val="24"/>
                <w:szCs w:val="24"/>
                <w:lang w:val="en-US" w:eastAsia="zh-CN" w:bidi="ar-SA"/>
              </w:rPr>
              <w:t>要求</w:t>
            </w:r>
          </w:p>
        </w:tc>
        <w:tc>
          <w:tcPr>
            <w:tcW w:w="7739" w:type="dxa"/>
            <w:gridSpan w:val="10"/>
            <w:vAlign w:val="top"/>
          </w:tcPr>
          <w:p w14:paraId="3DEE683E">
            <w:pPr>
              <w:pStyle w:val="9"/>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1.</w:t>
            </w:r>
            <w:r>
              <w:rPr>
                <w:rFonts w:hint="eastAsia" w:ascii="仿宋" w:hAnsi="仿宋" w:eastAsia="仿宋" w:cs="仿宋"/>
                <w:snapToGrid w:val="0"/>
                <w:color w:val="auto"/>
                <w:kern w:val="0"/>
                <w:sz w:val="24"/>
                <w:szCs w:val="24"/>
                <w:lang w:val="en-US" w:eastAsia="en-US" w:bidi="ar-SA"/>
              </w:rPr>
              <w:t>学生在学校规定年限内，修满专业人才培养方案规定</w:t>
            </w:r>
            <w:r>
              <w:rPr>
                <w:rFonts w:hint="eastAsia" w:ascii="仿宋" w:hAnsi="仿宋" w:eastAsia="仿宋" w:cs="仿宋"/>
                <w:snapToGrid w:val="0"/>
                <w:color w:val="auto"/>
                <w:kern w:val="0"/>
                <w:sz w:val="24"/>
                <w:szCs w:val="24"/>
                <w:lang w:val="en-US" w:eastAsia="zh-CN" w:bidi="ar-SA"/>
              </w:rPr>
              <w:t>公共基础课828</w:t>
            </w:r>
            <w:r>
              <w:rPr>
                <w:rFonts w:hint="eastAsia" w:ascii="仿宋" w:hAnsi="仿宋" w:eastAsia="仿宋" w:cs="仿宋"/>
                <w:snapToGrid w:val="0"/>
                <w:color w:val="auto"/>
                <w:kern w:val="0"/>
                <w:sz w:val="24"/>
                <w:szCs w:val="24"/>
                <w:lang w:val="en-US" w:eastAsia="en-US" w:bidi="ar-SA"/>
              </w:rPr>
              <w:t>学时</w:t>
            </w:r>
            <w:r>
              <w:rPr>
                <w:rFonts w:hint="eastAsia" w:ascii="仿宋" w:hAnsi="仿宋" w:eastAsia="仿宋" w:cs="仿宋"/>
                <w:snapToGrid w:val="0"/>
                <w:color w:val="auto"/>
                <w:kern w:val="0"/>
                <w:sz w:val="24"/>
                <w:szCs w:val="24"/>
                <w:lang w:val="en-US" w:eastAsia="zh-CN" w:bidi="ar-SA"/>
              </w:rPr>
              <w:t>、50.5</w:t>
            </w:r>
            <w:r>
              <w:rPr>
                <w:rFonts w:hint="eastAsia" w:ascii="仿宋" w:hAnsi="仿宋" w:eastAsia="仿宋" w:cs="仿宋"/>
                <w:snapToGrid w:val="0"/>
                <w:color w:val="auto"/>
                <w:kern w:val="0"/>
                <w:sz w:val="24"/>
                <w:szCs w:val="24"/>
                <w:lang w:val="en-US" w:eastAsia="en-US" w:bidi="ar-SA"/>
              </w:rPr>
              <w:t>学分</w:t>
            </w:r>
            <w:r>
              <w:rPr>
                <w:rFonts w:hint="eastAsia" w:ascii="仿宋" w:hAnsi="仿宋" w:eastAsia="仿宋" w:cs="仿宋"/>
                <w:snapToGrid w:val="0"/>
                <w:color w:val="auto"/>
                <w:kern w:val="0"/>
                <w:sz w:val="24"/>
                <w:szCs w:val="24"/>
                <w:lang w:val="en-US" w:eastAsia="zh-CN" w:bidi="ar-SA"/>
              </w:rPr>
              <w:t>，专业课程1850</w:t>
            </w:r>
            <w:r>
              <w:rPr>
                <w:rFonts w:hint="eastAsia" w:ascii="仿宋" w:hAnsi="仿宋" w:eastAsia="仿宋" w:cs="仿宋"/>
                <w:snapToGrid w:val="0"/>
                <w:color w:val="auto"/>
                <w:kern w:val="0"/>
                <w:sz w:val="24"/>
                <w:szCs w:val="24"/>
                <w:lang w:val="en-US" w:eastAsia="en-US" w:bidi="ar-SA"/>
              </w:rPr>
              <w:t>学时</w:t>
            </w:r>
            <w:r>
              <w:rPr>
                <w:rFonts w:hint="eastAsia" w:ascii="仿宋" w:hAnsi="仿宋" w:eastAsia="仿宋" w:cs="仿宋"/>
                <w:snapToGrid w:val="0"/>
                <w:color w:val="auto"/>
                <w:kern w:val="0"/>
                <w:sz w:val="24"/>
                <w:szCs w:val="24"/>
                <w:lang w:val="en-US" w:eastAsia="zh-CN" w:bidi="ar-SA"/>
              </w:rPr>
              <w:t>、92.5</w:t>
            </w:r>
            <w:r>
              <w:rPr>
                <w:rFonts w:hint="eastAsia" w:ascii="仿宋" w:hAnsi="仿宋" w:eastAsia="仿宋" w:cs="仿宋"/>
                <w:snapToGrid w:val="0"/>
                <w:color w:val="auto"/>
                <w:kern w:val="0"/>
                <w:sz w:val="24"/>
                <w:szCs w:val="24"/>
                <w:lang w:val="en-US" w:eastAsia="en-US" w:bidi="ar-SA"/>
              </w:rPr>
              <w:t>学分，完成规定的教学活动，必修课全部及格，选修课完成最低学分。</w:t>
            </w:r>
          </w:p>
          <w:p w14:paraId="0BEE9692">
            <w:pPr>
              <w:pStyle w:val="9"/>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2</w:t>
            </w:r>
            <w:r>
              <w:rPr>
                <w:rFonts w:hint="eastAsia" w:ascii="仿宋" w:hAnsi="仿宋" w:eastAsia="仿宋" w:cs="仿宋"/>
                <w:snapToGrid w:val="0"/>
                <w:color w:val="auto"/>
                <w:kern w:val="0"/>
                <w:sz w:val="24"/>
                <w:szCs w:val="24"/>
                <w:lang w:val="en-US" w:eastAsia="en-US" w:bidi="ar-SA"/>
              </w:rPr>
              <w:t>.毕业应达到的素质、知识、能力等要求详见培养目标与规格。</w:t>
            </w:r>
          </w:p>
          <w:p w14:paraId="579207E1">
            <w:pPr>
              <w:pStyle w:val="9"/>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3</w:t>
            </w:r>
            <w:r>
              <w:rPr>
                <w:rFonts w:hint="eastAsia" w:ascii="仿宋" w:hAnsi="仿宋" w:eastAsia="仿宋" w:cs="仿宋"/>
                <w:snapToGrid w:val="0"/>
                <w:color w:val="auto"/>
                <w:kern w:val="0"/>
                <w:sz w:val="24"/>
                <w:szCs w:val="24"/>
                <w:lang w:val="en-US" w:eastAsia="en-US" w:bidi="ar-SA"/>
              </w:rPr>
              <w:t>.达到《国家学生体质健康标准》及阳光健康跑相关要求。</w:t>
            </w:r>
          </w:p>
          <w:p w14:paraId="2DD09F26">
            <w:pPr>
              <w:pStyle w:val="9"/>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4</w:t>
            </w:r>
            <w:r>
              <w:rPr>
                <w:rFonts w:hint="eastAsia" w:ascii="仿宋" w:hAnsi="仿宋" w:eastAsia="仿宋" w:cs="仿宋"/>
                <w:snapToGrid w:val="0"/>
                <w:color w:val="auto"/>
                <w:kern w:val="0"/>
                <w:sz w:val="24"/>
                <w:szCs w:val="24"/>
                <w:lang w:val="en-US" w:eastAsia="en-US" w:bidi="ar-SA"/>
              </w:rPr>
              <w:t>.取得1本及以上与本专业相关的职业技能等级（资格）证书。</w:t>
            </w:r>
          </w:p>
          <w:p w14:paraId="070D319A">
            <w:pPr>
              <w:pStyle w:val="9"/>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仿宋" w:hAnsi="仿宋" w:eastAsia="仿宋" w:cs="仿宋"/>
                <w:snapToGrid w:val="0"/>
                <w:color w:val="auto"/>
                <w:kern w:val="0"/>
                <w:sz w:val="24"/>
                <w:szCs w:val="24"/>
                <w:lang w:val="en-US" w:eastAsia="en-US" w:bidi="ar-SA"/>
              </w:rPr>
            </w:pPr>
            <w:r>
              <w:rPr>
                <w:rFonts w:hint="eastAsia" w:ascii="仿宋" w:hAnsi="仿宋" w:eastAsia="仿宋" w:cs="仿宋"/>
                <w:snapToGrid w:val="0"/>
                <w:color w:val="auto"/>
                <w:kern w:val="0"/>
                <w:sz w:val="24"/>
                <w:szCs w:val="24"/>
                <w:lang w:val="en-US" w:eastAsia="zh-CN" w:bidi="ar-SA"/>
              </w:rPr>
              <w:t>5</w:t>
            </w:r>
            <w:r>
              <w:rPr>
                <w:rFonts w:hint="eastAsia" w:ascii="仿宋" w:hAnsi="仿宋" w:eastAsia="仿宋" w:cs="仿宋"/>
                <w:snapToGrid w:val="0"/>
                <w:color w:val="auto"/>
                <w:kern w:val="0"/>
                <w:sz w:val="24"/>
                <w:szCs w:val="24"/>
                <w:lang w:val="en-US" w:eastAsia="en-US" w:bidi="ar-SA"/>
              </w:rPr>
              <w:t>.获得1项院级及以上比赛奖状或参与2项院级及以上活动。</w:t>
            </w:r>
          </w:p>
        </w:tc>
      </w:tr>
    </w:tbl>
    <w:p w14:paraId="78154C65">
      <w:pPr>
        <w:rPr>
          <w:rFonts w:ascii="Arial" w:hAnsi="Arial" w:eastAsia="Arial" w:cs="Arial"/>
          <w:color w:val="auto"/>
          <w:sz w:val="21"/>
          <w:szCs w:val="21"/>
        </w:rPr>
        <w:sectPr>
          <w:footerReference r:id="rId3" w:type="default"/>
          <w:pgSz w:w="11906" w:h="16839"/>
          <w:pgMar w:top="1440" w:right="1797" w:bottom="1440" w:left="1797" w:header="0" w:footer="907" w:gutter="0"/>
          <w:pgBorders>
            <w:top w:val="none" w:sz="0" w:space="0"/>
            <w:left w:val="none" w:sz="0" w:space="0"/>
            <w:bottom w:val="none" w:sz="0" w:space="0"/>
            <w:right w:val="none" w:sz="0" w:space="0"/>
          </w:pgBorders>
          <w:pgNumType w:fmt="decimal" w:start="1"/>
          <w:cols w:space="720" w:num="1"/>
        </w:sectPr>
      </w:pPr>
    </w:p>
    <w:p w14:paraId="22B1583C">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color w:val="auto"/>
          <w:sz w:val="36"/>
          <w:szCs w:val="36"/>
        </w:rPr>
      </w:pPr>
      <w:r>
        <w:rPr>
          <w:rFonts w:hint="eastAsia" w:ascii="黑体" w:hAnsi="黑体" w:eastAsia="黑体"/>
          <w:b/>
          <w:bCs/>
          <w:color w:val="auto"/>
          <w:sz w:val="36"/>
          <w:szCs w:val="36"/>
          <w:lang w:val="en-US" w:eastAsia="zh-CN"/>
        </w:rPr>
        <w:t>智能建造技术</w:t>
      </w:r>
      <w:r>
        <w:rPr>
          <w:rFonts w:eastAsia="黑体"/>
          <w:b/>
          <w:bCs/>
          <w:color w:val="auto"/>
          <w:sz w:val="36"/>
          <w:szCs w:val="36"/>
        </w:rPr>
        <w:t>专业人才培养方案</w:t>
      </w:r>
    </w:p>
    <w:p w14:paraId="10FCFF78">
      <w:pPr>
        <w:keepNext w:val="0"/>
        <w:keepLines w:val="0"/>
        <w:pageBreakBefore w:val="0"/>
        <w:widowControl w:val="0"/>
        <w:kinsoku/>
        <w:wordWrap/>
        <w:topLinePunct w:val="0"/>
        <w:autoSpaceDE/>
        <w:autoSpaceDN/>
        <w:bidi w:val="0"/>
        <w:snapToGrid/>
        <w:spacing w:line="440" w:lineRule="exact"/>
        <w:jc w:val="center"/>
        <w:textAlignment w:val="auto"/>
        <w:rPr>
          <w:b/>
          <w:bCs/>
          <w:color w:val="auto"/>
          <w:sz w:val="30"/>
          <w:szCs w:val="30"/>
        </w:rPr>
      </w:pPr>
      <w:r>
        <w:rPr>
          <w:b/>
          <w:bCs/>
          <w:color w:val="auto"/>
          <w:sz w:val="30"/>
          <w:szCs w:val="30"/>
        </w:rPr>
        <w:t>（三年制高职）</w:t>
      </w:r>
    </w:p>
    <w:p w14:paraId="3ADBD082">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color w:val="auto"/>
          <w:sz w:val="24"/>
        </w:rPr>
      </w:pPr>
      <w:r>
        <w:rPr>
          <w:rFonts w:eastAsia="黑体"/>
          <w:b/>
          <w:color w:val="auto"/>
          <w:sz w:val="24"/>
        </w:rPr>
        <w:t>一、专业名称及代码</w:t>
      </w:r>
    </w:p>
    <w:p w14:paraId="5CC28AB0">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1.专业名称：</w:t>
      </w:r>
      <w:r>
        <w:rPr>
          <w:rFonts w:hint="eastAsia"/>
          <w:color w:val="auto"/>
          <w:sz w:val="24"/>
        </w:rPr>
        <w:t>智能建造技术</w:t>
      </w:r>
    </w:p>
    <w:p w14:paraId="63B66707">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2.专业代码：</w:t>
      </w:r>
      <w:r>
        <w:rPr>
          <w:rFonts w:hint="eastAsia"/>
          <w:color w:val="auto"/>
          <w:sz w:val="24"/>
        </w:rPr>
        <w:t>440304</w:t>
      </w:r>
    </w:p>
    <w:p w14:paraId="0C59DF7C">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auto"/>
          <w:sz w:val="24"/>
        </w:rPr>
      </w:pPr>
      <w:r>
        <w:rPr>
          <w:rFonts w:eastAsia="黑体"/>
          <w:b/>
          <w:color w:val="auto"/>
          <w:sz w:val="24"/>
        </w:rPr>
        <w:t>二、入学要求</w:t>
      </w:r>
    </w:p>
    <w:p w14:paraId="4F81D059">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color w:val="auto"/>
          <w:sz w:val="24"/>
          <w:lang w:eastAsia="zh-CN"/>
        </w:rPr>
      </w:pPr>
      <w:r>
        <w:rPr>
          <w:rFonts w:hint="eastAsia"/>
          <w:color w:val="auto"/>
          <w:sz w:val="24"/>
        </w:rPr>
        <w:t>普通中学高中毕业生，职业中学、中专、技校毕业生或具有同等学力者</w:t>
      </w:r>
      <w:r>
        <w:rPr>
          <w:rFonts w:hint="eastAsia"/>
          <w:color w:val="auto"/>
          <w:sz w:val="24"/>
          <w:lang w:eastAsia="zh-CN"/>
        </w:rPr>
        <w:t>。</w:t>
      </w:r>
    </w:p>
    <w:p w14:paraId="49DF3789">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auto"/>
          <w:sz w:val="24"/>
        </w:rPr>
      </w:pPr>
      <w:r>
        <w:rPr>
          <w:rFonts w:eastAsia="黑体"/>
          <w:b/>
          <w:color w:val="auto"/>
          <w:sz w:val="24"/>
        </w:rPr>
        <w:t>三、修业年限</w:t>
      </w:r>
    </w:p>
    <w:p w14:paraId="0D9FA8CA">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auto"/>
          <w:sz w:val="24"/>
        </w:rPr>
      </w:pPr>
      <w:r>
        <w:rPr>
          <w:color w:val="auto"/>
          <w:sz w:val="24"/>
        </w:rPr>
        <w:t>学制：三年</w:t>
      </w:r>
    </w:p>
    <w:p w14:paraId="57633C01">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color w:val="auto"/>
          <w:sz w:val="24"/>
          <w:lang w:val="en-US" w:eastAsia="zh-CN"/>
        </w:rPr>
      </w:pPr>
      <w:r>
        <w:rPr>
          <w:rFonts w:eastAsia="黑体"/>
          <w:b/>
          <w:color w:val="auto"/>
          <w:sz w:val="24"/>
        </w:rPr>
        <w:t>四、职业面向</w:t>
      </w:r>
      <w:r>
        <w:rPr>
          <w:rFonts w:hint="eastAsia" w:eastAsia="黑体"/>
          <w:b/>
          <w:color w:val="auto"/>
          <w:sz w:val="24"/>
          <w:lang w:val="en-US" w:eastAsia="zh-CN"/>
        </w:rPr>
        <w:t>与职业能力分析</w:t>
      </w:r>
    </w:p>
    <w:p w14:paraId="35B558BB">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eastAsia="黑体"/>
          <w:b/>
          <w:color w:val="auto"/>
          <w:sz w:val="24"/>
        </w:rPr>
      </w:pPr>
      <w:r>
        <w:rPr>
          <w:color w:val="auto"/>
          <w:sz w:val="24"/>
        </w:rPr>
        <w:t>（一）</w:t>
      </w:r>
      <w:r>
        <w:rPr>
          <w:rFonts w:hint="eastAsia"/>
          <w:color w:val="auto"/>
          <w:sz w:val="24"/>
          <w:lang w:val="en-US" w:eastAsia="zh-CN"/>
        </w:rPr>
        <w:t>职业面向</w:t>
      </w: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248"/>
        <w:gridCol w:w="2448"/>
        <w:gridCol w:w="1569"/>
      </w:tblGrid>
      <w:tr w14:paraId="329E4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27E290DE">
            <w:pPr>
              <w:jc w:val="center"/>
              <w:rPr>
                <w:b/>
                <w:color w:val="auto"/>
                <w:kern w:val="1"/>
                <w:szCs w:val="21"/>
              </w:rPr>
            </w:pPr>
            <w:r>
              <w:rPr>
                <w:b/>
                <w:color w:val="auto"/>
                <w:kern w:val="1"/>
                <w:szCs w:val="21"/>
              </w:rPr>
              <w:t>所属专业大类（代码）</w:t>
            </w:r>
          </w:p>
        </w:tc>
        <w:tc>
          <w:tcPr>
            <w:tcW w:w="1152" w:type="dxa"/>
            <w:noWrap/>
            <w:vAlign w:val="center"/>
          </w:tcPr>
          <w:p w14:paraId="2BA70C0C">
            <w:pPr>
              <w:jc w:val="center"/>
              <w:rPr>
                <w:b/>
                <w:color w:val="auto"/>
                <w:kern w:val="1"/>
                <w:szCs w:val="21"/>
              </w:rPr>
            </w:pPr>
            <w:r>
              <w:rPr>
                <w:b/>
                <w:color w:val="auto"/>
                <w:kern w:val="1"/>
                <w:szCs w:val="21"/>
              </w:rPr>
              <w:t>所属专业类（代码）</w:t>
            </w:r>
          </w:p>
        </w:tc>
        <w:tc>
          <w:tcPr>
            <w:tcW w:w="1152" w:type="dxa"/>
            <w:noWrap/>
            <w:vAlign w:val="center"/>
          </w:tcPr>
          <w:p w14:paraId="6504F1AF">
            <w:pPr>
              <w:jc w:val="center"/>
              <w:rPr>
                <w:b/>
                <w:color w:val="auto"/>
                <w:kern w:val="1"/>
                <w:szCs w:val="21"/>
              </w:rPr>
            </w:pPr>
            <w:r>
              <w:rPr>
                <w:b/>
                <w:color w:val="auto"/>
                <w:kern w:val="1"/>
                <w:szCs w:val="21"/>
              </w:rPr>
              <w:t>对应行业（代码）</w:t>
            </w:r>
          </w:p>
        </w:tc>
        <w:tc>
          <w:tcPr>
            <w:tcW w:w="1248" w:type="dxa"/>
            <w:noWrap/>
            <w:vAlign w:val="center"/>
          </w:tcPr>
          <w:p w14:paraId="4E7195A7">
            <w:pPr>
              <w:jc w:val="center"/>
              <w:rPr>
                <w:b/>
                <w:color w:val="auto"/>
                <w:kern w:val="1"/>
                <w:szCs w:val="21"/>
              </w:rPr>
            </w:pPr>
            <w:r>
              <w:rPr>
                <w:b/>
                <w:color w:val="auto"/>
                <w:kern w:val="1"/>
                <w:szCs w:val="21"/>
              </w:rPr>
              <w:t>主要职业类别（代码）</w:t>
            </w:r>
          </w:p>
        </w:tc>
        <w:tc>
          <w:tcPr>
            <w:tcW w:w="2448" w:type="dxa"/>
            <w:noWrap/>
            <w:vAlign w:val="center"/>
          </w:tcPr>
          <w:p w14:paraId="42B3D73D">
            <w:pPr>
              <w:jc w:val="center"/>
              <w:rPr>
                <w:b/>
                <w:color w:val="auto"/>
                <w:kern w:val="1"/>
                <w:szCs w:val="21"/>
              </w:rPr>
            </w:pPr>
            <w:r>
              <w:rPr>
                <w:b/>
                <w:color w:val="auto"/>
                <w:kern w:val="1"/>
                <w:szCs w:val="21"/>
              </w:rPr>
              <w:t>主要岗位类别（或技术领域）</w:t>
            </w:r>
          </w:p>
        </w:tc>
        <w:tc>
          <w:tcPr>
            <w:tcW w:w="1569" w:type="dxa"/>
            <w:noWrap/>
            <w:vAlign w:val="center"/>
          </w:tcPr>
          <w:p w14:paraId="7B6D032D">
            <w:pPr>
              <w:jc w:val="center"/>
              <w:rPr>
                <w:rFonts w:hint="eastAsia" w:eastAsia="宋体"/>
                <w:b/>
                <w:color w:val="auto"/>
                <w:kern w:val="1"/>
                <w:szCs w:val="21"/>
                <w:lang w:val="en-US" w:eastAsia="zh-CN"/>
              </w:rPr>
            </w:pPr>
            <w:r>
              <w:rPr>
                <w:rFonts w:hint="eastAsia"/>
                <w:b/>
                <w:color w:val="auto"/>
                <w:kern w:val="1"/>
                <w:szCs w:val="21"/>
              </w:rPr>
              <w:t>职业技能等级（资格）证书</w:t>
            </w:r>
            <w:r>
              <w:rPr>
                <w:rFonts w:hint="eastAsia"/>
                <w:b/>
                <w:color w:val="auto"/>
                <w:kern w:val="1"/>
                <w:szCs w:val="21"/>
                <w:lang w:val="en-US" w:eastAsia="zh-CN"/>
              </w:rPr>
              <w:t>举例</w:t>
            </w:r>
          </w:p>
        </w:tc>
      </w:tr>
      <w:tr w14:paraId="4B90D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1152" w:type="dxa"/>
            <w:noWrap/>
            <w:vAlign w:val="center"/>
          </w:tcPr>
          <w:p w14:paraId="37089616">
            <w:pPr>
              <w:tabs>
                <w:tab w:val="left" w:pos="1800"/>
                <w:tab w:val="right" w:pos="8100"/>
              </w:tabs>
              <w:jc w:val="center"/>
              <w:rPr>
                <w:rFonts w:hint="default" w:eastAsia="宋体"/>
                <w:b/>
                <w:color w:val="auto"/>
                <w:kern w:val="1"/>
                <w:szCs w:val="21"/>
                <w:lang w:val="en-US" w:eastAsia="zh-CN"/>
              </w:rPr>
            </w:pPr>
            <w:r>
              <w:rPr>
                <w:rFonts w:hint="eastAsia"/>
                <w:bCs/>
                <w:color w:val="auto"/>
                <w:kern w:val="1"/>
                <w:szCs w:val="21"/>
              </w:rPr>
              <w:t>土木建筑大类（44）</w:t>
            </w:r>
          </w:p>
        </w:tc>
        <w:tc>
          <w:tcPr>
            <w:tcW w:w="1152" w:type="dxa"/>
            <w:noWrap/>
            <w:vAlign w:val="center"/>
          </w:tcPr>
          <w:p w14:paraId="685C3D6F">
            <w:pPr>
              <w:tabs>
                <w:tab w:val="left" w:pos="1800"/>
                <w:tab w:val="right" w:pos="8100"/>
              </w:tabs>
              <w:jc w:val="center"/>
              <w:rPr>
                <w:rFonts w:hint="default" w:eastAsia="宋体"/>
                <w:b/>
                <w:color w:val="auto"/>
                <w:kern w:val="1"/>
                <w:szCs w:val="21"/>
                <w:lang w:val="en-US" w:eastAsia="zh-CN"/>
              </w:rPr>
            </w:pPr>
            <w:r>
              <w:rPr>
                <w:rFonts w:hint="eastAsia"/>
                <w:bCs/>
                <w:color w:val="auto"/>
                <w:kern w:val="1"/>
                <w:szCs w:val="21"/>
              </w:rPr>
              <w:t>土建施工类（4403）</w:t>
            </w:r>
          </w:p>
        </w:tc>
        <w:tc>
          <w:tcPr>
            <w:tcW w:w="1152" w:type="dxa"/>
            <w:noWrap/>
            <w:vAlign w:val="center"/>
          </w:tcPr>
          <w:p w14:paraId="2315D1FF">
            <w:pPr>
              <w:tabs>
                <w:tab w:val="left" w:pos="1800"/>
                <w:tab w:val="right" w:pos="8100"/>
              </w:tabs>
              <w:jc w:val="center"/>
              <w:rPr>
                <w:bCs/>
                <w:color w:val="auto"/>
                <w:kern w:val="1"/>
                <w:szCs w:val="21"/>
              </w:rPr>
            </w:pPr>
            <w:r>
              <w:rPr>
                <w:rFonts w:hint="eastAsia"/>
                <w:bCs/>
                <w:color w:val="auto"/>
                <w:kern w:val="1"/>
                <w:szCs w:val="21"/>
              </w:rPr>
              <w:t>房屋建筑业（47）</w:t>
            </w:r>
          </w:p>
          <w:p w14:paraId="78A22349">
            <w:pPr>
              <w:tabs>
                <w:tab w:val="left" w:pos="1800"/>
                <w:tab w:val="right" w:pos="8100"/>
              </w:tabs>
              <w:jc w:val="center"/>
              <w:rPr>
                <w:rFonts w:hint="default" w:eastAsia="宋体"/>
                <w:b/>
                <w:color w:val="auto"/>
                <w:kern w:val="1"/>
                <w:szCs w:val="21"/>
                <w:lang w:val="en-US" w:eastAsia="zh-CN"/>
              </w:rPr>
            </w:pPr>
            <w:r>
              <w:rPr>
                <w:rFonts w:hint="eastAsia"/>
                <w:bCs/>
                <w:color w:val="auto"/>
                <w:kern w:val="1"/>
                <w:szCs w:val="21"/>
              </w:rPr>
              <w:t>土木工程建筑业（48）</w:t>
            </w:r>
          </w:p>
        </w:tc>
        <w:tc>
          <w:tcPr>
            <w:tcW w:w="1248" w:type="dxa"/>
            <w:noWrap/>
            <w:vAlign w:val="center"/>
          </w:tcPr>
          <w:p w14:paraId="0E7A40DA">
            <w:pPr>
              <w:tabs>
                <w:tab w:val="left" w:pos="1800"/>
                <w:tab w:val="right" w:pos="8100"/>
              </w:tabs>
              <w:jc w:val="center"/>
              <w:rPr>
                <w:bCs/>
                <w:color w:val="auto"/>
                <w:kern w:val="1"/>
                <w:szCs w:val="21"/>
              </w:rPr>
            </w:pPr>
            <w:r>
              <w:rPr>
                <w:rFonts w:hint="eastAsia"/>
                <w:bCs/>
                <w:color w:val="auto"/>
                <w:kern w:val="1"/>
                <w:szCs w:val="21"/>
              </w:rPr>
              <w:t>建筑工程技术人员（2-02-18）</w:t>
            </w:r>
          </w:p>
          <w:p w14:paraId="3142B388">
            <w:pPr>
              <w:tabs>
                <w:tab w:val="left" w:pos="1800"/>
                <w:tab w:val="right" w:pos="8100"/>
              </w:tabs>
              <w:jc w:val="center"/>
              <w:rPr>
                <w:rFonts w:hint="eastAsia" w:eastAsia="宋体"/>
                <w:b/>
                <w:color w:val="auto"/>
                <w:kern w:val="1"/>
                <w:szCs w:val="21"/>
                <w:lang w:val="en-US" w:eastAsia="zh-CN"/>
              </w:rPr>
            </w:pPr>
            <w:r>
              <w:rPr>
                <w:rFonts w:hint="eastAsia"/>
                <w:bCs/>
                <w:color w:val="auto"/>
                <w:kern w:val="1"/>
                <w:szCs w:val="21"/>
              </w:rPr>
              <w:t>项目管理工程技术人员（2-02-30-04）</w:t>
            </w:r>
          </w:p>
        </w:tc>
        <w:tc>
          <w:tcPr>
            <w:tcW w:w="2448" w:type="dxa"/>
            <w:noWrap/>
            <w:vAlign w:val="center"/>
          </w:tcPr>
          <w:p w14:paraId="464F1886">
            <w:pPr>
              <w:tabs>
                <w:tab w:val="left" w:pos="1800"/>
                <w:tab w:val="right" w:pos="8100"/>
              </w:tabs>
              <w:jc w:val="left"/>
              <w:rPr>
                <w:rFonts w:hint="eastAsia"/>
                <w:color w:val="auto"/>
                <w:kern w:val="1"/>
                <w:szCs w:val="21"/>
                <w:lang w:val="en-US" w:eastAsia="zh-CN"/>
              </w:rPr>
            </w:pPr>
            <w:r>
              <w:rPr>
                <w:rFonts w:hint="eastAsia"/>
                <w:color w:val="auto"/>
                <w:kern w:val="1"/>
                <w:szCs w:val="21"/>
                <w:lang w:val="en-US" w:eastAsia="zh-CN"/>
              </w:rPr>
              <w:t>(1)目标岗位：施工员、BIM建模员、智能建造产业技师</w:t>
            </w:r>
          </w:p>
          <w:p w14:paraId="3E977E7F">
            <w:pPr>
              <w:tabs>
                <w:tab w:val="left" w:pos="1800"/>
                <w:tab w:val="right" w:pos="8100"/>
              </w:tabs>
              <w:jc w:val="left"/>
              <w:rPr>
                <w:rFonts w:hint="eastAsia"/>
                <w:color w:val="auto"/>
                <w:kern w:val="1"/>
                <w:szCs w:val="21"/>
                <w:lang w:val="en-US" w:eastAsia="zh-CN"/>
              </w:rPr>
            </w:pPr>
            <w:r>
              <w:rPr>
                <w:rFonts w:hint="eastAsia"/>
                <w:color w:val="auto"/>
                <w:kern w:val="1"/>
                <w:szCs w:val="21"/>
                <w:lang w:val="en-US" w:eastAsia="zh-CN"/>
              </w:rPr>
              <w:t>(2)发展岗位：BIM工程师、智能建造师</w:t>
            </w:r>
          </w:p>
          <w:p w14:paraId="013FE5AD">
            <w:pPr>
              <w:tabs>
                <w:tab w:val="left" w:pos="1800"/>
                <w:tab w:val="right" w:pos="8100"/>
              </w:tabs>
              <w:jc w:val="left"/>
              <w:rPr>
                <w:rFonts w:hint="default"/>
                <w:color w:val="auto"/>
                <w:kern w:val="1"/>
                <w:szCs w:val="21"/>
                <w:lang w:val="en-US" w:eastAsia="zh-CN"/>
              </w:rPr>
            </w:pPr>
            <w:r>
              <w:rPr>
                <w:rFonts w:hint="eastAsia"/>
                <w:color w:val="auto"/>
                <w:kern w:val="1"/>
                <w:szCs w:val="21"/>
                <w:lang w:val="en-US" w:eastAsia="zh-CN"/>
              </w:rPr>
              <w:t>(3)迁移岗位：技术负责人、项目经理</w:t>
            </w:r>
          </w:p>
        </w:tc>
        <w:tc>
          <w:tcPr>
            <w:tcW w:w="1569" w:type="dxa"/>
            <w:noWrap/>
            <w:vAlign w:val="center"/>
          </w:tcPr>
          <w:p w14:paraId="6FDE1B01">
            <w:pPr>
              <w:tabs>
                <w:tab w:val="left" w:pos="1800"/>
                <w:tab w:val="right" w:pos="8100"/>
              </w:tabs>
              <w:jc w:val="both"/>
              <w:rPr>
                <w:rFonts w:hint="eastAsia" w:ascii="Times New Roman" w:hAnsi="Times New Roman" w:cs="Times New Roman"/>
                <w:color w:val="auto"/>
                <w:kern w:val="1"/>
                <w:szCs w:val="21"/>
                <w:lang w:val="en-US" w:eastAsia="zh-CN"/>
              </w:rPr>
            </w:pPr>
            <w:r>
              <w:rPr>
                <w:rFonts w:hint="eastAsia" w:cs="Times New Roman"/>
                <w:color w:val="auto"/>
                <w:kern w:val="1"/>
                <w:szCs w:val="21"/>
                <w:lang w:val="en-US" w:eastAsia="zh-CN"/>
              </w:rPr>
              <w:t>1+X</w:t>
            </w:r>
            <w:r>
              <w:rPr>
                <w:rFonts w:hint="eastAsia" w:ascii="Times New Roman" w:hAnsi="Times New Roman" w:cs="Times New Roman"/>
                <w:color w:val="auto"/>
                <w:kern w:val="1"/>
                <w:szCs w:val="21"/>
                <w:lang w:val="en-US" w:eastAsia="zh-CN"/>
              </w:rPr>
              <w:t>建筑信息模型(BIM)、装配式建筑构件制作与安装；</w:t>
            </w:r>
          </w:p>
          <w:p w14:paraId="03CD2B7E">
            <w:pPr>
              <w:tabs>
                <w:tab w:val="left" w:pos="1800"/>
                <w:tab w:val="right" w:pos="8100"/>
              </w:tabs>
              <w:jc w:val="both"/>
              <w:rPr>
                <w:rFonts w:hint="eastAsia"/>
                <w:bCs/>
                <w:color w:val="auto"/>
                <w:kern w:val="1"/>
                <w:szCs w:val="21"/>
                <w:lang w:val="en-US" w:eastAsia="zh-CN"/>
              </w:rPr>
            </w:pPr>
            <w:r>
              <w:rPr>
                <w:rFonts w:hint="eastAsia"/>
                <w:bCs/>
                <w:color w:val="auto"/>
                <w:kern w:val="1"/>
                <w:szCs w:val="21"/>
              </w:rPr>
              <w:t>施工员、</w:t>
            </w:r>
            <w:r>
              <w:rPr>
                <w:rFonts w:hint="eastAsia"/>
                <w:bCs/>
                <w:color w:val="auto"/>
                <w:kern w:val="1"/>
                <w:szCs w:val="21"/>
                <w:lang w:val="en-US" w:eastAsia="zh-CN"/>
              </w:rPr>
              <w:t>测量</w:t>
            </w:r>
            <w:r>
              <w:rPr>
                <w:rFonts w:hint="eastAsia"/>
                <w:bCs/>
                <w:color w:val="auto"/>
                <w:kern w:val="1"/>
                <w:szCs w:val="21"/>
              </w:rPr>
              <w:t>员</w:t>
            </w:r>
            <w:r>
              <w:rPr>
                <w:rFonts w:hint="eastAsia"/>
                <w:bCs/>
                <w:color w:val="auto"/>
                <w:kern w:val="1"/>
                <w:szCs w:val="21"/>
                <w:lang w:eastAsia="zh-CN"/>
              </w:rPr>
              <w:t>、</w:t>
            </w:r>
            <w:r>
              <w:rPr>
                <w:rFonts w:hint="eastAsia"/>
                <w:bCs/>
                <w:color w:val="auto"/>
                <w:kern w:val="1"/>
                <w:szCs w:val="21"/>
                <w:lang w:val="en-US" w:eastAsia="zh-CN"/>
              </w:rPr>
              <w:t>建筑信息模型技术员；</w:t>
            </w:r>
          </w:p>
          <w:p w14:paraId="6616B043">
            <w:pPr>
              <w:tabs>
                <w:tab w:val="left" w:pos="1800"/>
                <w:tab w:val="right" w:pos="8100"/>
              </w:tabs>
              <w:jc w:val="both"/>
              <w:rPr>
                <w:rFonts w:hint="default" w:eastAsia="宋体"/>
                <w:b/>
                <w:color w:val="auto"/>
                <w:kern w:val="1"/>
                <w:szCs w:val="21"/>
                <w:lang w:val="en-US" w:eastAsia="zh-CN"/>
              </w:rPr>
            </w:pPr>
            <w:r>
              <w:rPr>
                <w:rFonts w:hint="eastAsia"/>
                <w:bCs/>
                <w:color w:val="auto"/>
                <w:kern w:val="1"/>
                <w:szCs w:val="21"/>
                <w:lang w:val="en-US" w:eastAsia="zh-CN"/>
              </w:rPr>
              <w:t>建造师、监理工程师</w:t>
            </w:r>
          </w:p>
        </w:tc>
      </w:tr>
    </w:tbl>
    <w:p w14:paraId="14DA54CF">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146"/>
        <w:gridCol w:w="1620"/>
        <w:gridCol w:w="1974"/>
        <w:gridCol w:w="1800"/>
        <w:gridCol w:w="1561"/>
        <w:gridCol w:w="1243"/>
      </w:tblGrid>
      <w:tr w14:paraId="5E0C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0A0CA389">
            <w:pPr>
              <w:jc w:val="center"/>
              <w:rPr>
                <w:b/>
                <w:color w:val="auto"/>
                <w:szCs w:val="21"/>
              </w:rPr>
            </w:pPr>
            <w:r>
              <w:rPr>
                <w:b/>
                <w:color w:val="auto"/>
                <w:szCs w:val="21"/>
              </w:rPr>
              <w:t>序号</w:t>
            </w:r>
          </w:p>
        </w:tc>
        <w:tc>
          <w:tcPr>
            <w:tcW w:w="696" w:type="dxa"/>
            <w:noWrap/>
            <w:vAlign w:val="center"/>
          </w:tcPr>
          <w:p w14:paraId="2F4C3A73">
            <w:pPr>
              <w:jc w:val="center"/>
              <w:rPr>
                <w:rFonts w:hint="eastAsia" w:eastAsia="宋体"/>
                <w:b/>
                <w:color w:val="auto"/>
                <w:szCs w:val="21"/>
                <w:lang w:val="en-US" w:eastAsia="zh-CN"/>
              </w:rPr>
            </w:pPr>
            <w:r>
              <w:rPr>
                <w:b/>
                <w:color w:val="auto"/>
                <w:szCs w:val="21"/>
              </w:rPr>
              <w:t>岗位</w:t>
            </w:r>
            <w:r>
              <w:rPr>
                <w:rFonts w:hint="eastAsia"/>
                <w:b/>
                <w:color w:val="auto"/>
                <w:szCs w:val="21"/>
                <w:lang w:val="en-US" w:eastAsia="zh-CN"/>
              </w:rPr>
              <w:t>层次</w:t>
            </w:r>
          </w:p>
        </w:tc>
        <w:tc>
          <w:tcPr>
            <w:tcW w:w="1146" w:type="dxa"/>
            <w:noWrap/>
            <w:vAlign w:val="center"/>
          </w:tcPr>
          <w:p w14:paraId="4A643143">
            <w:pPr>
              <w:jc w:val="center"/>
              <w:rPr>
                <w:rFonts w:hint="default" w:eastAsia="宋体"/>
                <w:b/>
                <w:color w:val="auto"/>
                <w:szCs w:val="21"/>
                <w:lang w:val="en-US" w:eastAsia="zh-CN"/>
              </w:rPr>
            </w:pPr>
            <w:r>
              <w:rPr>
                <w:rFonts w:hint="eastAsia"/>
                <w:b/>
                <w:color w:val="auto"/>
                <w:szCs w:val="21"/>
                <w:lang w:val="en-US" w:eastAsia="zh-CN"/>
              </w:rPr>
              <w:t>职业岗位名称</w:t>
            </w:r>
          </w:p>
        </w:tc>
        <w:tc>
          <w:tcPr>
            <w:tcW w:w="1620" w:type="dxa"/>
            <w:noWrap/>
            <w:vAlign w:val="center"/>
          </w:tcPr>
          <w:p w14:paraId="25541A05">
            <w:pPr>
              <w:jc w:val="center"/>
              <w:rPr>
                <w:b/>
                <w:color w:val="auto"/>
                <w:szCs w:val="21"/>
              </w:rPr>
            </w:pPr>
            <w:r>
              <w:rPr>
                <w:rFonts w:hint="eastAsia"/>
                <w:b/>
                <w:color w:val="auto"/>
                <w:szCs w:val="21"/>
                <w:lang w:val="en-US" w:eastAsia="zh-CN"/>
              </w:rPr>
              <w:t>典型</w:t>
            </w:r>
            <w:r>
              <w:rPr>
                <w:b/>
                <w:color w:val="auto"/>
                <w:szCs w:val="21"/>
              </w:rPr>
              <w:t>工作任务</w:t>
            </w:r>
          </w:p>
        </w:tc>
        <w:tc>
          <w:tcPr>
            <w:tcW w:w="1974" w:type="dxa"/>
            <w:noWrap/>
            <w:vAlign w:val="center"/>
          </w:tcPr>
          <w:p w14:paraId="0B4F06E1">
            <w:pPr>
              <w:jc w:val="center"/>
              <w:rPr>
                <w:rFonts w:hint="default"/>
                <w:b/>
                <w:color w:val="auto"/>
                <w:szCs w:val="21"/>
                <w:lang w:val="en-US" w:eastAsia="zh-CN"/>
              </w:rPr>
            </w:pPr>
            <w:r>
              <w:rPr>
                <w:rFonts w:hint="eastAsia"/>
                <w:b/>
                <w:color w:val="auto"/>
                <w:szCs w:val="21"/>
                <w:lang w:val="en-US" w:eastAsia="zh-CN"/>
              </w:rPr>
              <w:t>职业主要能力</w:t>
            </w:r>
          </w:p>
        </w:tc>
        <w:tc>
          <w:tcPr>
            <w:tcW w:w="1800" w:type="dxa"/>
            <w:noWrap/>
            <w:vAlign w:val="center"/>
          </w:tcPr>
          <w:p w14:paraId="4146B3CE">
            <w:pPr>
              <w:jc w:val="center"/>
              <w:rPr>
                <w:rFonts w:hint="default"/>
                <w:b/>
                <w:color w:val="auto"/>
                <w:szCs w:val="21"/>
                <w:lang w:val="en-US" w:eastAsia="zh-CN"/>
              </w:rPr>
            </w:pPr>
            <w:r>
              <w:rPr>
                <w:rFonts w:hint="eastAsia"/>
                <w:b/>
                <w:color w:val="auto"/>
                <w:szCs w:val="21"/>
                <w:lang w:val="en-US" w:eastAsia="zh-CN"/>
              </w:rPr>
              <w:t>对应核心课程</w:t>
            </w:r>
          </w:p>
        </w:tc>
        <w:tc>
          <w:tcPr>
            <w:tcW w:w="1561" w:type="dxa"/>
            <w:noWrap/>
            <w:vAlign w:val="center"/>
          </w:tcPr>
          <w:p w14:paraId="2898DC06">
            <w:pPr>
              <w:jc w:val="center"/>
              <w:rPr>
                <w:rFonts w:hint="eastAsia"/>
                <w:b/>
                <w:color w:val="auto"/>
                <w:szCs w:val="21"/>
                <w:lang w:val="en-US" w:eastAsia="zh-CN"/>
              </w:rPr>
            </w:pPr>
            <w:r>
              <w:rPr>
                <w:rFonts w:hint="eastAsia"/>
                <w:b/>
                <w:color w:val="auto"/>
                <w:szCs w:val="21"/>
                <w:lang w:val="en-US" w:eastAsia="zh-CN"/>
              </w:rPr>
              <w:t>对应核心赛事</w:t>
            </w:r>
          </w:p>
        </w:tc>
        <w:tc>
          <w:tcPr>
            <w:tcW w:w="1243" w:type="dxa"/>
            <w:noWrap/>
            <w:vAlign w:val="center"/>
          </w:tcPr>
          <w:p w14:paraId="2BD0CC90">
            <w:pPr>
              <w:jc w:val="center"/>
              <w:rPr>
                <w:rFonts w:hint="eastAsia"/>
                <w:b/>
                <w:color w:val="auto"/>
                <w:szCs w:val="21"/>
                <w:lang w:val="en-US" w:eastAsia="zh-CN"/>
              </w:rPr>
            </w:pPr>
            <w:r>
              <w:rPr>
                <w:rFonts w:hint="eastAsia"/>
                <w:b/>
                <w:color w:val="auto"/>
                <w:szCs w:val="21"/>
                <w:lang w:val="en-US" w:eastAsia="zh-CN"/>
              </w:rPr>
              <w:t>对应职业技能等级（资格）证书</w:t>
            </w:r>
          </w:p>
        </w:tc>
      </w:tr>
      <w:tr w14:paraId="08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9C899D7">
            <w:pPr>
              <w:jc w:val="center"/>
              <w:rPr>
                <w:rFonts w:hint="eastAsia" w:eastAsia="宋体"/>
                <w:color w:val="auto"/>
                <w:szCs w:val="21"/>
                <w:lang w:val="en-US" w:eastAsia="zh-CN"/>
              </w:rPr>
            </w:pPr>
            <w:r>
              <w:rPr>
                <w:rFonts w:hint="eastAsia"/>
                <w:color w:val="auto"/>
                <w:szCs w:val="21"/>
                <w:lang w:val="en-US" w:eastAsia="zh-CN"/>
              </w:rPr>
              <w:t>1</w:t>
            </w:r>
          </w:p>
        </w:tc>
        <w:tc>
          <w:tcPr>
            <w:tcW w:w="696" w:type="dxa"/>
            <w:vMerge w:val="restart"/>
            <w:noWrap/>
            <w:vAlign w:val="center"/>
          </w:tcPr>
          <w:p w14:paraId="519A8B5F">
            <w:pPr>
              <w:jc w:val="center"/>
              <w:rPr>
                <w:rFonts w:hint="default" w:eastAsia="宋体"/>
                <w:color w:val="auto"/>
                <w:szCs w:val="21"/>
                <w:lang w:val="en-US" w:eastAsia="zh-CN"/>
              </w:rPr>
            </w:pPr>
            <w:r>
              <w:rPr>
                <w:rFonts w:hint="eastAsia"/>
                <w:color w:val="auto"/>
                <w:szCs w:val="21"/>
                <w:lang w:val="en-US" w:eastAsia="zh-CN"/>
              </w:rPr>
              <w:t>目标岗位</w:t>
            </w:r>
          </w:p>
        </w:tc>
        <w:tc>
          <w:tcPr>
            <w:tcW w:w="1146" w:type="dxa"/>
            <w:noWrap/>
            <w:vAlign w:val="center"/>
          </w:tcPr>
          <w:p w14:paraId="57E23827">
            <w:pPr>
              <w:spacing w:line="240" w:lineRule="auto"/>
              <w:ind w:firstLine="0" w:firstLineChars="0"/>
              <w:jc w:val="center"/>
              <w:rPr>
                <w:rFonts w:hint="default" w:eastAsia="宋体"/>
                <w:color w:val="auto"/>
                <w:szCs w:val="21"/>
                <w:highlight w:val="none"/>
                <w:lang w:val="en-US" w:eastAsia="zh-CN"/>
              </w:rPr>
            </w:pPr>
            <w:r>
              <w:rPr>
                <w:rFonts w:hint="eastAsia" w:cs="Times New Roman"/>
                <w:color w:val="auto"/>
                <w:sz w:val="21"/>
                <w:szCs w:val="21"/>
                <w:highlight w:val="none"/>
                <w:lang w:val="en-US" w:eastAsia="zh-CN"/>
              </w:rPr>
              <w:t>施工员</w:t>
            </w:r>
          </w:p>
        </w:tc>
        <w:tc>
          <w:tcPr>
            <w:tcW w:w="1620" w:type="dxa"/>
            <w:noWrap/>
            <w:vAlign w:val="center"/>
          </w:tcPr>
          <w:p w14:paraId="715DEFD9">
            <w:pPr>
              <w:jc w:val="center"/>
              <w:rPr>
                <w:rFonts w:hint="default" w:eastAsia="宋体"/>
                <w:color w:val="auto"/>
                <w:szCs w:val="21"/>
                <w:lang w:val="en-US" w:eastAsia="zh-CN"/>
              </w:rPr>
            </w:pPr>
            <w:r>
              <w:rPr>
                <w:rFonts w:hint="eastAsia"/>
                <w:color w:val="auto"/>
                <w:szCs w:val="21"/>
                <w:lang w:val="en-US" w:eastAsia="zh-CN"/>
              </w:rPr>
              <w:t>图纸会审、施工组织设计、技术交底、施工资源需求计划、组织现场施工、工程验收、现场计量</w:t>
            </w:r>
          </w:p>
        </w:tc>
        <w:tc>
          <w:tcPr>
            <w:tcW w:w="1974" w:type="dxa"/>
            <w:noWrap/>
            <w:vAlign w:val="center"/>
          </w:tcPr>
          <w:p w14:paraId="4BD80EBA">
            <w:pPr>
              <w:jc w:val="left"/>
              <w:rPr>
                <w:rFonts w:hint="default"/>
                <w:color w:val="auto"/>
                <w:szCs w:val="21"/>
                <w:lang w:val="en-US" w:eastAsia="zh-CN"/>
              </w:rPr>
            </w:pPr>
            <w:r>
              <w:rPr>
                <w:rFonts w:hint="eastAsia"/>
                <w:color w:val="auto"/>
                <w:szCs w:val="21"/>
                <w:lang w:val="en-US" w:eastAsia="zh-CN"/>
              </w:rPr>
              <w:t>建筑工程施工技术实施与质量控制，进度编制，现场组织与管理的能力；</w:t>
            </w:r>
          </w:p>
          <w:p w14:paraId="6BA23E11">
            <w:pPr>
              <w:jc w:val="left"/>
              <w:rPr>
                <w:rFonts w:hint="default"/>
                <w:color w:val="auto"/>
                <w:szCs w:val="21"/>
                <w:lang w:val="en-US" w:eastAsia="zh-CN"/>
              </w:rPr>
            </w:pPr>
            <w:r>
              <w:rPr>
                <w:rFonts w:hint="eastAsia"/>
                <w:color w:val="auto"/>
                <w:szCs w:val="21"/>
                <w:lang w:val="en-US" w:eastAsia="zh-CN"/>
              </w:rPr>
              <w:t>能够借助信息化与数字化技术及软件提升现场施工应用及管理能力。</w:t>
            </w:r>
          </w:p>
        </w:tc>
        <w:tc>
          <w:tcPr>
            <w:tcW w:w="1800" w:type="dxa"/>
            <w:noWrap/>
            <w:vAlign w:val="center"/>
          </w:tcPr>
          <w:p w14:paraId="1E6839D3">
            <w:pPr>
              <w:jc w:val="left"/>
              <w:rPr>
                <w:rFonts w:hint="eastAsia"/>
                <w:color w:val="auto"/>
                <w:szCs w:val="21"/>
                <w:lang w:val="en-US" w:eastAsia="zh-CN"/>
              </w:rPr>
            </w:pPr>
            <w:r>
              <w:rPr>
                <w:rFonts w:hint="eastAsia"/>
                <w:color w:val="auto"/>
                <w:szCs w:val="21"/>
                <w:lang w:val="en-US" w:eastAsia="zh-CN"/>
              </w:rPr>
              <w:t>智能测量技术</w:t>
            </w:r>
          </w:p>
          <w:p w14:paraId="13219162">
            <w:pPr>
              <w:jc w:val="left"/>
              <w:rPr>
                <w:color w:val="auto"/>
                <w:szCs w:val="21"/>
              </w:rPr>
            </w:pPr>
            <w:r>
              <w:rPr>
                <w:rFonts w:hint="eastAsia"/>
                <w:color w:val="auto"/>
                <w:szCs w:val="21"/>
              </w:rPr>
              <w:t>智能建造施工技术</w:t>
            </w:r>
          </w:p>
          <w:p w14:paraId="488C9EE2">
            <w:pPr>
              <w:jc w:val="left"/>
              <w:rPr>
                <w:color w:val="auto"/>
                <w:szCs w:val="21"/>
              </w:rPr>
            </w:pPr>
            <w:r>
              <w:rPr>
                <w:rFonts w:hint="eastAsia"/>
                <w:color w:val="auto"/>
                <w:szCs w:val="21"/>
              </w:rPr>
              <w:t>智能检测与监测技术</w:t>
            </w:r>
          </w:p>
          <w:p w14:paraId="44BCFFA5">
            <w:pPr>
              <w:jc w:val="left"/>
              <w:rPr>
                <w:rFonts w:hint="default"/>
                <w:color w:val="auto"/>
                <w:szCs w:val="21"/>
                <w:lang w:val="en-US" w:eastAsia="zh-CN"/>
              </w:rPr>
            </w:pPr>
            <w:r>
              <w:rPr>
                <w:rFonts w:hint="eastAsia"/>
                <w:color w:val="auto"/>
                <w:lang w:eastAsia="zh-CN"/>
              </w:rPr>
              <w:t>智慧施工组织</w:t>
            </w:r>
          </w:p>
        </w:tc>
        <w:tc>
          <w:tcPr>
            <w:tcW w:w="1561" w:type="dxa"/>
            <w:noWrap/>
            <w:vAlign w:val="center"/>
          </w:tcPr>
          <w:p w14:paraId="4BDDAA64">
            <w:pPr>
              <w:jc w:val="center"/>
              <w:rPr>
                <w:color w:val="auto"/>
                <w:szCs w:val="21"/>
              </w:rPr>
            </w:pPr>
            <w:r>
              <w:rPr>
                <w:rFonts w:hint="eastAsia"/>
                <w:color w:val="auto"/>
                <w:szCs w:val="21"/>
                <w:lang w:val="en-US" w:eastAsia="zh-CN"/>
              </w:rPr>
              <w:t>省赛：装配式建筑智能建、</w:t>
            </w:r>
            <w:r>
              <w:rPr>
                <w:rFonts w:hint="eastAsia"/>
                <w:color w:val="auto"/>
                <w:szCs w:val="21"/>
              </w:rPr>
              <w:t>地理空间信息采集与处理</w:t>
            </w:r>
          </w:p>
        </w:tc>
        <w:tc>
          <w:tcPr>
            <w:tcW w:w="1243" w:type="dxa"/>
            <w:noWrap/>
            <w:vAlign w:val="center"/>
          </w:tcPr>
          <w:p w14:paraId="790F188C">
            <w:pPr>
              <w:jc w:val="center"/>
              <w:rPr>
                <w:color w:val="auto"/>
                <w:szCs w:val="21"/>
              </w:rPr>
            </w:pPr>
            <w:r>
              <w:rPr>
                <w:rFonts w:hint="eastAsia"/>
                <w:bCs/>
                <w:color w:val="auto"/>
                <w:kern w:val="1"/>
                <w:szCs w:val="21"/>
              </w:rPr>
              <w:t>施工员、质量员、</w:t>
            </w:r>
            <w:r>
              <w:rPr>
                <w:rFonts w:hint="eastAsia"/>
                <w:bCs/>
                <w:color w:val="auto"/>
                <w:kern w:val="1"/>
                <w:szCs w:val="21"/>
                <w:lang w:val="en-US" w:eastAsia="zh-CN"/>
              </w:rPr>
              <w:t>测量</w:t>
            </w:r>
            <w:r>
              <w:rPr>
                <w:rFonts w:hint="eastAsia"/>
                <w:bCs/>
                <w:color w:val="auto"/>
                <w:kern w:val="1"/>
                <w:szCs w:val="21"/>
              </w:rPr>
              <w:t>员</w:t>
            </w:r>
          </w:p>
        </w:tc>
      </w:tr>
      <w:tr w14:paraId="57A7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3B56D3EA">
            <w:pPr>
              <w:jc w:val="center"/>
              <w:rPr>
                <w:rFonts w:hint="eastAsia" w:eastAsia="宋体"/>
                <w:color w:val="auto"/>
                <w:szCs w:val="21"/>
                <w:lang w:val="en-US" w:eastAsia="zh-CN"/>
              </w:rPr>
            </w:pPr>
            <w:r>
              <w:rPr>
                <w:rFonts w:hint="eastAsia"/>
                <w:color w:val="auto"/>
                <w:szCs w:val="21"/>
                <w:lang w:val="en-US" w:eastAsia="zh-CN"/>
              </w:rPr>
              <w:t>2</w:t>
            </w:r>
          </w:p>
        </w:tc>
        <w:tc>
          <w:tcPr>
            <w:tcW w:w="696" w:type="dxa"/>
            <w:vMerge w:val="continue"/>
            <w:noWrap/>
            <w:vAlign w:val="center"/>
          </w:tcPr>
          <w:p w14:paraId="46853E63">
            <w:pPr>
              <w:jc w:val="center"/>
              <w:rPr>
                <w:rFonts w:hint="default" w:eastAsia="宋体"/>
                <w:color w:val="auto"/>
                <w:szCs w:val="21"/>
                <w:lang w:val="en-US" w:eastAsia="zh-CN"/>
              </w:rPr>
            </w:pPr>
          </w:p>
        </w:tc>
        <w:tc>
          <w:tcPr>
            <w:tcW w:w="1146" w:type="dxa"/>
            <w:noWrap/>
            <w:vAlign w:val="center"/>
          </w:tcPr>
          <w:p w14:paraId="4C564A15">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sz w:val="21"/>
                <w:szCs w:val="21"/>
                <w:highlight w:val="none"/>
                <w:lang w:val="en-US" w:eastAsia="zh-CN"/>
              </w:rPr>
              <w:t>BIM建模员</w:t>
            </w:r>
          </w:p>
        </w:tc>
        <w:tc>
          <w:tcPr>
            <w:tcW w:w="1620" w:type="dxa"/>
            <w:noWrap/>
            <w:vAlign w:val="center"/>
          </w:tcPr>
          <w:p w14:paraId="4C2177E0">
            <w:pPr>
              <w:jc w:val="center"/>
              <w:rPr>
                <w:rFonts w:hint="eastAsia" w:eastAsia="宋体"/>
                <w:color w:val="auto"/>
                <w:szCs w:val="21"/>
                <w:lang w:eastAsia="zh-CN"/>
              </w:rPr>
            </w:pPr>
            <w:r>
              <w:rPr>
                <w:rFonts w:hint="eastAsia"/>
                <w:color w:val="auto"/>
                <w:szCs w:val="21"/>
              </w:rPr>
              <w:t>建筑机电BIM</w:t>
            </w:r>
            <w:r>
              <w:rPr>
                <w:rFonts w:hint="eastAsia"/>
                <w:color w:val="auto"/>
                <w:szCs w:val="21"/>
                <w:lang w:val="en-US" w:eastAsia="zh-CN"/>
              </w:rPr>
              <w:t>建模、</w:t>
            </w:r>
            <w:r>
              <w:rPr>
                <w:rFonts w:hint="eastAsia"/>
                <w:color w:val="auto"/>
                <w:szCs w:val="21"/>
              </w:rPr>
              <w:t>BIM成果的输出</w:t>
            </w:r>
          </w:p>
        </w:tc>
        <w:tc>
          <w:tcPr>
            <w:tcW w:w="1974" w:type="dxa"/>
            <w:noWrap/>
            <w:vAlign w:val="center"/>
          </w:tcPr>
          <w:p w14:paraId="03C6BD25">
            <w:pPr>
              <w:jc w:val="left"/>
              <w:rPr>
                <w:rFonts w:hint="eastAsia"/>
                <w:color w:val="auto"/>
                <w:szCs w:val="21"/>
                <w:lang w:val="en-US" w:eastAsia="zh-CN"/>
              </w:rPr>
            </w:pPr>
            <w:r>
              <w:rPr>
                <w:rFonts w:hint="eastAsia"/>
                <w:color w:val="auto"/>
                <w:szCs w:val="21"/>
                <w:lang w:val="en-US" w:eastAsia="zh-CN"/>
              </w:rPr>
              <w:t>建筑、机电BIM建模能力；</w:t>
            </w:r>
          </w:p>
          <w:p w14:paraId="2CEEEFA4">
            <w:pPr>
              <w:jc w:val="left"/>
              <w:rPr>
                <w:rFonts w:hint="eastAsia"/>
                <w:color w:val="auto"/>
                <w:szCs w:val="21"/>
                <w:lang w:val="en-US" w:eastAsia="zh-CN"/>
              </w:rPr>
            </w:pPr>
            <w:r>
              <w:rPr>
                <w:rFonts w:hint="eastAsia"/>
                <w:color w:val="auto"/>
                <w:szCs w:val="21"/>
                <w:lang w:val="en-US" w:eastAsia="zh-CN"/>
              </w:rPr>
              <w:t>多专业模型集成应用能力；</w:t>
            </w:r>
          </w:p>
          <w:p w14:paraId="1A48CE88">
            <w:pPr>
              <w:jc w:val="left"/>
              <w:rPr>
                <w:rFonts w:hint="default"/>
                <w:color w:val="auto"/>
                <w:szCs w:val="21"/>
                <w:lang w:val="en-US" w:eastAsia="zh-CN"/>
              </w:rPr>
            </w:pPr>
            <w:r>
              <w:rPr>
                <w:rFonts w:hint="eastAsia"/>
                <w:color w:val="auto"/>
                <w:szCs w:val="21"/>
                <w:lang w:val="en-US" w:eastAsia="zh-CN"/>
              </w:rPr>
              <w:t>BIM模型维护管理能力。</w:t>
            </w:r>
          </w:p>
        </w:tc>
        <w:tc>
          <w:tcPr>
            <w:tcW w:w="1800" w:type="dxa"/>
            <w:noWrap/>
            <w:vAlign w:val="center"/>
          </w:tcPr>
          <w:p w14:paraId="14F15545">
            <w:pPr>
              <w:jc w:val="left"/>
              <w:rPr>
                <w:rFonts w:hint="eastAsia"/>
                <w:color w:val="auto"/>
                <w:szCs w:val="21"/>
                <w:lang w:val="en-US" w:eastAsia="zh-CN"/>
              </w:rPr>
            </w:pPr>
            <w:r>
              <w:rPr>
                <w:rFonts w:hint="eastAsia"/>
                <w:color w:val="auto"/>
                <w:szCs w:val="21"/>
                <w:lang w:val="en-US" w:eastAsia="zh-CN"/>
              </w:rPr>
              <w:t>BIM建模技术</w:t>
            </w:r>
          </w:p>
          <w:p w14:paraId="6B746FCF">
            <w:pPr>
              <w:jc w:val="left"/>
              <w:rPr>
                <w:rFonts w:hint="eastAsia"/>
                <w:color w:val="auto"/>
                <w:szCs w:val="21"/>
                <w:lang w:val="en-US" w:eastAsia="zh-CN"/>
              </w:rPr>
            </w:pPr>
            <w:r>
              <w:rPr>
                <w:rFonts w:hint="eastAsia"/>
                <w:color w:val="auto"/>
                <w:szCs w:val="21"/>
                <w:lang w:val="en-US" w:eastAsia="zh-CN"/>
              </w:rPr>
              <w:t>BIM机电管线综合应用</w:t>
            </w:r>
          </w:p>
        </w:tc>
        <w:tc>
          <w:tcPr>
            <w:tcW w:w="1561" w:type="dxa"/>
            <w:noWrap/>
            <w:vAlign w:val="center"/>
          </w:tcPr>
          <w:p w14:paraId="1EF7EB73">
            <w:pPr>
              <w:jc w:val="center"/>
              <w:rPr>
                <w:rFonts w:hint="eastAsia"/>
                <w:color w:val="auto"/>
                <w:szCs w:val="21"/>
                <w:lang w:val="en-US" w:eastAsia="zh-CN"/>
              </w:rPr>
            </w:pPr>
            <w:r>
              <w:rPr>
                <w:rFonts w:hint="eastAsia"/>
                <w:color w:val="auto"/>
                <w:szCs w:val="21"/>
                <w:lang w:val="en-US" w:eastAsia="zh-CN"/>
              </w:rPr>
              <w:t>省赛：建筑信息模型建模与应用</w:t>
            </w:r>
          </w:p>
          <w:p w14:paraId="6A47F45F">
            <w:pPr>
              <w:jc w:val="center"/>
              <w:rPr>
                <w:rFonts w:hint="default"/>
                <w:color w:val="auto"/>
                <w:lang w:val="en-US"/>
              </w:rPr>
            </w:pPr>
            <w:r>
              <w:rPr>
                <w:rFonts w:hint="eastAsia"/>
                <w:color w:val="auto"/>
                <w:szCs w:val="21"/>
                <w:lang w:val="en-US" w:eastAsia="zh-CN"/>
              </w:rPr>
              <w:t>世赛：数字建造</w:t>
            </w:r>
          </w:p>
        </w:tc>
        <w:tc>
          <w:tcPr>
            <w:tcW w:w="1243" w:type="dxa"/>
            <w:noWrap/>
            <w:vAlign w:val="center"/>
          </w:tcPr>
          <w:p w14:paraId="29FCEB91">
            <w:pPr>
              <w:jc w:val="center"/>
              <w:rPr>
                <w:color w:val="auto"/>
                <w:szCs w:val="21"/>
              </w:rPr>
            </w:pPr>
            <w:r>
              <w:rPr>
                <w:rFonts w:hint="eastAsia" w:cs="Times New Roman"/>
                <w:color w:val="auto"/>
                <w:kern w:val="1"/>
                <w:szCs w:val="21"/>
                <w:lang w:val="en-US" w:eastAsia="zh-CN"/>
              </w:rPr>
              <w:t>1+X</w:t>
            </w:r>
            <w:r>
              <w:rPr>
                <w:rFonts w:hint="eastAsia" w:ascii="Times New Roman" w:hAnsi="Times New Roman" w:cs="Times New Roman"/>
                <w:color w:val="auto"/>
                <w:kern w:val="1"/>
                <w:szCs w:val="21"/>
                <w:lang w:val="en-US" w:eastAsia="zh-CN"/>
              </w:rPr>
              <w:t>建筑信息模型(BIM)</w:t>
            </w:r>
            <w:r>
              <w:rPr>
                <w:rFonts w:hint="eastAsia" w:cs="Times New Roman"/>
                <w:color w:val="auto"/>
                <w:kern w:val="1"/>
                <w:szCs w:val="21"/>
                <w:lang w:val="en-US" w:eastAsia="zh-CN"/>
              </w:rPr>
              <w:t>、</w:t>
            </w:r>
            <w:r>
              <w:rPr>
                <w:rFonts w:hint="eastAsia"/>
                <w:bCs/>
                <w:color w:val="auto"/>
                <w:kern w:val="1"/>
                <w:szCs w:val="21"/>
                <w:lang w:val="en-US" w:eastAsia="zh-CN"/>
              </w:rPr>
              <w:t>建筑信息模型技术员</w:t>
            </w:r>
          </w:p>
        </w:tc>
      </w:tr>
      <w:tr w14:paraId="4202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810C50C">
            <w:pPr>
              <w:jc w:val="center"/>
              <w:rPr>
                <w:rFonts w:hint="default"/>
                <w:color w:val="auto"/>
                <w:szCs w:val="21"/>
                <w:lang w:val="en-US" w:eastAsia="zh-CN"/>
              </w:rPr>
            </w:pPr>
            <w:r>
              <w:rPr>
                <w:rFonts w:hint="eastAsia"/>
                <w:color w:val="auto"/>
                <w:szCs w:val="21"/>
                <w:lang w:val="en-US" w:eastAsia="zh-CN"/>
              </w:rPr>
              <w:t>3</w:t>
            </w:r>
          </w:p>
        </w:tc>
        <w:tc>
          <w:tcPr>
            <w:tcW w:w="696" w:type="dxa"/>
            <w:vMerge w:val="continue"/>
            <w:noWrap/>
            <w:vAlign w:val="center"/>
          </w:tcPr>
          <w:p w14:paraId="6F1F9C84">
            <w:pPr>
              <w:jc w:val="center"/>
              <w:rPr>
                <w:rFonts w:hint="default" w:eastAsia="宋体"/>
                <w:color w:val="auto"/>
                <w:szCs w:val="21"/>
                <w:lang w:val="en-US" w:eastAsia="zh-CN"/>
              </w:rPr>
            </w:pPr>
          </w:p>
        </w:tc>
        <w:tc>
          <w:tcPr>
            <w:tcW w:w="1146" w:type="dxa"/>
            <w:noWrap/>
            <w:vAlign w:val="center"/>
          </w:tcPr>
          <w:p w14:paraId="1C2D49EE">
            <w:pPr>
              <w:spacing w:line="240" w:lineRule="auto"/>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Cs w:val="21"/>
                <w:highlight w:val="none"/>
                <w:lang w:val="en-US" w:eastAsia="zh-CN"/>
              </w:rPr>
              <w:t>智能建造产业技师</w:t>
            </w:r>
          </w:p>
        </w:tc>
        <w:tc>
          <w:tcPr>
            <w:tcW w:w="1620" w:type="dxa"/>
            <w:noWrap/>
            <w:vAlign w:val="center"/>
          </w:tcPr>
          <w:p w14:paraId="602F4156">
            <w:pPr>
              <w:jc w:val="center"/>
              <w:rPr>
                <w:rFonts w:hint="default" w:eastAsia="宋体"/>
                <w:color w:val="auto"/>
                <w:szCs w:val="21"/>
                <w:lang w:val="en-US" w:eastAsia="zh-CN"/>
              </w:rPr>
            </w:pPr>
            <w:r>
              <w:rPr>
                <w:rFonts w:hint="eastAsia"/>
                <w:color w:val="auto"/>
                <w:szCs w:val="21"/>
                <w:lang w:val="en-US" w:eastAsia="zh-CN"/>
              </w:rPr>
              <w:t>智能设备施工作业、施工质量验收、装配式建筑施工</w:t>
            </w:r>
          </w:p>
        </w:tc>
        <w:tc>
          <w:tcPr>
            <w:tcW w:w="1974" w:type="dxa"/>
            <w:noWrap/>
            <w:vAlign w:val="center"/>
          </w:tcPr>
          <w:p w14:paraId="3E31537C">
            <w:pPr>
              <w:jc w:val="left"/>
              <w:rPr>
                <w:rFonts w:hint="eastAsia"/>
                <w:color w:val="auto"/>
                <w:szCs w:val="21"/>
                <w:lang w:val="en-US" w:eastAsia="zh-CN"/>
              </w:rPr>
            </w:pPr>
            <w:r>
              <w:rPr>
                <w:rFonts w:hint="eastAsia"/>
                <w:color w:val="auto"/>
                <w:szCs w:val="21"/>
                <w:lang w:val="en-US" w:eastAsia="zh-CN"/>
              </w:rPr>
              <w:t>结合智能施工设备进行技术交底编制、专项施工方案编制、进度编制、施工技术管理能力；</w:t>
            </w:r>
          </w:p>
          <w:p w14:paraId="2B946E15">
            <w:pPr>
              <w:jc w:val="left"/>
              <w:rPr>
                <w:rFonts w:hint="eastAsia"/>
                <w:color w:val="auto"/>
                <w:szCs w:val="21"/>
                <w:lang w:val="en-US" w:eastAsia="zh-CN"/>
              </w:rPr>
            </w:pPr>
            <w:r>
              <w:rPr>
                <w:rFonts w:hint="eastAsia"/>
                <w:color w:val="auto"/>
                <w:szCs w:val="21"/>
                <w:lang w:val="en-US" w:eastAsia="zh-CN"/>
              </w:rPr>
              <w:t>具备操作智能设备进行施工作业的能力；</w:t>
            </w:r>
          </w:p>
          <w:p w14:paraId="1DF9D5BF">
            <w:pPr>
              <w:jc w:val="left"/>
              <w:rPr>
                <w:rFonts w:hint="eastAsia"/>
                <w:color w:val="auto"/>
                <w:szCs w:val="21"/>
                <w:lang w:val="en-US" w:eastAsia="zh-CN"/>
              </w:rPr>
            </w:pPr>
            <w:r>
              <w:rPr>
                <w:rFonts w:hint="eastAsia"/>
                <w:color w:val="auto"/>
                <w:szCs w:val="21"/>
                <w:lang w:val="en-US" w:eastAsia="zh-CN"/>
              </w:rPr>
              <w:t>对设备进行诊断与维护能力；</w:t>
            </w:r>
          </w:p>
          <w:p w14:paraId="2E748405">
            <w:pPr>
              <w:jc w:val="left"/>
              <w:rPr>
                <w:rFonts w:hint="default"/>
                <w:color w:val="auto"/>
                <w:szCs w:val="21"/>
                <w:lang w:val="en-US" w:eastAsia="zh-CN"/>
              </w:rPr>
            </w:pPr>
            <w:r>
              <w:rPr>
                <w:rFonts w:hint="eastAsia"/>
                <w:color w:val="auto"/>
                <w:szCs w:val="21"/>
                <w:lang w:val="en-US" w:eastAsia="zh-CN"/>
              </w:rPr>
              <w:t>现场数据采集与分析能力。</w:t>
            </w:r>
          </w:p>
        </w:tc>
        <w:tc>
          <w:tcPr>
            <w:tcW w:w="1800" w:type="dxa"/>
            <w:noWrap/>
            <w:vAlign w:val="center"/>
          </w:tcPr>
          <w:p w14:paraId="08CAE33E">
            <w:pPr>
              <w:jc w:val="left"/>
              <w:rPr>
                <w:rFonts w:hint="eastAsia"/>
                <w:color w:val="auto"/>
                <w:szCs w:val="21"/>
                <w:lang w:val="en-US" w:eastAsia="zh-CN"/>
              </w:rPr>
            </w:pPr>
            <w:r>
              <w:rPr>
                <w:rFonts w:hint="eastAsia"/>
                <w:color w:val="auto"/>
                <w:szCs w:val="21"/>
                <w:lang w:val="en-US" w:eastAsia="zh-CN"/>
              </w:rPr>
              <w:t>智慧施工组织</w:t>
            </w:r>
          </w:p>
          <w:p w14:paraId="6A8019B8">
            <w:pPr>
              <w:jc w:val="left"/>
              <w:rPr>
                <w:rFonts w:hint="eastAsia"/>
                <w:color w:val="auto"/>
                <w:szCs w:val="21"/>
                <w:lang w:val="en-US" w:eastAsia="zh-CN"/>
              </w:rPr>
            </w:pPr>
            <w:r>
              <w:rPr>
                <w:rFonts w:hint="eastAsia"/>
                <w:color w:val="auto"/>
                <w:szCs w:val="21"/>
                <w:lang w:val="en-US" w:eastAsia="zh-CN"/>
              </w:rPr>
              <w:t>建筑物联网与智慧工地</w:t>
            </w:r>
          </w:p>
          <w:p w14:paraId="34B75307">
            <w:pPr>
              <w:jc w:val="left"/>
              <w:rPr>
                <w:rFonts w:hint="eastAsia"/>
                <w:color w:val="auto"/>
                <w:szCs w:val="21"/>
                <w:lang w:val="en-US" w:eastAsia="zh-CN"/>
              </w:rPr>
            </w:pPr>
            <w:r>
              <w:rPr>
                <w:rFonts w:hint="eastAsia"/>
                <w:color w:val="auto"/>
                <w:szCs w:val="21"/>
                <w:lang w:val="en-US" w:eastAsia="zh-CN"/>
              </w:rPr>
              <w:t>智能检测与监测技术</w:t>
            </w:r>
          </w:p>
          <w:p w14:paraId="5B32BDAB">
            <w:pPr>
              <w:jc w:val="left"/>
              <w:rPr>
                <w:rFonts w:hint="eastAsia"/>
                <w:color w:val="auto"/>
                <w:szCs w:val="21"/>
                <w:lang w:val="en-US" w:eastAsia="zh-CN"/>
              </w:rPr>
            </w:pPr>
            <w:r>
              <w:rPr>
                <w:rFonts w:hint="eastAsia"/>
                <w:color w:val="auto"/>
                <w:szCs w:val="21"/>
                <w:lang w:val="en-US" w:eastAsia="zh-CN"/>
              </w:rPr>
              <w:t>智能机械与机器人</w:t>
            </w:r>
          </w:p>
          <w:p w14:paraId="11188976">
            <w:pPr>
              <w:jc w:val="left"/>
              <w:rPr>
                <w:rFonts w:hint="eastAsia"/>
                <w:color w:val="auto"/>
                <w:szCs w:val="21"/>
                <w:lang w:val="en-US" w:eastAsia="zh-CN"/>
              </w:rPr>
            </w:pPr>
            <w:r>
              <w:rPr>
                <w:rFonts w:hint="eastAsia"/>
                <w:color w:val="auto"/>
                <w:szCs w:val="21"/>
                <w:lang w:val="en-US" w:eastAsia="zh-CN"/>
              </w:rPr>
              <w:t>装配式建筑构件制作与安装</w:t>
            </w:r>
          </w:p>
        </w:tc>
        <w:tc>
          <w:tcPr>
            <w:tcW w:w="1561" w:type="dxa"/>
            <w:noWrap/>
            <w:vAlign w:val="center"/>
          </w:tcPr>
          <w:p w14:paraId="5F46433C">
            <w:pPr>
              <w:jc w:val="center"/>
              <w:rPr>
                <w:rFonts w:hint="default" w:eastAsia="宋体"/>
                <w:color w:val="auto"/>
                <w:szCs w:val="21"/>
                <w:lang w:val="en-US" w:eastAsia="zh-CN"/>
              </w:rPr>
            </w:pPr>
            <w:r>
              <w:rPr>
                <w:rFonts w:hint="eastAsia"/>
                <w:color w:val="auto"/>
                <w:szCs w:val="21"/>
                <w:lang w:val="en-US" w:eastAsia="zh-CN"/>
              </w:rPr>
              <w:t>省赛：装配式建筑智能建造、建筑智能化系统安装与调试</w:t>
            </w:r>
          </w:p>
        </w:tc>
        <w:tc>
          <w:tcPr>
            <w:tcW w:w="1243" w:type="dxa"/>
            <w:noWrap/>
            <w:vAlign w:val="center"/>
          </w:tcPr>
          <w:p w14:paraId="5D5327AE">
            <w:pPr>
              <w:jc w:val="center"/>
              <w:rPr>
                <w:rFonts w:hint="default"/>
                <w:color w:val="auto"/>
                <w:szCs w:val="21"/>
                <w:lang w:val="en-US"/>
              </w:rPr>
            </w:pPr>
            <w:r>
              <w:rPr>
                <w:rFonts w:hint="eastAsia" w:cs="Times New Roman"/>
                <w:color w:val="auto"/>
                <w:kern w:val="1"/>
                <w:szCs w:val="21"/>
                <w:lang w:val="en-US" w:eastAsia="zh-CN"/>
              </w:rPr>
              <w:t>1+X</w:t>
            </w:r>
            <w:r>
              <w:rPr>
                <w:rFonts w:hint="eastAsia" w:ascii="Times New Roman" w:hAnsi="Times New Roman" w:cs="Times New Roman"/>
                <w:color w:val="auto"/>
                <w:kern w:val="1"/>
                <w:szCs w:val="21"/>
                <w:lang w:val="en-US" w:eastAsia="zh-CN"/>
              </w:rPr>
              <w:t>装配式建筑构件制作与安装</w:t>
            </w:r>
            <w:r>
              <w:rPr>
                <w:rFonts w:hint="eastAsia" w:cs="Times New Roman"/>
                <w:color w:val="auto"/>
                <w:kern w:val="1"/>
                <w:szCs w:val="21"/>
                <w:lang w:val="en-US" w:eastAsia="zh-CN"/>
              </w:rPr>
              <w:t>、1+X</w:t>
            </w:r>
            <w:r>
              <w:rPr>
                <w:rFonts w:hint="eastAsia"/>
                <w:bCs/>
                <w:color w:val="auto"/>
                <w:kern w:val="1"/>
                <w:szCs w:val="21"/>
              </w:rPr>
              <w:t>智能建造设计与集成应用</w:t>
            </w:r>
          </w:p>
        </w:tc>
      </w:tr>
      <w:tr w14:paraId="1679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985D95C">
            <w:pPr>
              <w:jc w:val="center"/>
              <w:rPr>
                <w:rFonts w:hint="eastAsia" w:eastAsia="宋体"/>
                <w:color w:val="auto"/>
                <w:szCs w:val="21"/>
                <w:lang w:val="en-US" w:eastAsia="zh-CN"/>
              </w:rPr>
            </w:pPr>
            <w:r>
              <w:rPr>
                <w:rFonts w:hint="eastAsia"/>
                <w:color w:val="auto"/>
                <w:szCs w:val="21"/>
                <w:lang w:val="en-US" w:eastAsia="zh-CN"/>
              </w:rPr>
              <w:t>4</w:t>
            </w:r>
          </w:p>
        </w:tc>
        <w:tc>
          <w:tcPr>
            <w:tcW w:w="696" w:type="dxa"/>
            <w:vMerge w:val="restart"/>
            <w:noWrap/>
            <w:vAlign w:val="center"/>
          </w:tcPr>
          <w:p w14:paraId="7B3EB9F3">
            <w:pPr>
              <w:jc w:val="center"/>
              <w:rPr>
                <w:rFonts w:hint="default"/>
                <w:color w:val="auto"/>
                <w:szCs w:val="21"/>
                <w:lang w:val="en-US" w:eastAsia="zh-CN"/>
              </w:rPr>
            </w:pPr>
            <w:r>
              <w:rPr>
                <w:rFonts w:hint="eastAsia"/>
                <w:color w:val="auto"/>
                <w:szCs w:val="21"/>
                <w:lang w:val="en-US" w:eastAsia="zh-CN"/>
              </w:rPr>
              <w:t>发展岗位</w:t>
            </w:r>
          </w:p>
        </w:tc>
        <w:tc>
          <w:tcPr>
            <w:tcW w:w="1146" w:type="dxa"/>
            <w:noWrap/>
            <w:vAlign w:val="center"/>
          </w:tcPr>
          <w:p w14:paraId="23D1A8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highlight w:val="none"/>
              </w:rPr>
            </w:pPr>
            <w:r>
              <w:rPr>
                <w:rFonts w:hint="eastAsia" w:ascii="Times New Roman" w:hAnsi="Times New Roman" w:eastAsia="宋体" w:cs="Times New Roman"/>
                <w:color w:val="auto"/>
                <w:sz w:val="21"/>
                <w:szCs w:val="21"/>
                <w:highlight w:val="none"/>
                <w:lang w:val="en-US" w:eastAsia="zh-CN"/>
              </w:rPr>
              <w:t>BIM工程师</w:t>
            </w:r>
          </w:p>
        </w:tc>
        <w:tc>
          <w:tcPr>
            <w:tcW w:w="1620" w:type="dxa"/>
            <w:noWrap/>
            <w:vAlign w:val="center"/>
          </w:tcPr>
          <w:p w14:paraId="31808E82">
            <w:pPr>
              <w:jc w:val="center"/>
              <w:rPr>
                <w:rFonts w:hint="default" w:eastAsia="宋体"/>
                <w:color w:val="auto"/>
                <w:szCs w:val="21"/>
                <w:lang w:val="en-US" w:eastAsia="zh-CN"/>
              </w:rPr>
            </w:pPr>
            <w:r>
              <w:rPr>
                <w:rFonts w:hint="eastAsia"/>
                <w:color w:val="auto"/>
                <w:szCs w:val="21"/>
              </w:rPr>
              <w:t>建筑机电BIM</w:t>
            </w:r>
            <w:r>
              <w:rPr>
                <w:rFonts w:hint="eastAsia"/>
                <w:color w:val="auto"/>
                <w:szCs w:val="21"/>
                <w:lang w:val="en-US" w:eastAsia="zh-CN"/>
              </w:rPr>
              <w:t>建模、</w:t>
            </w:r>
            <w:r>
              <w:rPr>
                <w:rFonts w:hint="eastAsia"/>
                <w:color w:val="auto"/>
                <w:szCs w:val="21"/>
              </w:rPr>
              <w:t>BIM</w:t>
            </w:r>
            <w:r>
              <w:rPr>
                <w:rFonts w:hint="eastAsia"/>
                <w:color w:val="auto"/>
                <w:szCs w:val="21"/>
                <w:lang w:val="en-US" w:eastAsia="zh-CN"/>
              </w:rPr>
              <w:t>协同应用、BIM三维可视化模拟、协同管理与动态控制</w:t>
            </w:r>
          </w:p>
        </w:tc>
        <w:tc>
          <w:tcPr>
            <w:tcW w:w="1974" w:type="dxa"/>
            <w:noWrap/>
            <w:vAlign w:val="center"/>
          </w:tcPr>
          <w:p w14:paraId="286F4383">
            <w:pPr>
              <w:jc w:val="left"/>
              <w:rPr>
                <w:rFonts w:hint="eastAsia"/>
                <w:color w:val="auto"/>
                <w:szCs w:val="21"/>
                <w:lang w:val="en-US" w:eastAsia="zh-CN"/>
              </w:rPr>
            </w:pPr>
            <w:r>
              <w:rPr>
                <w:rFonts w:hint="eastAsia"/>
                <w:color w:val="auto"/>
                <w:szCs w:val="21"/>
                <w:lang w:val="en-US" w:eastAsia="zh-CN"/>
              </w:rPr>
              <w:t>建筑、机电BIM建模能力；</w:t>
            </w:r>
          </w:p>
          <w:p w14:paraId="52642C54">
            <w:pPr>
              <w:jc w:val="left"/>
              <w:rPr>
                <w:rFonts w:hint="eastAsia"/>
                <w:color w:val="auto"/>
                <w:szCs w:val="21"/>
                <w:lang w:val="en-US" w:eastAsia="zh-CN"/>
              </w:rPr>
            </w:pPr>
            <w:r>
              <w:rPr>
                <w:rFonts w:hint="eastAsia"/>
                <w:color w:val="auto"/>
                <w:szCs w:val="21"/>
                <w:lang w:val="en-US" w:eastAsia="zh-CN"/>
              </w:rPr>
              <w:t>多专业模型集成应用能力；</w:t>
            </w:r>
          </w:p>
          <w:p w14:paraId="7164EEBA">
            <w:pPr>
              <w:jc w:val="both"/>
              <w:rPr>
                <w:rFonts w:hint="eastAsia"/>
                <w:color w:val="auto"/>
                <w:szCs w:val="21"/>
                <w:lang w:val="en-US" w:eastAsia="zh-CN"/>
              </w:rPr>
            </w:pPr>
            <w:r>
              <w:rPr>
                <w:rFonts w:hint="eastAsia"/>
                <w:color w:val="auto"/>
                <w:szCs w:val="21"/>
                <w:lang w:val="en-US" w:eastAsia="zh-CN"/>
              </w:rPr>
              <w:t>BIM造价应用能力；</w:t>
            </w:r>
          </w:p>
          <w:p w14:paraId="70B7B1F5">
            <w:pPr>
              <w:jc w:val="both"/>
              <w:rPr>
                <w:rFonts w:hint="eastAsia"/>
                <w:color w:val="auto"/>
                <w:szCs w:val="21"/>
                <w:lang w:val="en-US" w:eastAsia="zh-CN"/>
              </w:rPr>
            </w:pPr>
            <w:r>
              <w:rPr>
                <w:rFonts w:hint="eastAsia"/>
                <w:color w:val="auto"/>
                <w:szCs w:val="21"/>
                <w:lang w:val="en-US" w:eastAsia="zh-CN"/>
              </w:rPr>
              <w:t>BIM施工组织设计应用能力；</w:t>
            </w:r>
          </w:p>
          <w:p w14:paraId="0277CA45">
            <w:pPr>
              <w:jc w:val="both"/>
              <w:rPr>
                <w:rFonts w:hint="default" w:eastAsia="宋体"/>
                <w:color w:val="auto"/>
                <w:szCs w:val="21"/>
                <w:lang w:val="en-US" w:eastAsia="zh-CN"/>
              </w:rPr>
            </w:pPr>
            <w:r>
              <w:rPr>
                <w:rFonts w:hint="eastAsia"/>
                <w:color w:val="auto"/>
                <w:szCs w:val="21"/>
                <w:lang w:val="en-US" w:eastAsia="zh-CN"/>
              </w:rPr>
              <w:t>BIM协同管理，数字化全过程项目管理能力。</w:t>
            </w:r>
          </w:p>
        </w:tc>
        <w:tc>
          <w:tcPr>
            <w:tcW w:w="1800" w:type="dxa"/>
            <w:noWrap/>
            <w:vAlign w:val="center"/>
          </w:tcPr>
          <w:p w14:paraId="1F31C364">
            <w:pPr>
              <w:jc w:val="left"/>
              <w:rPr>
                <w:rFonts w:hint="eastAsia"/>
                <w:color w:val="auto"/>
                <w:szCs w:val="21"/>
                <w:lang w:val="en-US" w:eastAsia="zh-CN"/>
              </w:rPr>
            </w:pPr>
            <w:r>
              <w:rPr>
                <w:rFonts w:hint="eastAsia"/>
                <w:color w:val="auto"/>
                <w:szCs w:val="21"/>
                <w:lang w:val="en-US" w:eastAsia="zh-CN"/>
              </w:rPr>
              <w:t>BIM建模技术</w:t>
            </w:r>
          </w:p>
          <w:p w14:paraId="4509145C">
            <w:pPr>
              <w:jc w:val="left"/>
              <w:rPr>
                <w:color w:val="auto"/>
                <w:szCs w:val="21"/>
              </w:rPr>
            </w:pPr>
            <w:r>
              <w:rPr>
                <w:rFonts w:hint="eastAsia"/>
                <w:color w:val="auto"/>
                <w:szCs w:val="21"/>
              </w:rPr>
              <w:t>智能建造施工技术</w:t>
            </w:r>
          </w:p>
          <w:p w14:paraId="6158CA43">
            <w:pPr>
              <w:jc w:val="left"/>
              <w:rPr>
                <w:rFonts w:hint="eastAsia"/>
                <w:color w:val="auto"/>
                <w:szCs w:val="21"/>
                <w:lang w:val="en-US" w:eastAsia="zh-CN"/>
              </w:rPr>
            </w:pPr>
            <w:r>
              <w:rPr>
                <w:rFonts w:hint="eastAsia"/>
                <w:color w:val="auto"/>
                <w:szCs w:val="21"/>
                <w:lang w:val="en-US" w:eastAsia="zh-CN"/>
              </w:rPr>
              <w:t>智慧施工组织</w:t>
            </w:r>
          </w:p>
          <w:p w14:paraId="4F7E4035">
            <w:pPr>
              <w:jc w:val="left"/>
              <w:rPr>
                <w:rFonts w:hint="eastAsia"/>
                <w:color w:val="auto"/>
                <w:szCs w:val="21"/>
                <w:lang w:val="en-US" w:eastAsia="zh-CN"/>
              </w:rPr>
            </w:pPr>
            <w:r>
              <w:rPr>
                <w:rFonts w:hint="eastAsia"/>
                <w:color w:val="auto"/>
                <w:szCs w:val="21"/>
                <w:lang w:val="en-US" w:eastAsia="zh-CN"/>
              </w:rPr>
              <w:t>BIM机电管线综合应用</w:t>
            </w:r>
          </w:p>
        </w:tc>
        <w:tc>
          <w:tcPr>
            <w:tcW w:w="1561" w:type="dxa"/>
            <w:noWrap/>
            <w:vAlign w:val="center"/>
          </w:tcPr>
          <w:p w14:paraId="11259C4E">
            <w:pPr>
              <w:jc w:val="center"/>
              <w:rPr>
                <w:color w:val="auto"/>
                <w:szCs w:val="21"/>
              </w:rPr>
            </w:pPr>
            <w:r>
              <w:rPr>
                <w:rFonts w:hint="eastAsia"/>
                <w:color w:val="auto"/>
                <w:szCs w:val="21"/>
                <w:lang w:val="en-US" w:eastAsia="zh-CN"/>
              </w:rPr>
              <w:t>省赛：建筑信息模型建模与应用、水利工程BIM 建模与应用</w:t>
            </w:r>
          </w:p>
        </w:tc>
        <w:tc>
          <w:tcPr>
            <w:tcW w:w="1243" w:type="dxa"/>
            <w:noWrap/>
            <w:vAlign w:val="center"/>
          </w:tcPr>
          <w:p w14:paraId="1262CDAC">
            <w:pPr>
              <w:jc w:val="center"/>
              <w:rPr>
                <w:color w:val="auto"/>
                <w:szCs w:val="21"/>
              </w:rPr>
            </w:pPr>
            <w:r>
              <w:rPr>
                <w:rFonts w:hint="eastAsia" w:cs="Times New Roman"/>
                <w:color w:val="auto"/>
                <w:kern w:val="1"/>
                <w:szCs w:val="21"/>
                <w:lang w:val="en-US" w:eastAsia="zh-CN"/>
              </w:rPr>
              <w:t>1+X</w:t>
            </w:r>
            <w:r>
              <w:rPr>
                <w:rFonts w:hint="eastAsia" w:ascii="Times New Roman" w:hAnsi="Times New Roman" w:cs="Times New Roman"/>
                <w:color w:val="auto"/>
                <w:kern w:val="1"/>
                <w:szCs w:val="21"/>
                <w:lang w:val="en-US" w:eastAsia="zh-CN"/>
              </w:rPr>
              <w:t>建筑信息模型(BIM)</w:t>
            </w:r>
            <w:r>
              <w:rPr>
                <w:rFonts w:hint="eastAsia" w:cs="Times New Roman"/>
                <w:color w:val="auto"/>
                <w:kern w:val="1"/>
                <w:szCs w:val="21"/>
                <w:lang w:val="en-US" w:eastAsia="zh-CN"/>
              </w:rPr>
              <w:t>、</w:t>
            </w:r>
            <w:r>
              <w:rPr>
                <w:rFonts w:hint="eastAsia"/>
                <w:bCs/>
                <w:color w:val="auto"/>
                <w:kern w:val="1"/>
                <w:szCs w:val="21"/>
                <w:lang w:val="en-US" w:eastAsia="zh-CN"/>
              </w:rPr>
              <w:t>建筑信息模型技术员</w:t>
            </w:r>
          </w:p>
        </w:tc>
      </w:tr>
      <w:tr w14:paraId="34C7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936431B">
            <w:pPr>
              <w:jc w:val="center"/>
              <w:rPr>
                <w:rFonts w:hint="eastAsia" w:eastAsia="宋体"/>
                <w:color w:val="auto"/>
                <w:szCs w:val="21"/>
                <w:lang w:val="en-US" w:eastAsia="zh-CN"/>
              </w:rPr>
            </w:pPr>
            <w:r>
              <w:rPr>
                <w:rFonts w:hint="eastAsia"/>
                <w:color w:val="auto"/>
                <w:szCs w:val="21"/>
                <w:lang w:val="en-US" w:eastAsia="zh-CN"/>
              </w:rPr>
              <w:t>5</w:t>
            </w:r>
          </w:p>
        </w:tc>
        <w:tc>
          <w:tcPr>
            <w:tcW w:w="696" w:type="dxa"/>
            <w:vMerge w:val="continue"/>
            <w:noWrap/>
            <w:vAlign w:val="center"/>
          </w:tcPr>
          <w:p w14:paraId="02A6CBCE">
            <w:pPr>
              <w:jc w:val="center"/>
              <w:rPr>
                <w:rFonts w:hint="eastAsia"/>
                <w:color w:val="auto"/>
                <w:szCs w:val="21"/>
                <w:lang w:val="en-US" w:eastAsia="zh-CN"/>
              </w:rPr>
            </w:pPr>
          </w:p>
        </w:tc>
        <w:tc>
          <w:tcPr>
            <w:tcW w:w="1146" w:type="dxa"/>
            <w:noWrap/>
            <w:vAlign w:val="center"/>
          </w:tcPr>
          <w:p w14:paraId="5C29D90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highlight w:val="none"/>
              </w:rPr>
            </w:pPr>
            <w:r>
              <w:rPr>
                <w:rFonts w:hint="eastAsia" w:ascii="Times New Roman" w:hAnsi="Times New Roman" w:eastAsia="宋体" w:cs="Times New Roman"/>
                <w:color w:val="auto"/>
                <w:sz w:val="21"/>
                <w:szCs w:val="21"/>
                <w:highlight w:val="none"/>
                <w:lang w:val="en-US" w:eastAsia="zh-CN"/>
              </w:rPr>
              <w:t>智能建造师</w:t>
            </w:r>
          </w:p>
        </w:tc>
        <w:tc>
          <w:tcPr>
            <w:tcW w:w="1620" w:type="dxa"/>
            <w:noWrap/>
            <w:vAlign w:val="center"/>
          </w:tcPr>
          <w:p w14:paraId="20F5D9AC">
            <w:pPr>
              <w:jc w:val="center"/>
              <w:rPr>
                <w:rFonts w:hint="default" w:eastAsia="宋体"/>
                <w:color w:val="auto"/>
                <w:szCs w:val="21"/>
                <w:lang w:val="en-US" w:eastAsia="zh-CN"/>
              </w:rPr>
            </w:pPr>
            <w:r>
              <w:rPr>
                <w:rFonts w:hint="eastAsia"/>
                <w:color w:val="auto"/>
                <w:szCs w:val="21"/>
                <w:lang w:val="en-US" w:eastAsia="zh-CN"/>
              </w:rPr>
              <w:t>智能测绘、智能设计、智能施工和智能运维管理</w:t>
            </w:r>
          </w:p>
        </w:tc>
        <w:tc>
          <w:tcPr>
            <w:tcW w:w="1974" w:type="dxa"/>
            <w:noWrap/>
            <w:vAlign w:val="center"/>
          </w:tcPr>
          <w:p w14:paraId="0194429B">
            <w:pPr>
              <w:jc w:val="left"/>
              <w:rPr>
                <w:rFonts w:hint="default"/>
                <w:color w:val="auto"/>
                <w:szCs w:val="21"/>
                <w:lang w:val="en-US" w:eastAsia="zh-CN"/>
              </w:rPr>
            </w:pPr>
            <w:r>
              <w:rPr>
                <w:rFonts w:hint="default"/>
                <w:color w:val="auto"/>
                <w:szCs w:val="21"/>
                <w:lang w:val="en-US" w:eastAsia="zh-CN"/>
              </w:rPr>
              <w:t>能够应用现代化技术手段 ，进行智能测绘 、智能设计、智能施工和智能运维管理；</w:t>
            </w:r>
          </w:p>
          <w:p w14:paraId="2C472A3E">
            <w:pPr>
              <w:jc w:val="left"/>
              <w:rPr>
                <w:rFonts w:hint="default"/>
                <w:color w:val="auto"/>
                <w:szCs w:val="21"/>
                <w:lang w:val="en-US" w:eastAsia="zh-CN"/>
              </w:rPr>
            </w:pPr>
            <w:r>
              <w:rPr>
                <w:rFonts w:hint="default"/>
                <w:color w:val="auto"/>
                <w:szCs w:val="21"/>
                <w:lang w:val="en-US" w:eastAsia="zh-CN"/>
              </w:rPr>
              <w:t>能胜任传统和智能化建筑工程项目的设计、施工管理 、信息技术服务和咨询服务</w:t>
            </w:r>
            <w:r>
              <w:rPr>
                <w:rFonts w:hint="eastAsia"/>
                <w:color w:val="auto"/>
                <w:szCs w:val="21"/>
                <w:lang w:val="en-US" w:eastAsia="zh-CN"/>
              </w:rPr>
              <w:t>。</w:t>
            </w:r>
          </w:p>
        </w:tc>
        <w:tc>
          <w:tcPr>
            <w:tcW w:w="1800" w:type="dxa"/>
            <w:noWrap/>
            <w:vAlign w:val="center"/>
          </w:tcPr>
          <w:p w14:paraId="04AE8A2B">
            <w:pPr>
              <w:jc w:val="left"/>
              <w:rPr>
                <w:rFonts w:hint="eastAsia"/>
                <w:color w:val="auto"/>
                <w:szCs w:val="21"/>
                <w:lang w:val="en-US" w:eastAsia="zh-CN"/>
              </w:rPr>
            </w:pPr>
            <w:r>
              <w:rPr>
                <w:rFonts w:hint="eastAsia"/>
                <w:color w:val="auto"/>
                <w:szCs w:val="21"/>
                <w:lang w:val="en-US" w:eastAsia="zh-CN"/>
              </w:rPr>
              <w:t>智能建造施工技术</w:t>
            </w:r>
          </w:p>
          <w:p w14:paraId="2132D957">
            <w:pPr>
              <w:jc w:val="left"/>
              <w:rPr>
                <w:rFonts w:hint="eastAsia"/>
                <w:color w:val="auto"/>
                <w:szCs w:val="21"/>
                <w:lang w:val="en-US" w:eastAsia="zh-CN"/>
              </w:rPr>
            </w:pPr>
            <w:r>
              <w:rPr>
                <w:rFonts w:hint="eastAsia"/>
                <w:color w:val="auto"/>
                <w:szCs w:val="21"/>
                <w:lang w:val="en-US" w:eastAsia="zh-CN"/>
              </w:rPr>
              <w:t>智能检测与监测技术</w:t>
            </w:r>
          </w:p>
          <w:p w14:paraId="1680F55E">
            <w:pPr>
              <w:jc w:val="left"/>
              <w:rPr>
                <w:rFonts w:hint="eastAsia"/>
                <w:color w:val="auto"/>
                <w:szCs w:val="21"/>
                <w:lang w:val="en-US" w:eastAsia="zh-CN"/>
              </w:rPr>
            </w:pPr>
            <w:r>
              <w:rPr>
                <w:rFonts w:hint="eastAsia"/>
                <w:color w:val="auto"/>
                <w:szCs w:val="21"/>
                <w:lang w:val="en-US" w:eastAsia="zh-CN"/>
              </w:rPr>
              <w:t>智能测量技术</w:t>
            </w:r>
          </w:p>
          <w:p w14:paraId="7917FDC9">
            <w:pPr>
              <w:jc w:val="left"/>
              <w:rPr>
                <w:rFonts w:hint="eastAsia"/>
                <w:color w:val="auto"/>
                <w:szCs w:val="21"/>
                <w:lang w:val="en-US" w:eastAsia="zh-CN"/>
              </w:rPr>
            </w:pPr>
            <w:r>
              <w:rPr>
                <w:rFonts w:hint="eastAsia"/>
                <w:color w:val="auto"/>
                <w:szCs w:val="21"/>
                <w:lang w:val="en-US" w:eastAsia="zh-CN"/>
              </w:rPr>
              <w:t>智慧施工组织</w:t>
            </w:r>
          </w:p>
          <w:p w14:paraId="1F1C3870">
            <w:pPr>
              <w:jc w:val="left"/>
              <w:rPr>
                <w:rFonts w:hint="eastAsia"/>
                <w:color w:val="auto"/>
                <w:szCs w:val="21"/>
                <w:lang w:val="en-US" w:eastAsia="zh-CN"/>
              </w:rPr>
            </w:pPr>
            <w:r>
              <w:rPr>
                <w:rFonts w:hint="eastAsia"/>
                <w:color w:val="auto"/>
                <w:szCs w:val="21"/>
                <w:lang w:val="en-US" w:eastAsia="zh-CN"/>
              </w:rPr>
              <w:t>建筑物联网与智慧工地</w:t>
            </w:r>
          </w:p>
          <w:p w14:paraId="4A8AA4AB">
            <w:pPr>
              <w:jc w:val="left"/>
              <w:rPr>
                <w:rFonts w:hint="eastAsia"/>
                <w:color w:val="auto"/>
                <w:szCs w:val="21"/>
                <w:lang w:val="en-US" w:eastAsia="zh-CN"/>
              </w:rPr>
            </w:pPr>
            <w:r>
              <w:rPr>
                <w:rFonts w:hint="eastAsia"/>
                <w:color w:val="auto"/>
                <w:szCs w:val="21"/>
                <w:lang w:val="en-US" w:eastAsia="zh-CN"/>
              </w:rPr>
              <w:t>智能机械与机器人</w:t>
            </w:r>
          </w:p>
          <w:p w14:paraId="3A8BAC69">
            <w:pPr>
              <w:jc w:val="left"/>
              <w:rPr>
                <w:rFonts w:hint="eastAsia"/>
                <w:color w:val="auto"/>
                <w:szCs w:val="21"/>
                <w:lang w:val="en-US" w:eastAsia="zh-CN"/>
              </w:rPr>
            </w:pPr>
            <w:r>
              <w:rPr>
                <w:rFonts w:hint="eastAsia"/>
                <w:color w:val="auto"/>
                <w:szCs w:val="21"/>
                <w:lang w:val="en-US" w:eastAsia="zh-CN"/>
              </w:rPr>
              <w:t>装配式建筑构件制作与安装</w:t>
            </w:r>
          </w:p>
        </w:tc>
        <w:tc>
          <w:tcPr>
            <w:tcW w:w="1561" w:type="dxa"/>
            <w:noWrap/>
            <w:vAlign w:val="center"/>
          </w:tcPr>
          <w:p w14:paraId="44984438">
            <w:pPr>
              <w:jc w:val="center"/>
              <w:rPr>
                <w:rFonts w:hint="eastAsia" w:eastAsia="宋体"/>
                <w:color w:val="auto"/>
                <w:szCs w:val="21"/>
                <w:lang w:eastAsia="zh-CN"/>
              </w:rPr>
            </w:pPr>
            <w:r>
              <w:rPr>
                <w:rFonts w:hint="eastAsia"/>
                <w:color w:val="auto"/>
                <w:szCs w:val="21"/>
                <w:lang w:val="en-US" w:eastAsia="zh-CN"/>
              </w:rPr>
              <w:t>省赛：装配式建筑智能建造、</w:t>
            </w:r>
            <w:r>
              <w:rPr>
                <w:rFonts w:hint="eastAsia"/>
                <w:color w:val="auto"/>
                <w:szCs w:val="21"/>
              </w:rPr>
              <w:t>地理空间信息采集与处理</w:t>
            </w:r>
          </w:p>
        </w:tc>
        <w:tc>
          <w:tcPr>
            <w:tcW w:w="1243" w:type="dxa"/>
            <w:noWrap/>
            <w:vAlign w:val="center"/>
          </w:tcPr>
          <w:p w14:paraId="3C193386">
            <w:pPr>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1"/>
                <w:szCs w:val="21"/>
                <w:lang w:val="en-US" w:eastAsia="zh-CN"/>
              </w:rPr>
              <w:t>1+X</w:t>
            </w:r>
            <w:r>
              <w:rPr>
                <w:rFonts w:hint="eastAsia" w:ascii="Times New Roman" w:hAnsi="Times New Roman" w:cs="Times New Roman"/>
                <w:color w:val="auto"/>
                <w:kern w:val="1"/>
                <w:szCs w:val="21"/>
                <w:lang w:val="en-US" w:eastAsia="zh-CN"/>
              </w:rPr>
              <w:t>装配式建筑构件制作与安装</w:t>
            </w:r>
            <w:r>
              <w:rPr>
                <w:rFonts w:hint="eastAsia" w:cs="Times New Roman"/>
                <w:color w:val="auto"/>
                <w:kern w:val="1"/>
                <w:szCs w:val="21"/>
                <w:lang w:val="en-US" w:eastAsia="zh-CN"/>
              </w:rPr>
              <w:t>、1+X</w:t>
            </w:r>
            <w:r>
              <w:rPr>
                <w:rFonts w:hint="eastAsia"/>
                <w:bCs/>
                <w:color w:val="auto"/>
                <w:kern w:val="1"/>
                <w:szCs w:val="21"/>
              </w:rPr>
              <w:t>智能建造设计与集成应用</w:t>
            </w:r>
          </w:p>
        </w:tc>
      </w:tr>
      <w:tr w14:paraId="1C6B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114FD3E6">
            <w:pPr>
              <w:jc w:val="center"/>
              <w:rPr>
                <w:rFonts w:hint="eastAsia" w:eastAsia="宋体"/>
                <w:color w:val="auto"/>
                <w:szCs w:val="21"/>
                <w:lang w:val="en-US" w:eastAsia="zh-CN"/>
              </w:rPr>
            </w:pPr>
            <w:r>
              <w:rPr>
                <w:rFonts w:hint="eastAsia"/>
                <w:color w:val="auto"/>
                <w:szCs w:val="21"/>
                <w:lang w:val="en-US" w:eastAsia="zh-CN"/>
              </w:rPr>
              <w:t>6</w:t>
            </w:r>
          </w:p>
        </w:tc>
        <w:tc>
          <w:tcPr>
            <w:tcW w:w="696" w:type="dxa"/>
            <w:noWrap/>
            <w:vAlign w:val="center"/>
          </w:tcPr>
          <w:p w14:paraId="20376170">
            <w:pPr>
              <w:jc w:val="center"/>
              <w:rPr>
                <w:rFonts w:hint="default"/>
                <w:color w:val="auto"/>
                <w:szCs w:val="21"/>
                <w:lang w:val="en-US" w:eastAsia="zh-CN"/>
              </w:rPr>
            </w:pPr>
            <w:r>
              <w:rPr>
                <w:rFonts w:hint="eastAsia"/>
                <w:color w:val="auto"/>
                <w:szCs w:val="21"/>
                <w:lang w:val="en-US" w:eastAsia="zh-CN"/>
              </w:rPr>
              <w:t>迁移岗位</w:t>
            </w:r>
          </w:p>
        </w:tc>
        <w:tc>
          <w:tcPr>
            <w:tcW w:w="1146" w:type="dxa"/>
            <w:noWrap/>
            <w:vAlign w:val="center"/>
          </w:tcPr>
          <w:p w14:paraId="12E653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Cs w:val="21"/>
                <w:highlight w:val="none"/>
                <w:lang w:val="en-US"/>
              </w:rPr>
            </w:pPr>
            <w:r>
              <w:rPr>
                <w:rFonts w:hint="eastAsia" w:ascii="Times New Roman" w:hAnsi="Times New Roman" w:eastAsia="宋体" w:cs="Times New Roman"/>
                <w:color w:val="auto"/>
                <w:sz w:val="21"/>
                <w:szCs w:val="21"/>
                <w:highlight w:val="none"/>
                <w:lang w:val="en-US" w:eastAsia="zh-CN"/>
              </w:rPr>
              <w:t>项目经理</w:t>
            </w:r>
            <w:r>
              <w:rPr>
                <w:rFonts w:hint="eastAsia" w:cs="Times New Roman"/>
                <w:color w:val="auto"/>
                <w:sz w:val="21"/>
                <w:szCs w:val="21"/>
                <w:highlight w:val="none"/>
                <w:lang w:val="en-US" w:eastAsia="zh-CN"/>
              </w:rPr>
              <w:t>/</w:t>
            </w:r>
            <w:r>
              <w:rPr>
                <w:rFonts w:hint="eastAsia"/>
                <w:color w:val="auto"/>
                <w:kern w:val="1"/>
                <w:szCs w:val="21"/>
                <w:lang w:val="en-US" w:eastAsia="zh-CN"/>
              </w:rPr>
              <w:t>技术负责人</w:t>
            </w:r>
          </w:p>
        </w:tc>
        <w:tc>
          <w:tcPr>
            <w:tcW w:w="1620" w:type="dxa"/>
            <w:noWrap/>
            <w:vAlign w:val="center"/>
          </w:tcPr>
          <w:p w14:paraId="7E95FF2D">
            <w:pPr>
              <w:jc w:val="center"/>
              <w:rPr>
                <w:rFonts w:hint="default" w:eastAsia="宋体"/>
                <w:color w:val="auto"/>
                <w:szCs w:val="21"/>
                <w:lang w:val="en-US" w:eastAsia="zh-CN"/>
              </w:rPr>
            </w:pPr>
            <w:r>
              <w:rPr>
                <w:rFonts w:hint="eastAsia"/>
                <w:color w:val="auto"/>
                <w:szCs w:val="21"/>
                <w:lang w:val="en-US" w:eastAsia="zh-CN"/>
              </w:rPr>
              <w:t>全面负责项目质量、进度、成本、安全、文明施工等管理工作</w:t>
            </w:r>
          </w:p>
        </w:tc>
        <w:tc>
          <w:tcPr>
            <w:tcW w:w="1974" w:type="dxa"/>
            <w:noWrap/>
            <w:vAlign w:val="center"/>
          </w:tcPr>
          <w:p w14:paraId="3A47E918">
            <w:pPr>
              <w:jc w:val="center"/>
              <w:rPr>
                <w:rFonts w:hint="eastAsia"/>
                <w:color w:val="auto"/>
                <w:szCs w:val="21"/>
                <w:lang w:val="en-US" w:eastAsia="zh-CN"/>
              </w:rPr>
            </w:pPr>
            <w:r>
              <w:rPr>
                <w:rFonts w:hint="eastAsia"/>
                <w:color w:val="auto"/>
                <w:szCs w:val="21"/>
                <w:lang w:val="en-US" w:eastAsia="zh-CN"/>
              </w:rPr>
              <w:t>具有全程操控和组织处理困难因素的能力；</w:t>
            </w:r>
          </w:p>
          <w:p w14:paraId="715ED8E1">
            <w:pPr>
              <w:jc w:val="center"/>
              <w:rPr>
                <w:rFonts w:hint="default" w:eastAsia="宋体"/>
                <w:color w:val="auto"/>
                <w:szCs w:val="21"/>
                <w:lang w:val="en-US" w:eastAsia="zh-CN"/>
              </w:rPr>
            </w:pPr>
            <w:r>
              <w:rPr>
                <w:rFonts w:hint="eastAsia"/>
                <w:color w:val="auto"/>
                <w:szCs w:val="21"/>
                <w:lang w:val="en-US" w:eastAsia="zh-CN"/>
              </w:rPr>
              <w:t>具有很好的交流组织技能，具有队伍指挥能力，对项目实施的质量、进度、成本、安全、文明施工的综合管理能力。</w:t>
            </w:r>
          </w:p>
        </w:tc>
        <w:tc>
          <w:tcPr>
            <w:tcW w:w="1800" w:type="dxa"/>
            <w:noWrap/>
            <w:vAlign w:val="center"/>
          </w:tcPr>
          <w:p w14:paraId="25F3B5AD">
            <w:pPr>
              <w:jc w:val="left"/>
              <w:rPr>
                <w:rFonts w:hint="eastAsia"/>
                <w:color w:val="auto"/>
                <w:szCs w:val="21"/>
              </w:rPr>
            </w:pPr>
            <w:r>
              <w:rPr>
                <w:rFonts w:hint="eastAsia"/>
                <w:color w:val="auto"/>
                <w:szCs w:val="21"/>
              </w:rPr>
              <w:t>智能测量技术</w:t>
            </w:r>
          </w:p>
          <w:p w14:paraId="5E050753">
            <w:pPr>
              <w:jc w:val="left"/>
              <w:rPr>
                <w:rFonts w:hint="eastAsia"/>
                <w:color w:val="auto"/>
                <w:szCs w:val="21"/>
              </w:rPr>
            </w:pPr>
            <w:r>
              <w:rPr>
                <w:rFonts w:hint="eastAsia"/>
                <w:color w:val="auto"/>
                <w:szCs w:val="21"/>
              </w:rPr>
              <w:t>智能建造施工技术</w:t>
            </w:r>
          </w:p>
          <w:p w14:paraId="1AC12034">
            <w:pPr>
              <w:jc w:val="left"/>
              <w:rPr>
                <w:rFonts w:hint="eastAsia"/>
                <w:color w:val="auto"/>
                <w:szCs w:val="21"/>
              </w:rPr>
            </w:pPr>
            <w:r>
              <w:rPr>
                <w:rFonts w:hint="eastAsia"/>
                <w:color w:val="auto"/>
                <w:szCs w:val="21"/>
              </w:rPr>
              <w:t>智能检测与监测技术</w:t>
            </w:r>
          </w:p>
          <w:p w14:paraId="552DD0A4">
            <w:pPr>
              <w:jc w:val="left"/>
              <w:rPr>
                <w:rFonts w:hint="eastAsia"/>
                <w:color w:val="auto"/>
                <w:szCs w:val="21"/>
              </w:rPr>
            </w:pPr>
            <w:r>
              <w:rPr>
                <w:rFonts w:hint="eastAsia"/>
                <w:color w:val="auto"/>
                <w:szCs w:val="21"/>
              </w:rPr>
              <w:t>智慧施工组织</w:t>
            </w:r>
          </w:p>
          <w:p w14:paraId="1AE3FAA4">
            <w:pPr>
              <w:jc w:val="left"/>
              <w:rPr>
                <w:rFonts w:hint="eastAsia"/>
                <w:color w:val="auto"/>
                <w:szCs w:val="21"/>
              </w:rPr>
            </w:pPr>
            <w:r>
              <w:rPr>
                <w:rFonts w:hint="eastAsia"/>
                <w:color w:val="auto"/>
                <w:szCs w:val="21"/>
              </w:rPr>
              <w:t>装配式建筑构件制作与安装</w:t>
            </w:r>
          </w:p>
          <w:p w14:paraId="337D918A">
            <w:pPr>
              <w:jc w:val="left"/>
              <w:rPr>
                <w:rFonts w:hint="eastAsia"/>
                <w:color w:val="auto"/>
                <w:szCs w:val="21"/>
              </w:rPr>
            </w:pPr>
            <w:r>
              <w:rPr>
                <w:rFonts w:hint="eastAsia"/>
                <w:color w:val="auto"/>
                <w:szCs w:val="21"/>
              </w:rPr>
              <w:t>建筑物联网与智慧工地</w:t>
            </w:r>
          </w:p>
          <w:p w14:paraId="73218114">
            <w:pPr>
              <w:jc w:val="left"/>
              <w:rPr>
                <w:color w:val="auto"/>
                <w:szCs w:val="21"/>
              </w:rPr>
            </w:pPr>
            <w:r>
              <w:rPr>
                <w:rFonts w:hint="eastAsia"/>
                <w:color w:val="auto"/>
                <w:szCs w:val="21"/>
              </w:rPr>
              <w:t>智能机械与机器人</w:t>
            </w:r>
          </w:p>
        </w:tc>
        <w:tc>
          <w:tcPr>
            <w:tcW w:w="1561" w:type="dxa"/>
            <w:noWrap/>
            <w:vAlign w:val="center"/>
          </w:tcPr>
          <w:p w14:paraId="5E461C05">
            <w:pPr>
              <w:jc w:val="center"/>
              <w:rPr>
                <w:color w:val="auto"/>
                <w:szCs w:val="21"/>
              </w:rPr>
            </w:pPr>
            <w:r>
              <w:rPr>
                <w:rFonts w:hint="eastAsia"/>
                <w:color w:val="auto"/>
                <w:szCs w:val="21"/>
                <w:lang w:val="en-US" w:eastAsia="zh-CN"/>
              </w:rPr>
              <w:t>省赛：装配式建筑智能建、</w:t>
            </w:r>
            <w:r>
              <w:rPr>
                <w:rFonts w:hint="eastAsia"/>
                <w:color w:val="auto"/>
                <w:szCs w:val="21"/>
              </w:rPr>
              <w:t>地理空间信息采集与处理</w:t>
            </w:r>
          </w:p>
        </w:tc>
        <w:tc>
          <w:tcPr>
            <w:tcW w:w="1243" w:type="dxa"/>
            <w:noWrap/>
            <w:vAlign w:val="center"/>
          </w:tcPr>
          <w:p w14:paraId="7C540D6E">
            <w:pPr>
              <w:jc w:val="center"/>
              <w:rPr>
                <w:rFonts w:hint="default" w:eastAsia="宋体"/>
                <w:color w:val="auto"/>
                <w:szCs w:val="21"/>
                <w:lang w:val="en-US" w:eastAsia="zh-CN"/>
              </w:rPr>
            </w:pPr>
            <w:r>
              <w:rPr>
                <w:rFonts w:hint="eastAsia"/>
                <w:color w:val="auto"/>
                <w:szCs w:val="21"/>
                <w:lang w:val="en-US" w:eastAsia="zh-CN"/>
              </w:rPr>
              <w:t>一级建造师、二级建造师</w:t>
            </w:r>
          </w:p>
        </w:tc>
      </w:tr>
    </w:tbl>
    <w:p w14:paraId="2526B020">
      <w:pPr>
        <w:pStyle w:val="33"/>
        <w:rPr>
          <w:rFonts w:hint="default"/>
          <w:color w:val="auto"/>
          <w:lang w:val="en-US"/>
        </w:rPr>
      </w:pPr>
    </w:p>
    <w:p w14:paraId="04A0BAD7">
      <w:pPr>
        <w:pStyle w:val="33"/>
        <w:rPr>
          <w:rFonts w:hint="default"/>
          <w:color w:val="auto"/>
          <w:lang w:val="en-US"/>
        </w:rPr>
      </w:pPr>
    </w:p>
    <w:p w14:paraId="041DF08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五、培养目标和培养规格</w:t>
      </w:r>
    </w:p>
    <w:p w14:paraId="07A7932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（一）培养目标</w:t>
      </w:r>
    </w:p>
    <w:p w14:paraId="20529D3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color w:val="auto"/>
          <w:sz w:val="24"/>
          <w:highlight w:val="none"/>
          <w:lang w:val="en-US" w:eastAsia="zh-CN"/>
        </w:rPr>
      </w:pPr>
      <w:r>
        <w:rPr>
          <w:rFonts w:hint="eastAsia"/>
          <w:color w:val="auto"/>
          <w:sz w:val="24"/>
          <w:highlight w:val="none"/>
          <w:lang w:val="en-US" w:eastAsia="zh-CN"/>
        </w:rPr>
        <w:t>本专业培养德智体美劳全面发展，掌握扎实的科学文化基础和建筑结构、工程测量、</w:t>
      </w:r>
      <w:r>
        <w:rPr>
          <w:rFonts w:hint="default"/>
          <w:color w:val="auto"/>
          <w:sz w:val="24"/>
          <w:highlight w:val="none"/>
          <w:lang w:val="en-US" w:eastAsia="zh-CN"/>
        </w:rPr>
        <w:t>BIM</w:t>
      </w:r>
      <w:r>
        <w:rPr>
          <w:rFonts w:hint="eastAsia"/>
          <w:color w:val="auto"/>
          <w:sz w:val="24"/>
          <w:highlight w:val="none"/>
          <w:lang w:val="en-US" w:eastAsia="zh-CN"/>
        </w:rPr>
        <w:t>建模、装配式施工、数字建造、大数据分析等专业知识，具备建筑信息模型应用、分部分项工程方案编制、测量放线、建筑机器人操作与管理、工程质量与安全管理、物联网及信息化技术应用等能力，具有工匠精神、创新精神和信息素养，能够从事建筑智能化施工技术与施工活动管理等工作，适应福建省经济社会发展需要的可持续发展的高素质技术技能人才。</w:t>
      </w:r>
    </w:p>
    <w:p w14:paraId="2075B77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（二）培养规格</w:t>
      </w:r>
    </w:p>
    <w:p w14:paraId="3037F41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1、素质要求</w:t>
      </w:r>
    </w:p>
    <w:p w14:paraId="1CFA5BE0">
      <w:pPr>
        <w:spacing w:line="460" w:lineRule="exact"/>
        <w:ind w:firstLine="482"/>
        <w:rPr>
          <w:bCs/>
          <w:iCs/>
          <w:color w:val="auto"/>
          <w:sz w:val="24"/>
        </w:rPr>
      </w:pPr>
      <w:r>
        <w:rPr>
          <w:rFonts w:hint="eastAsia"/>
          <w:bCs/>
          <w:iCs/>
          <w:color w:val="auto"/>
          <w:sz w:val="24"/>
        </w:rPr>
        <w:t>（1）坚定拥护中国共产党领导，在习近平新时代中国特色社会主义思想指引下，践行社会主义核心价值观，具有深厚的爱国情感和中华民族自豪感；</w:t>
      </w:r>
    </w:p>
    <w:p w14:paraId="743EEEA6">
      <w:pPr>
        <w:spacing w:line="460" w:lineRule="exact"/>
        <w:ind w:firstLine="482"/>
        <w:rPr>
          <w:bCs/>
          <w:iCs/>
          <w:color w:val="auto"/>
          <w:sz w:val="24"/>
        </w:rPr>
      </w:pPr>
      <w:r>
        <w:rPr>
          <w:rFonts w:hint="eastAsia"/>
          <w:bCs/>
          <w:iCs/>
          <w:color w:val="auto"/>
          <w:sz w:val="24"/>
        </w:rPr>
        <w:t>（2）崇尚宪法、遵法守纪、崇德向善、诚实守信、尊重生命、热爱劳动，履行道德准则和行为规范，具有社会责任感和社会参与意识；</w:t>
      </w:r>
    </w:p>
    <w:p w14:paraId="21BBFD2E">
      <w:pPr>
        <w:spacing w:line="460" w:lineRule="exact"/>
        <w:ind w:firstLine="482"/>
        <w:rPr>
          <w:bCs/>
          <w:iCs/>
          <w:color w:val="auto"/>
          <w:sz w:val="24"/>
        </w:rPr>
      </w:pPr>
      <w:r>
        <w:rPr>
          <w:rFonts w:hint="eastAsia"/>
          <w:bCs/>
          <w:iCs/>
          <w:color w:val="auto"/>
          <w:sz w:val="24"/>
        </w:rPr>
        <w:t>（3）具有质量意识、环保意识、安全意识、信息素养、工匠精神、创新思维；</w:t>
      </w:r>
    </w:p>
    <w:p w14:paraId="267F66D6">
      <w:pPr>
        <w:spacing w:line="460" w:lineRule="exact"/>
        <w:ind w:firstLine="482"/>
        <w:rPr>
          <w:bCs/>
          <w:iCs/>
          <w:color w:val="auto"/>
          <w:sz w:val="24"/>
        </w:rPr>
      </w:pPr>
      <w:r>
        <w:rPr>
          <w:rFonts w:hint="eastAsia"/>
          <w:bCs/>
          <w:iCs/>
          <w:color w:val="auto"/>
          <w:sz w:val="24"/>
        </w:rPr>
        <w:t>（4）勇于奋斗、乐观向上，具有自我管理能力、职业生涯规划的意识，有较强的集体意识和团队合作精神；</w:t>
      </w:r>
    </w:p>
    <w:p w14:paraId="0D8AAB87">
      <w:pPr>
        <w:spacing w:line="460" w:lineRule="exact"/>
        <w:ind w:firstLine="482"/>
        <w:rPr>
          <w:bCs/>
          <w:iCs/>
          <w:color w:val="auto"/>
          <w:sz w:val="24"/>
        </w:rPr>
      </w:pPr>
      <w:r>
        <w:rPr>
          <w:rFonts w:hint="eastAsia"/>
          <w:bCs/>
          <w:iCs/>
          <w:color w:val="auto"/>
          <w:sz w:val="24"/>
        </w:rPr>
        <w:t>（5）具有健康的体魄、心理和健全的人格，掌握基本运动知识和1～2项运动技能，养成良好的健身与卫生习惯，以及良好的行为习惯；</w:t>
      </w:r>
    </w:p>
    <w:p w14:paraId="0A0110D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i w:val="0"/>
          <w:iCs/>
          <w:color w:val="auto"/>
          <w:sz w:val="24"/>
          <w:highlight w:val="yellow"/>
        </w:rPr>
      </w:pPr>
      <w:r>
        <w:rPr>
          <w:rFonts w:hint="eastAsia"/>
          <w:bCs/>
          <w:iCs/>
          <w:color w:val="auto"/>
          <w:sz w:val="24"/>
        </w:rPr>
        <w:t>（6）具有一定的审美和人文素养，能够形成1～2项艺术特长或爱好。</w:t>
      </w:r>
    </w:p>
    <w:p w14:paraId="5E71DF2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2、知识要求</w:t>
      </w:r>
    </w:p>
    <w:p w14:paraId="50D3BE9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i w:val="0"/>
          <w:iCs/>
          <w:color w:val="auto"/>
          <w:sz w:val="24"/>
          <w:highlight w:val="none"/>
          <w:lang w:eastAsia="zh-CN"/>
        </w:rPr>
      </w:pPr>
      <w:r>
        <w:rPr>
          <w:rFonts w:hint="eastAsia" w:ascii="Times New Roman" w:hAnsi="Times New Roman" w:eastAsia="宋体" w:cs="Times New Roman"/>
          <w:b/>
          <w:i w:val="0"/>
          <w:iCs/>
          <w:color w:val="auto"/>
          <w:sz w:val="24"/>
          <w:highlight w:val="none"/>
          <w:lang w:eastAsia="zh-CN"/>
        </w:rPr>
        <w:t>（</w:t>
      </w:r>
      <w:r>
        <w:rPr>
          <w:rFonts w:hint="eastAsia" w:ascii="Times New Roman" w:hAnsi="Times New Roman" w:eastAsia="宋体" w:cs="Times New Roman"/>
          <w:b/>
          <w:i w:val="0"/>
          <w:iCs/>
          <w:color w:val="auto"/>
          <w:sz w:val="24"/>
          <w:highlight w:val="none"/>
          <w:lang w:val="en-US" w:eastAsia="zh-CN"/>
        </w:rPr>
        <w:t>1</w:t>
      </w:r>
      <w:r>
        <w:rPr>
          <w:rFonts w:hint="eastAsia" w:ascii="Times New Roman" w:hAnsi="Times New Roman" w:eastAsia="宋体" w:cs="Times New Roman"/>
          <w:b/>
          <w:i w:val="0"/>
          <w:iCs/>
          <w:color w:val="auto"/>
          <w:sz w:val="24"/>
          <w:highlight w:val="none"/>
          <w:lang w:eastAsia="zh-CN"/>
        </w:rPr>
        <w:t>）通用知识：</w:t>
      </w:r>
    </w:p>
    <w:p w14:paraId="31C1E9A9">
      <w:pPr>
        <w:spacing w:line="460" w:lineRule="exact"/>
        <w:ind w:firstLine="480"/>
        <w:rPr>
          <w:color w:val="auto"/>
          <w:sz w:val="24"/>
          <w:highlight w:val="none"/>
        </w:rPr>
      </w:pPr>
      <w:r>
        <w:rPr>
          <w:rFonts w:hint="eastAsia"/>
          <w:color w:val="auto"/>
          <w:sz w:val="24"/>
          <w:highlight w:val="none"/>
          <w:lang w:val="en-US" w:eastAsia="zh-CN"/>
        </w:rPr>
        <w:t>①</w:t>
      </w:r>
      <w:r>
        <w:rPr>
          <w:rFonts w:hint="eastAsia"/>
          <w:color w:val="auto"/>
          <w:sz w:val="24"/>
          <w:highlight w:val="none"/>
        </w:rPr>
        <w:t>掌握必备的思想政治理论、科学文化基础知识和中华优秀传统文化知识；</w:t>
      </w:r>
    </w:p>
    <w:p w14:paraId="193F6C54">
      <w:pPr>
        <w:spacing w:line="460" w:lineRule="exact"/>
        <w:ind w:firstLine="480"/>
        <w:rPr>
          <w:color w:val="auto"/>
          <w:sz w:val="24"/>
          <w:highlight w:val="none"/>
        </w:rPr>
      </w:pPr>
      <w:r>
        <w:rPr>
          <w:rFonts w:hint="eastAsia"/>
          <w:color w:val="auto"/>
          <w:sz w:val="24"/>
          <w:highlight w:val="none"/>
          <w:lang w:val="en-US" w:eastAsia="zh-CN"/>
        </w:rPr>
        <w:t>②</w:t>
      </w:r>
      <w:r>
        <w:rPr>
          <w:rFonts w:hint="eastAsia"/>
          <w:color w:val="auto"/>
          <w:sz w:val="24"/>
          <w:highlight w:val="none"/>
        </w:rPr>
        <w:t>掌握本专业所必需的信息技术、环境科学等方面的基本知识；</w:t>
      </w:r>
    </w:p>
    <w:p w14:paraId="1554B0CE">
      <w:pPr>
        <w:spacing w:line="460" w:lineRule="exact"/>
        <w:ind w:firstLine="480"/>
        <w:rPr>
          <w:rFonts w:hint="eastAsia"/>
          <w:color w:val="auto"/>
          <w:sz w:val="24"/>
          <w:highlight w:val="none"/>
          <w:lang w:eastAsia="zh-CN"/>
        </w:rPr>
      </w:pPr>
      <w:r>
        <w:rPr>
          <w:rFonts w:hint="eastAsia"/>
          <w:color w:val="auto"/>
          <w:sz w:val="24"/>
          <w:highlight w:val="none"/>
          <w:lang w:val="en-US" w:eastAsia="zh-CN"/>
        </w:rPr>
        <w:t>③</w:t>
      </w:r>
      <w:r>
        <w:rPr>
          <w:rFonts w:hint="eastAsia"/>
          <w:color w:val="auto"/>
          <w:sz w:val="24"/>
          <w:highlight w:val="none"/>
        </w:rPr>
        <w:t>熟悉与本专业相关的法律法规以及环境保护、安全消防、文明生产等知识</w:t>
      </w:r>
      <w:r>
        <w:rPr>
          <w:rFonts w:hint="eastAsia"/>
          <w:color w:val="auto"/>
          <w:sz w:val="24"/>
          <w:highlight w:val="none"/>
          <w:lang w:eastAsia="zh-CN"/>
        </w:rPr>
        <w:t>。</w:t>
      </w:r>
    </w:p>
    <w:p w14:paraId="48C58F5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i w:val="0"/>
          <w:iCs/>
          <w:color w:val="auto"/>
          <w:sz w:val="24"/>
          <w:highlight w:val="none"/>
          <w:lang w:val="en-US" w:eastAsia="zh-CN"/>
        </w:rPr>
      </w:pPr>
      <w:r>
        <w:rPr>
          <w:rFonts w:hint="eastAsia" w:ascii="Times New Roman" w:hAnsi="Times New Roman" w:eastAsia="宋体" w:cs="Times New Roman"/>
          <w:b/>
          <w:i w:val="0"/>
          <w:iCs/>
          <w:color w:val="auto"/>
          <w:sz w:val="24"/>
          <w:highlight w:val="none"/>
          <w:lang w:eastAsia="zh-CN"/>
        </w:rPr>
        <w:t>（</w:t>
      </w:r>
      <w:r>
        <w:rPr>
          <w:rFonts w:hint="eastAsia" w:ascii="Times New Roman" w:hAnsi="Times New Roman" w:eastAsia="宋体" w:cs="Times New Roman"/>
          <w:b/>
          <w:i w:val="0"/>
          <w:iCs/>
          <w:color w:val="auto"/>
          <w:sz w:val="24"/>
          <w:highlight w:val="none"/>
          <w:lang w:val="en-US" w:eastAsia="zh-CN"/>
        </w:rPr>
        <w:t>2</w:t>
      </w:r>
      <w:r>
        <w:rPr>
          <w:rFonts w:hint="eastAsia" w:ascii="Times New Roman" w:hAnsi="Times New Roman" w:eastAsia="宋体" w:cs="Times New Roman"/>
          <w:b/>
          <w:i w:val="0"/>
          <w:iCs/>
          <w:color w:val="auto"/>
          <w:sz w:val="24"/>
          <w:highlight w:val="none"/>
          <w:lang w:eastAsia="zh-CN"/>
        </w:rPr>
        <w:t>）</w:t>
      </w:r>
      <w:r>
        <w:rPr>
          <w:rFonts w:hint="eastAsia" w:ascii="Times New Roman" w:hAnsi="Times New Roman" w:eastAsia="宋体" w:cs="Times New Roman"/>
          <w:b/>
          <w:i w:val="0"/>
          <w:iCs/>
          <w:color w:val="auto"/>
          <w:sz w:val="24"/>
          <w:highlight w:val="none"/>
          <w:lang w:val="en-US" w:eastAsia="zh-CN"/>
        </w:rPr>
        <w:t>专业知识：</w:t>
      </w:r>
    </w:p>
    <w:p w14:paraId="357525AE">
      <w:pPr>
        <w:spacing w:line="460" w:lineRule="exact"/>
        <w:ind w:firstLine="480"/>
        <w:rPr>
          <w:color w:val="auto"/>
          <w:sz w:val="24"/>
        </w:rPr>
      </w:pPr>
      <w:r>
        <w:rPr>
          <w:rFonts w:hint="eastAsia"/>
          <w:color w:val="auto"/>
          <w:sz w:val="24"/>
          <w:lang w:val="en-US" w:eastAsia="zh-CN"/>
        </w:rPr>
        <w:t>①</w:t>
      </w:r>
      <w:r>
        <w:rPr>
          <w:rFonts w:hint="eastAsia"/>
          <w:color w:val="auto"/>
          <w:sz w:val="24"/>
        </w:rPr>
        <w:t>掌握建筑力学、建筑工程制图与识图、建筑材料、建筑构造、建筑结构的基本理论与知识；</w:t>
      </w:r>
    </w:p>
    <w:p w14:paraId="6B9C63A1">
      <w:pPr>
        <w:spacing w:line="460" w:lineRule="exact"/>
        <w:ind w:firstLine="480"/>
        <w:rPr>
          <w:color w:val="auto"/>
          <w:sz w:val="24"/>
        </w:rPr>
      </w:pPr>
      <w:r>
        <w:rPr>
          <w:rFonts w:hint="eastAsia"/>
          <w:color w:val="auto"/>
          <w:sz w:val="24"/>
          <w:lang w:val="en-US" w:eastAsia="zh-CN"/>
        </w:rPr>
        <w:t>②</w:t>
      </w:r>
      <w:r>
        <w:rPr>
          <w:rFonts w:hint="eastAsia"/>
          <w:color w:val="auto"/>
          <w:sz w:val="24"/>
        </w:rPr>
        <w:t>掌握建筑施工智能测量、智能建造施工技术、工程项目管理、资料编制与管理、建筑工程计量与计价、装配式建筑</w:t>
      </w:r>
      <w:r>
        <w:rPr>
          <w:rFonts w:hint="eastAsia"/>
          <w:color w:val="auto"/>
          <w:sz w:val="24"/>
          <w:lang w:val="en-US" w:eastAsia="zh-CN"/>
        </w:rPr>
        <w:t>施工</w:t>
      </w:r>
      <w:r>
        <w:rPr>
          <w:rFonts w:hint="eastAsia"/>
          <w:color w:val="auto"/>
          <w:sz w:val="24"/>
        </w:rPr>
        <w:t>等方面的知识；</w:t>
      </w:r>
    </w:p>
    <w:p w14:paraId="0723041C">
      <w:pPr>
        <w:spacing w:line="460" w:lineRule="exact"/>
        <w:ind w:firstLine="480"/>
        <w:rPr>
          <w:color w:val="auto"/>
          <w:sz w:val="24"/>
        </w:rPr>
      </w:pPr>
      <w:r>
        <w:rPr>
          <w:rFonts w:hint="eastAsia"/>
          <w:color w:val="auto"/>
          <w:sz w:val="24"/>
          <w:lang w:val="en-US" w:eastAsia="zh-CN"/>
        </w:rPr>
        <w:t>③</w:t>
      </w:r>
      <w:r>
        <w:rPr>
          <w:rFonts w:hint="eastAsia"/>
          <w:color w:val="auto"/>
          <w:sz w:val="24"/>
        </w:rPr>
        <w:t>掌握</w:t>
      </w:r>
      <w:r>
        <w:rPr>
          <w:rFonts w:hint="eastAsia"/>
          <w:color w:val="auto"/>
          <w:sz w:val="24"/>
          <w:lang w:val="en-US" w:eastAsia="zh-CN"/>
        </w:rPr>
        <w:t>BIM</w:t>
      </w:r>
      <w:r>
        <w:rPr>
          <w:rFonts w:hint="eastAsia"/>
          <w:color w:val="auto"/>
          <w:sz w:val="24"/>
        </w:rPr>
        <w:t>建模与应用、智慧工地管理</w:t>
      </w:r>
      <w:r>
        <w:rPr>
          <w:rFonts w:hint="eastAsia"/>
          <w:color w:val="auto"/>
          <w:sz w:val="24"/>
          <w:lang w:eastAsia="zh-CN"/>
        </w:rPr>
        <w:t>、建筑</w:t>
      </w:r>
      <w:r>
        <w:rPr>
          <w:rFonts w:hint="eastAsia"/>
          <w:color w:val="auto"/>
          <w:sz w:val="24"/>
        </w:rPr>
        <w:t>机器人应用等方面的知识；</w:t>
      </w:r>
    </w:p>
    <w:p w14:paraId="0CB97BA8">
      <w:pPr>
        <w:spacing w:line="460" w:lineRule="exact"/>
        <w:ind w:firstLine="480"/>
        <w:rPr>
          <w:color w:val="auto"/>
          <w:sz w:val="24"/>
        </w:rPr>
      </w:pPr>
      <w:r>
        <w:rPr>
          <w:rFonts w:hint="eastAsia"/>
          <w:color w:val="auto"/>
          <w:sz w:val="24"/>
          <w:lang w:val="en-US" w:eastAsia="zh-CN"/>
        </w:rPr>
        <w:t>④</w:t>
      </w:r>
      <w:r>
        <w:rPr>
          <w:rFonts w:hint="eastAsia"/>
          <w:color w:val="auto"/>
          <w:sz w:val="24"/>
        </w:rPr>
        <w:t>熟悉建筑水电设备</w:t>
      </w:r>
      <w:r>
        <w:rPr>
          <w:rFonts w:hint="eastAsia"/>
          <w:color w:val="auto"/>
          <w:sz w:val="24"/>
          <w:lang w:eastAsia="zh-CN"/>
        </w:rPr>
        <w:t>、</w:t>
      </w:r>
      <w:r>
        <w:rPr>
          <w:rFonts w:hint="eastAsia"/>
          <w:color w:val="auto"/>
          <w:sz w:val="24"/>
          <w:lang w:val="en-US" w:eastAsia="zh-CN"/>
        </w:rPr>
        <w:t>电工电子基础</w:t>
      </w:r>
      <w:r>
        <w:rPr>
          <w:rFonts w:hint="eastAsia"/>
          <w:color w:val="auto"/>
          <w:sz w:val="24"/>
        </w:rPr>
        <w:t>、人工智能、Paython编程语言等方面知识；</w:t>
      </w:r>
    </w:p>
    <w:p w14:paraId="01FAF1C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rPr>
      </w:pPr>
      <w:r>
        <w:rPr>
          <w:rFonts w:hint="eastAsia"/>
          <w:color w:val="auto"/>
          <w:sz w:val="24"/>
          <w:lang w:val="en-US" w:eastAsia="zh-CN"/>
        </w:rPr>
        <w:t>⑤</w:t>
      </w:r>
      <w:r>
        <w:rPr>
          <w:rFonts w:hint="eastAsia"/>
          <w:color w:val="auto"/>
          <w:sz w:val="24"/>
        </w:rPr>
        <w:t>掌握建筑工程智能监测的基本方法、工程全寿命结构的智能安全评估、维护技术和方法。</w:t>
      </w:r>
    </w:p>
    <w:p w14:paraId="7B17727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i w:val="0"/>
          <w:iCs w:val="0"/>
          <w:color w:val="auto"/>
          <w:sz w:val="24"/>
        </w:rPr>
      </w:pPr>
      <w:r>
        <w:rPr>
          <w:color w:val="auto"/>
          <w:sz w:val="24"/>
        </w:rPr>
        <w:t>3、能力要求</w:t>
      </w:r>
    </w:p>
    <w:p w14:paraId="564DA7B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color w:val="auto"/>
          <w:sz w:val="24"/>
          <w:highlight w:val="none"/>
          <w:lang w:eastAsia="zh-CN"/>
        </w:rPr>
      </w:pPr>
      <w:r>
        <w:rPr>
          <w:rFonts w:hint="eastAsia" w:ascii="Times New Roman" w:hAnsi="Times New Roman" w:eastAsia="宋体" w:cs="Times New Roman"/>
          <w:b w:val="0"/>
          <w:bCs/>
          <w:i w:val="0"/>
          <w:iCs/>
          <w:color w:val="auto"/>
          <w:sz w:val="24"/>
          <w:highlight w:val="none"/>
          <w:lang w:eastAsia="zh-CN"/>
        </w:rPr>
        <w:t>（</w:t>
      </w:r>
      <w:r>
        <w:rPr>
          <w:rFonts w:hint="eastAsia" w:ascii="Times New Roman" w:hAnsi="Times New Roman" w:eastAsia="宋体" w:cs="Times New Roman"/>
          <w:b w:val="0"/>
          <w:bCs/>
          <w:i w:val="0"/>
          <w:iCs/>
          <w:color w:val="auto"/>
          <w:sz w:val="24"/>
          <w:highlight w:val="none"/>
          <w:lang w:val="en-US" w:eastAsia="zh-CN"/>
        </w:rPr>
        <w:t>1</w:t>
      </w:r>
      <w:r>
        <w:rPr>
          <w:rFonts w:hint="eastAsia" w:ascii="Times New Roman" w:hAnsi="Times New Roman" w:eastAsia="宋体" w:cs="Times New Roman"/>
          <w:b w:val="0"/>
          <w:bCs/>
          <w:i w:val="0"/>
          <w:iCs/>
          <w:color w:val="auto"/>
          <w:sz w:val="24"/>
          <w:highlight w:val="none"/>
          <w:lang w:eastAsia="zh-CN"/>
        </w:rPr>
        <w:t>）</w:t>
      </w:r>
      <w:r>
        <w:rPr>
          <w:rFonts w:hint="eastAsia" w:ascii="Times New Roman" w:hAnsi="Times New Roman" w:eastAsia="宋体" w:cs="Times New Roman"/>
          <w:b w:val="0"/>
          <w:bCs/>
          <w:i w:val="0"/>
          <w:iCs/>
          <w:color w:val="auto"/>
          <w:sz w:val="24"/>
          <w:highlight w:val="none"/>
          <w:lang w:val="en-US" w:eastAsia="zh-CN"/>
        </w:rPr>
        <w:t>通用</w:t>
      </w:r>
      <w:r>
        <w:rPr>
          <w:rFonts w:hint="eastAsia" w:ascii="Times New Roman" w:hAnsi="Times New Roman" w:eastAsia="宋体" w:cs="Times New Roman"/>
          <w:b w:val="0"/>
          <w:bCs/>
          <w:i w:val="0"/>
          <w:iCs/>
          <w:color w:val="auto"/>
          <w:sz w:val="24"/>
          <w:highlight w:val="none"/>
          <w:lang w:eastAsia="zh-CN"/>
        </w:rPr>
        <w:t>能力：</w:t>
      </w:r>
    </w:p>
    <w:p w14:paraId="442A1D9F">
      <w:pPr>
        <w:spacing w:line="460" w:lineRule="exact"/>
        <w:ind w:firstLine="480"/>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val="en-US" w:eastAsia="zh-CN"/>
        </w:rPr>
        <w:t>①</w:t>
      </w:r>
      <w:r>
        <w:rPr>
          <w:rFonts w:hint="eastAsia" w:ascii="Times New Roman" w:hAnsi="Times New Roman" w:cs="Times New Roman"/>
          <w:b w:val="0"/>
          <w:bCs/>
          <w:color w:val="auto"/>
          <w:sz w:val="24"/>
          <w:highlight w:val="none"/>
          <w:lang w:eastAsia="zh-CN"/>
        </w:rPr>
        <w:t>具备探究学习、终身学习、分析问题和解决问题的能力；</w:t>
      </w:r>
    </w:p>
    <w:p w14:paraId="66D3BF4E">
      <w:pPr>
        <w:spacing w:line="460" w:lineRule="exact"/>
        <w:ind w:firstLine="480"/>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val="en-US" w:eastAsia="zh-CN"/>
        </w:rPr>
        <w:t>②</w:t>
      </w:r>
      <w:r>
        <w:rPr>
          <w:rFonts w:hint="eastAsia" w:ascii="Times New Roman" w:hAnsi="Times New Roman" w:cs="Times New Roman"/>
          <w:b w:val="0"/>
          <w:bCs/>
          <w:color w:val="auto"/>
          <w:sz w:val="24"/>
          <w:highlight w:val="none"/>
          <w:lang w:eastAsia="zh-CN"/>
        </w:rPr>
        <w:t>具备良好的语言、文字表达能力和沟通能力；</w:t>
      </w:r>
    </w:p>
    <w:p w14:paraId="3D4A7B1F">
      <w:pPr>
        <w:spacing w:line="460" w:lineRule="exact"/>
        <w:ind w:firstLine="480"/>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val="en-US" w:eastAsia="zh-CN"/>
        </w:rPr>
        <w:t>③</w:t>
      </w:r>
      <w:r>
        <w:rPr>
          <w:rFonts w:hint="eastAsia" w:ascii="Times New Roman" w:hAnsi="Times New Roman" w:cs="Times New Roman"/>
          <w:b w:val="0"/>
          <w:bCs/>
          <w:color w:val="auto"/>
          <w:sz w:val="24"/>
          <w:highlight w:val="none"/>
          <w:lang w:eastAsia="zh-CN"/>
        </w:rPr>
        <w:t>具备常用办公软件、工具软件和多媒体软件的使用能力；</w:t>
      </w:r>
    </w:p>
    <w:p w14:paraId="30E5CF31">
      <w:pPr>
        <w:spacing w:line="460" w:lineRule="exact"/>
        <w:ind w:firstLine="480"/>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val="en-US" w:eastAsia="zh-CN"/>
        </w:rPr>
        <w:t>④</w:t>
      </w:r>
      <w:r>
        <w:rPr>
          <w:rFonts w:hint="eastAsia" w:ascii="Times New Roman" w:hAnsi="Times New Roman" w:cs="Times New Roman"/>
          <w:b w:val="0"/>
          <w:bCs/>
          <w:color w:val="auto"/>
          <w:sz w:val="24"/>
          <w:highlight w:val="none"/>
          <w:lang w:eastAsia="zh-CN"/>
        </w:rPr>
        <w:t>具备独立思考、团队合作、运辑推理、信息加工的能力；</w:t>
      </w:r>
    </w:p>
    <w:p w14:paraId="487CC4CE">
      <w:pPr>
        <w:spacing w:line="460" w:lineRule="exact"/>
        <w:ind w:firstLine="480"/>
        <w:rPr>
          <w:rFonts w:hint="eastAsia" w:ascii="Times New Roman" w:hAnsi="Times New Roman" w:cs="Times New Roman"/>
          <w:b w:val="0"/>
          <w:bCs/>
          <w:color w:val="auto"/>
          <w:sz w:val="24"/>
          <w:highlight w:val="none"/>
          <w:lang w:eastAsia="zh-CN"/>
        </w:rPr>
      </w:pPr>
      <w:r>
        <w:rPr>
          <w:rFonts w:hint="eastAsia" w:ascii="Times New Roman" w:hAnsi="Times New Roman" w:cs="Times New Roman"/>
          <w:b w:val="0"/>
          <w:bCs/>
          <w:color w:val="auto"/>
          <w:sz w:val="24"/>
          <w:highlight w:val="none"/>
          <w:lang w:val="en-US" w:eastAsia="zh-CN"/>
        </w:rPr>
        <w:t>⑤</w:t>
      </w:r>
      <w:r>
        <w:rPr>
          <w:rFonts w:hint="eastAsia" w:ascii="Times New Roman" w:hAnsi="Times New Roman" w:cs="Times New Roman"/>
          <w:b w:val="0"/>
          <w:bCs/>
          <w:color w:val="auto"/>
          <w:sz w:val="24"/>
          <w:highlight w:val="none"/>
          <w:lang w:eastAsia="zh-CN"/>
        </w:rPr>
        <w:t>具备对新知识、新技能的学习能力和创新创业能力。</w:t>
      </w:r>
    </w:p>
    <w:p w14:paraId="47E49BF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color w:val="auto"/>
          <w:highlight w:val="none"/>
          <w:lang w:val="en-US" w:eastAsia="zh-CN"/>
        </w:rPr>
      </w:pPr>
      <w:r>
        <w:rPr>
          <w:rFonts w:hint="eastAsia" w:ascii="Times New Roman" w:hAnsi="Times New Roman" w:eastAsia="宋体" w:cs="Times New Roman"/>
          <w:b w:val="0"/>
          <w:bCs/>
          <w:i w:val="0"/>
          <w:iCs/>
          <w:color w:val="auto"/>
          <w:sz w:val="24"/>
          <w:highlight w:val="none"/>
          <w:lang w:eastAsia="zh-CN"/>
        </w:rPr>
        <w:t>（</w:t>
      </w:r>
      <w:r>
        <w:rPr>
          <w:rFonts w:hint="eastAsia" w:ascii="Times New Roman" w:hAnsi="Times New Roman" w:eastAsia="宋体" w:cs="Times New Roman"/>
          <w:b w:val="0"/>
          <w:bCs/>
          <w:i w:val="0"/>
          <w:iCs/>
          <w:color w:val="auto"/>
          <w:sz w:val="24"/>
          <w:highlight w:val="none"/>
          <w:lang w:val="en-US" w:eastAsia="zh-CN"/>
        </w:rPr>
        <w:t>2</w:t>
      </w:r>
      <w:r>
        <w:rPr>
          <w:rFonts w:hint="eastAsia" w:ascii="Times New Roman" w:hAnsi="Times New Roman" w:eastAsia="宋体" w:cs="Times New Roman"/>
          <w:b w:val="0"/>
          <w:bCs/>
          <w:i w:val="0"/>
          <w:iCs/>
          <w:color w:val="auto"/>
          <w:sz w:val="24"/>
          <w:highlight w:val="none"/>
          <w:lang w:eastAsia="zh-CN"/>
        </w:rPr>
        <w:t>）</w:t>
      </w:r>
      <w:r>
        <w:rPr>
          <w:rFonts w:hint="eastAsia" w:ascii="Times New Roman" w:hAnsi="Times New Roman" w:eastAsia="宋体" w:cs="Times New Roman"/>
          <w:b w:val="0"/>
          <w:bCs/>
          <w:i w:val="0"/>
          <w:iCs/>
          <w:color w:val="auto"/>
          <w:sz w:val="24"/>
          <w:highlight w:val="none"/>
          <w:lang w:val="en-US" w:eastAsia="zh-CN"/>
        </w:rPr>
        <w:t>专业能力：</w:t>
      </w:r>
    </w:p>
    <w:p w14:paraId="36812213">
      <w:pPr>
        <w:spacing w:line="460" w:lineRule="exact"/>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①具有运用智能测量技术知识，完成智能化施工放线和数据处理的能力；</w:t>
      </w:r>
    </w:p>
    <w:p w14:paraId="24E489D7">
      <w:pPr>
        <w:spacing w:line="460" w:lineRule="exact"/>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②具有编写基本程序，规划机器人工作路线、工作方式等的能力；</w:t>
      </w:r>
    </w:p>
    <w:p w14:paraId="2D3DB743">
      <w:pPr>
        <w:spacing w:line="460" w:lineRule="exact"/>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③具有运用建筑信息模型进行多专业协同设计、施工方法与工艺模拟、工程进度控制与优化、工程计量与计价等的能力，具有项目信息化管理的能力；</w:t>
      </w:r>
    </w:p>
    <w:p w14:paraId="6C5C0494">
      <w:pPr>
        <w:spacing w:line="460" w:lineRule="exact"/>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④具有运用</w:t>
      </w:r>
      <w:r>
        <w:rPr>
          <w:rFonts w:hint="eastAsia" w:ascii="Times New Roman" w:hAnsi="Times New Roman" w:cs="Times New Roman"/>
          <w:color w:val="auto"/>
          <w:sz w:val="24"/>
          <w:highlight w:val="none"/>
          <w:lang w:val="en-US" w:eastAsia="zh-CN"/>
        </w:rPr>
        <w:t>测绘</w:t>
      </w:r>
      <w:r>
        <w:rPr>
          <w:rFonts w:hint="eastAsia" w:ascii="Times New Roman" w:hAnsi="Times New Roman" w:cs="Times New Roman"/>
          <w:color w:val="auto"/>
          <w:sz w:val="24"/>
          <w:lang w:val="en-US" w:eastAsia="zh-CN"/>
        </w:rPr>
        <w:t>、电气、土木工程等知识，编制分部分项工程施工方案并组织指导施工的能力；</w:t>
      </w:r>
    </w:p>
    <w:p w14:paraId="7F88E896">
      <w:pPr>
        <w:spacing w:line="460" w:lineRule="exact"/>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⑤具有按照有关进度、质量、安全、造价、环保和职业健康的要求，科学组织、指导智能化施工，并处理施工中一般技术问题的能力；</w:t>
      </w:r>
    </w:p>
    <w:p w14:paraId="18331DBA">
      <w:pPr>
        <w:spacing w:line="460" w:lineRule="exact"/>
        <w:ind w:firstLine="48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⑥具有装配式建筑施工图识读，组织指导施工的能力；</w:t>
      </w:r>
    </w:p>
    <w:p w14:paraId="3E3FE19F">
      <w:pPr>
        <w:spacing w:line="460" w:lineRule="exact"/>
        <w:ind w:firstLine="48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⑦具有运用智能化设备进行工程质量检测，并对数据进行分析的能力；</w:t>
      </w:r>
    </w:p>
    <w:p w14:paraId="549DC6F6">
      <w:pPr>
        <w:spacing w:line="460" w:lineRule="exact"/>
        <w:ind w:firstLine="480"/>
        <w:rPr>
          <w:rFonts w:hint="eastAsia"/>
          <w:color w:val="auto"/>
          <w:lang w:eastAsia="zh-CN"/>
        </w:rPr>
      </w:pPr>
      <w:r>
        <w:rPr>
          <w:rFonts w:hint="eastAsia" w:ascii="Times New Roman" w:hAnsi="Times New Roman" w:cs="Times New Roman"/>
          <w:color w:val="auto"/>
          <w:sz w:val="24"/>
          <w:lang w:val="en-US" w:eastAsia="zh-CN"/>
        </w:rPr>
        <w:t>⑧具有绿色施工、安全防护、质量管理意识。</w:t>
      </w:r>
    </w:p>
    <w:p w14:paraId="05634C3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六、人才培养模式</w:t>
      </w:r>
    </w:p>
    <w:p w14:paraId="076271B2">
      <w:pPr>
        <w:spacing w:line="460" w:lineRule="exact"/>
        <w:ind w:firstLine="480"/>
        <w:rPr>
          <w:rFonts w:hint="eastAsia"/>
          <w:color w:val="auto"/>
          <w:sz w:val="24"/>
        </w:rPr>
      </w:pPr>
      <w:r>
        <w:rPr>
          <w:rFonts w:hint="eastAsia"/>
          <w:bCs/>
          <w:iCs/>
          <w:color w:val="auto"/>
          <w:sz w:val="24"/>
        </w:rPr>
        <w:t>智能建造技术专业以施工员、智能建造</w:t>
      </w:r>
      <w:r>
        <w:rPr>
          <w:rFonts w:hint="eastAsia"/>
          <w:bCs/>
          <w:iCs/>
          <w:color w:val="auto"/>
          <w:sz w:val="24"/>
          <w:lang w:val="en-US" w:eastAsia="zh-CN"/>
        </w:rPr>
        <w:t>产业技师</w:t>
      </w:r>
      <w:r>
        <w:rPr>
          <w:rFonts w:hint="eastAsia"/>
          <w:bCs/>
          <w:iCs/>
          <w:color w:val="auto"/>
          <w:sz w:val="24"/>
        </w:rPr>
        <w:t>等职业岗位能力为导向</w:t>
      </w:r>
      <w:r>
        <w:rPr>
          <w:color w:val="auto"/>
          <w:sz w:val="24"/>
        </w:rPr>
        <w:t>，</w:t>
      </w:r>
      <w:r>
        <w:rPr>
          <w:rFonts w:hint="eastAsia"/>
          <w:color w:val="auto"/>
          <w:sz w:val="24"/>
        </w:rPr>
        <w:t>落实立德树人的根本任务，树立以学生为中心的思想，构建“三阶段三融合一贯通”的人才培养模式</w:t>
      </w:r>
      <w:r>
        <w:rPr>
          <w:rFonts w:hint="eastAsia"/>
          <w:color w:val="auto"/>
          <w:sz w:val="24"/>
          <w:lang w:eastAsia="zh-CN"/>
        </w:rPr>
        <w:t>，</w:t>
      </w:r>
      <w:r>
        <w:rPr>
          <w:rFonts w:hint="eastAsia"/>
          <w:color w:val="auto"/>
          <w:sz w:val="24"/>
        </w:rPr>
        <w:t>旨在将学生培养成</w:t>
      </w:r>
      <w:r>
        <w:rPr>
          <w:rFonts w:hint="eastAsia"/>
          <w:color w:val="auto"/>
          <w:sz w:val="24"/>
          <w:lang w:val="en-US" w:eastAsia="zh-CN"/>
        </w:rPr>
        <w:t>高素质</w:t>
      </w:r>
      <w:r>
        <w:rPr>
          <w:rFonts w:hint="eastAsia"/>
          <w:color w:val="auto"/>
          <w:sz w:val="24"/>
        </w:rPr>
        <w:t>技术技能人才。</w:t>
      </w:r>
    </w:p>
    <w:p w14:paraId="194DACE8">
      <w:pPr>
        <w:spacing w:line="460" w:lineRule="exact"/>
        <w:ind w:firstLine="480"/>
        <w:rPr>
          <w:rFonts w:hint="eastAsia"/>
          <w:color w:val="auto"/>
          <w:sz w:val="24"/>
          <w:lang w:eastAsia="zh-CN"/>
        </w:rPr>
      </w:pPr>
      <w:r>
        <w:rPr>
          <w:rFonts w:hint="eastAsia"/>
          <w:color w:val="auto"/>
          <w:sz w:val="24"/>
          <w:lang w:eastAsia="zh-CN"/>
        </w:rPr>
        <w:t>“</w:t>
      </w:r>
      <w:r>
        <w:rPr>
          <w:rFonts w:hint="eastAsia"/>
          <w:color w:val="auto"/>
          <w:sz w:val="24"/>
        </w:rPr>
        <w:t>三阶段</w:t>
      </w:r>
      <w:r>
        <w:rPr>
          <w:rFonts w:hint="eastAsia"/>
          <w:color w:val="auto"/>
          <w:sz w:val="24"/>
          <w:lang w:eastAsia="zh-CN"/>
        </w:rPr>
        <w:t>”指以“能力递进”逐步培养和提升学生，</w:t>
      </w:r>
      <w:r>
        <w:rPr>
          <w:rFonts w:hint="eastAsia"/>
          <w:color w:val="auto"/>
          <w:sz w:val="24"/>
        </w:rPr>
        <w:t>夯实基础知识、提升专业技能和强化岗位实践</w:t>
      </w:r>
      <w:r>
        <w:rPr>
          <w:rFonts w:hint="eastAsia"/>
          <w:color w:val="auto"/>
          <w:sz w:val="24"/>
          <w:lang w:eastAsia="zh-CN"/>
        </w:rPr>
        <w:t>，实现学生从入门到精通的职业能力递进培养。</w:t>
      </w:r>
    </w:p>
    <w:p w14:paraId="65D68A45">
      <w:pPr>
        <w:spacing w:line="460" w:lineRule="exact"/>
        <w:ind w:firstLine="480"/>
        <w:rPr>
          <w:rFonts w:hint="eastAsia"/>
          <w:color w:val="auto"/>
          <w:sz w:val="24"/>
        </w:rPr>
      </w:pPr>
      <w:r>
        <w:rPr>
          <w:rFonts w:hint="eastAsia"/>
          <w:color w:val="auto"/>
          <w:sz w:val="24"/>
          <w:lang w:eastAsia="zh-CN"/>
        </w:rPr>
        <w:t>“</w:t>
      </w:r>
      <w:r>
        <w:rPr>
          <w:rFonts w:hint="eastAsia"/>
          <w:color w:val="auto"/>
          <w:sz w:val="24"/>
        </w:rPr>
        <w:t>三融合</w:t>
      </w:r>
      <w:r>
        <w:rPr>
          <w:rFonts w:hint="eastAsia"/>
          <w:color w:val="auto"/>
          <w:sz w:val="24"/>
          <w:lang w:eastAsia="zh-CN"/>
        </w:rPr>
        <w:t>”指坚持“</w:t>
      </w:r>
      <w:r>
        <w:rPr>
          <w:rFonts w:hint="eastAsia"/>
          <w:color w:val="auto"/>
          <w:sz w:val="24"/>
        </w:rPr>
        <w:t>德技并修</w:t>
      </w:r>
      <w:r>
        <w:rPr>
          <w:rFonts w:hint="eastAsia"/>
          <w:color w:val="auto"/>
          <w:sz w:val="24"/>
          <w:lang w:eastAsia="zh-CN"/>
        </w:rPr>
        <w:t>”培养人才，</w:t>
      </w:r>
      <w:r>
        <w:rPr>
          <w:rFonts w:hint="eastAsia"/>
          <w:color w:val="auto"/>
          <w:sz w:val="24"/>
        </w:rPr>
        <w:t>将思政元素融入课程</w:t>
      </w:r>
      <w:r>
        <w:rPr>
          <w:rFonts w:hint="eastAsia"/>
          <w:color w:val="auto"/>
          <w:sz w:val="24"/>
          <w:lang w:eastAsia="zh-CN"/>
        </w:rPr>
        <w:t>教学</w:t>
      </w:r>
      <w:r>
        <w:rPr>
          <w:rFonts w:hint="eastAsia"/>
          <w:color w:val="auto"/>
          <w:sz w:val="24"/>
        </w:rPr>
        <w:t>，将理论知识融入实践项目，将</w:t>
      </w:r>
      <w:r>
        <w:rPr>
          <w:rFonts w:hint="eastAsia"/>
          <w:color w:val="auto"/>
          <w:sz w:val="24"/>
          <w:lang w:eastAsia="zh-CN"/>
        </w:rPr>
        <w:t>职业证书</w:t>
      </w:r>
      <w:r>
        <w:rPr>
          <w:rFonts w:hint="eastAsia"/>
          <w:color w:val="auto"/>
          <w:sz w:val="24"/>
        </w:rPr>
        <w:t>融入技能培养</w:t>
      </w:r>
      <w:r>
        <w:rPr>
          <w:rFonts w:hint="eastAsia"/>
          <w:color w:val="auto"/>
          <w:sz w:val="24"/>
          <w:lang w:eastAsia="zh-CN"/>
        </w:rPr>
        <w:t>，</w:t>
      </w:r>
      <w:r>
        <w:rPr>
          <w:rFonts w:hint="eastAsia"/>
          <w:color w:val="auto"/>
          <w:sz w:val="24"/>
        </w:rPr>
        <w:t>促进学生全面发展。</w:t>
      </w:r>
    </w:p>
    <w:p w14:paraId="4DBDA81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color w:val="auto"/>
          <w:sz w:val="24"/>
          <w:lang w:eastAsia="zh-CN"/>
        </w:rPr>
      </w:pPr>
      <w:r>
        <w:rPr>
          <w:rFonts w:hint="eastAsia"/>
          <w:color w:val="auto"/>
          <w:sz w:val="24"/>
          <w:lang w:eastAsia="zh-CN"/>
        </w:rPr>
        <w:t>“</w:t>
      </w:r>
      <w:r>
        <w:rPr>
          <w:rFonts w:hint="eastAsia"/>
          <w:color w:val="auto"/>
          <w:sz w:val="24"/>
        </w:rPr>
        <w:t>一贯通</w:t>
      </w:r>
      <w:r>
        <w:rPr>
          <w:rFonts w:hint="eastAsia"/>
          <w:color w:val="auto"/>
          <w:sz w:val="24"/>
          <w:lang w:eastAsia="zh-CN"/>
        </w:rPr>
        <w:t>”指以“学岗直通”将智能建造施工岗位贯通教学全过程，落实人才培养规格与企业员工岗位素质要求直通，教学内容与岗位典型工作任务直通，教学过程与工作过程直通，实训环境与岗位实境直通，专业文化与企业文化直通。</w:t>
      </w:r>
    </w:p>
    <w:p w14:paraId="2C3CCFE9">
      <w:pPr>
        <w:pStyle w:val="9"/>
        <w:ind w:left="0" w:leftChars="0" w:firstLine="0" w:firstLineChars="0"/>
        <w:rPr>
          <w:color w:val="auto"/>
        </w:rPr>
      </w:pPr>
      <w:r>
        <w:rPr>
          <w:color w:val="auto"/>
        </w:rPr>
        <w:drawing>
          <wp:inline distT="0" distB="0" distL="114300" distR="114300">
            <wp:extent cx="5273675" cy="331597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3675" cy="3315970"/>
                    </a:xfrm>
                    <a:prstGeom prst="rect">
                      <a:avLst/>
                    </a:prstGeom>
                    <a:noFill/>
                    <a:ln>
                      <a:noFill/>
                    </a:ln>
                  </pic:spPr>
                </pic:pic>
              </a:graphicData>
            </a:graphic>
          </wp:inline>
        </w:drawing>
      </w:r>
    </w:p>
    <w:p w14:paraId="52CDFAA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r>
        <w:rPr>
          <w:rFonts w:eastAsia="黑体"/>
          <w:b/>
          <w:color w:val="auto"/>
          <w:sz w:val="24"/>
        </w:rPr>
        <w:t>七、课程</w:t>
      </w:r>
      <w:r>
        <w:rPr>
          <w:rFonts w:hint="eastAsia" w:eastAsia="黑体"/>
          <w:b/>
          <w:color w:val="auto"/>
          <w:sz w:val="24"/>
        </w:rPr>
        <w:t>设置</w:t>
      </w:r>
      <w:r>
        <w:rPr>
          <w:rFonts w:eastAsia="黑体"/>
          <w:b/>
          <w:color w:val="auto"/>
          <w:sz w:val="24"/>
        </w:rPr>
        <w:t>与</w:t>
      </w:r>
      <w:r>
        <w:rPr>
          <w:rFonts w:hint="eastAsia" w:eastAsia="黑体"/>
          <w:b/>
          <w:color w:val="auto"/>
          <w:sz w:val="24"/>
        </w:rPr>
        <w:t>要求</w:t>
      </w:r>
    </w:p>
    <w:p w14:paraId="4FA0130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b/>
          <w:bCs/>
          <w:color w:val="auto"/>
          <w:sz w:val="24"/>
        </w:rPr>
        <w:t>（</w:t>
      </w:r>
      <w:r>
        <w:rPr>
          <w:rFonts w:hint="eastAsia"/>
          <w:b/>
          <w:bCs/>
          <w:color w:val="auto"/>
          <w:sz w:val="24"/>
          <w:lang w:val="en-US" w:eastAsia="zh-CN"/>
        </w:rPr>
        <w:t>一</w:t>
      </w:r>
      <w:r>
        <w:rPr>
          <w:b/>
          <w:bCs/>
          <w:color w:val="auto"/>
          <w:sz w:val="24"/>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6389B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1CA09B80">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651EEBF1">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36DC7B66">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020" w:type="dxa"/>
            <w:shd w:val="clear" w:color="auto" w:fill="CCFFCC"/>
            <w:noWrap/>
            <w:vAlign w:val="center"/>
          </w:tcPr>
          <w:p w14:paraId="0CDEDD29">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6A9F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654BF7CA">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42370718">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7A41A5E1">
            <w:pPr>
              <w:widowControl/>
              <w:adjustRightInd w:val="0"/>
              <w:snapToGrid w:val="0"/>
              <w:jc w:val="center"/>
              <w:rPr>
                <w:b w:val="0"/>
                <w:bCs/>
                <w:color w:val="auto"/>
                <w:kern w:val="0"/>
                <w:sz w:val="18"/>
                <w:szCs w:val="18"/>
                <w:highlight w:val="none"/>
              </w:rPr>
            </w:pPr>
            <w:r>
              <w:rPr>
                <w:b w:val="0"/>
                <w:bCs/>
                <w:color w:val="auto"/>
                <w:kern w:val="0"/>
                <w:sz w:val="18"/>
                <w:szCs w:val="18"/>
                <w:highlight w:val="none"/>
              </w:rPr>
              <w:t>1</w:t>
            </w:r>
          </w:p>
        </w:tc>
        <w:tc>
          <w:tcPr>
            <w:tcW w:w="3020" w:type="dxa"/>
            <w:noWrap/>
            <w:vAlign w:val="center"/>
          </w:tcPr>
          <w:p w14:paraId="5C5BF042">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思想道德与法治</w:t>
            </w:r>
          </w:p>
        </w:tc>
      </w:tr>
      <w:tr w14:paraId="7E61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59C96933">
            <w:pPr>
              <w:widowControl/>
              <w:adjustRightInd w:val="0"/>
              <w:snapToGrid w:val="0"/>
              <w:jc w:val="left"/>
              <w:rPr>
                <w:b w:val="0"/>
                <w:bCs/>
                <w:color w:val="auto"/>
                <w:kern w:val="0"/>
                <w:sz w:val="18"/>
                <w:szCs w:val="18"/>
                <w:highlight w:val="none"/>
              </w:rPr>
            </w:pPr>
          </w:p>
        </w:tc>
        <w:tc>
          <w:tcPr>
            <w:tcW w:w="1733" w:type="dxa"/>
            <w:vMerge w:val="continue"/>
            <w:noWrap/>
            <w:vAlign w:val="center"/>
          </w:tcPr>
          <w:p w14:paraId="5DD49B5A">
            <w:pPr>
              <w:widowControl/>
              <w:adjustRightInd w:val="0"/>
              <w:snapToGrid w:val="0"/>
              <w:jc w:val="left"/>
              <w:rPr>
                <w:b w:val="0"/>
                <w:bCs/>
                <w:color w:val="auto"/>
                <w:kern w:val="0"/>
                <w:sz w:val="18"/>
                <w:szCs w:val="18"/>
                <w:highlight w:val="none"/>
              </w:rPr>
            </w:pPr>
          </w:p>
        </w:tc>
        <w:tc>
          <w:tcPr>
            <w:tcW w:w="862" w:type="dxa"/>
            <w:noWrap/>
            <w:vAlign w:val="center"/>
          </w:tcPr>
          <w:p w14:paraId="49ECD4B2">
            <w:pPr>
              <w:widowControl/>
              <w:adjustRightInd w:val="0"/>
              <w:snapToGrid w:val="0"/>
              <w:jc w:val="center"/>
              <w:rPr>
                <w:b w:val="0"/>
                <w:bCs/>
                <w:color w:val="auto"/>
                <w:kern w:val="0"/>
                <w:sz w:val="18"/>
                <w:szCs w:val="18"/>
                <w:highlight w:val="none"/>
              </w:rPr>
            </w:pPr>
            <w:r>
              <w:rPr>
                <w:b w:val="0"/>
                <w:bCs/>
                <w:color w:val="auto"/>
                <w:kern w:val="0"/>
                <w:sz w:val="18"/>
                <w:szCs w:val="18"/>
                <w:highlight w:val="none"/>
              </w:rPr>
              <w:t>2</w:t>
            </w:r>
          </w:p>
        </w:tc>
        <w:tc>
          <w:tcPr>
            <w:tcW w:w="3020" w:type="dxa"/>
            <w:noWrap/>
            <w:vAlign w:val="center"/>
          </w:tcPr>
          <w:p w14:paraId="7CD3D7C9">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毛泽东思想和中国特色社会主义理论体系概论</w:t>
            </w:r>
          </w:p>
        </w:tc>
      </w:tr>
      <w:tr w14:paraId="1145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5275025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2A6012">
            <w:pPr>
              <w:widowControl/>
              <w:adjustRightInd w:val="0"/>
              <w:snapToGrid w:val="0"/>
              <w:jc w:val="left"/>
              <w:rPr>
                <w:b w:val="0"/>
                <w:bCs/>
                <w:color w:val="auto"/>
                <w:kern w:val="0"/>
                <w:sz w:val="18"/>
                <w:szCs w:val="18"/>
                <w:highlight w:val="none"/>
              </w:rPr>
            </w:pPr>
          </w:p>
        </w:tc>
        <w:tc>
          <w:tcPr>
            <w:tcW w:w="862" w:type="dxa"/>
            <w:noWrap/>
            <w:vAlign w:val="center"/>
          </w:tcPr>
          <w:p w14:paraId="52DB37C2">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3</w:t>
            </w:r>
          </w:p>
        </w:tc>
        <w:tc>
          <w:tcPr>
            <w:tcW w:w="3020" w:type="dxa"/>
            <w:noWrap/>
            <w:vAlign w:val="center"/>
          </w:tcPr>
          <w:p w14:paraId="00E97EE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习近平新时代中国特色社会主义思想</w:t>
            </w:r>
            <w:r>
              <w:rPr>
                <w:rFonts w:hint="eastAsia" w:ascii="宋体" w:hAnsi="宋体" w:eastAsia="宋体" w:cs="宋体"/>
                <w:b w:val="0"/>
                <w:bCs/>
                <w:color w:val="auto"/>
                <w:kern w:val="0"/>
                <w:sz w:val="18"/>
                <w:szCs w:val="18"/>
                <w:highlight w:val="none"/>
                <w:lang w:val="en-US" w:eastAsia="zh-CN"/>
              </w:rPr>
              <w:t>概论</w:t>
            </w:r>
          </w:p>
        </w:tc>
      </w:tr>
      <w:tr w14:paraId="6D63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EDD3707">
            <w:pPr>
              <w:widowControl/>
              <w:adjustRightInd w:val="0"/>
              <w:snapToGrid w:val="0"/>
              <w:jc w:val="left"/>
              <w:rPr>
                <w:b w:val="0"/>
                <w:bCs/>
                <w:color w:val="auto"/>
                <w:kern w:val="0"/>
                <w:sz w:val="18"/>
                <w:szCs w:val="18"/>
                <w:highlight w:val="none"/>
              </w:rPr>
            </w:pPr>
          </w:p>
        </w:tc>
        <w:tc>
          <w:tcPr>
            <w:tcW w:w="1733" w:type="dxa"/>
            <w:vMerge w:val="continue"/>
            <w:noWrap/>
            <w:vAlign w:val="center"/>
          </w:tcPr>
          <w:p w14:paraId="0D0E42FF">
            <w:pPr>
              <w:widowControl/>
              <w:adjustRightInd w:val="0"/>
              <w:snapToGrid w:val="0"/>
              <w:jc w:val="left"/>
              <w:rPr>
                <w:b w:val="0"/>
                <w:bCs/>
                <w:color w:val="auto"/>
                <w:kern w:val="0"/>
                <w:sz w:val="18"/>
                <w:szCs w:val="18"/>
                <w:highlight w:val="none"/>
              </w:rPr>
            </w:pPr>
          </w:p>
        </w:tc>
        <w:tc>
          <w:tcPr>
            <w:tcW w:w="862" w:type="dxa"/>
            <w:noWrap/>
            <w:vAlign w:val="center"/>
          </w:tcPr>
          <w:p w14:paraId="00FFA7C8">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4</w:t>
            </w:r>
          </w:p>
        </w:tc>
        <w:tc>
          <w:tcPr>
            <w:tcW w:w="3020" w:type="dxa"/>
            <w:noWrap/>
            <w:vAlign w:val="center"/>
          </w:tcPr>
          <w:p w14:paraId="49DA954C">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形势与政策</w:t>
            </w:r>
          </w:p>
        </w:tc>
      </w:tr>
      <w:tr w14:paraId="4C4F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2DB429AB">
            <w:pPr>
              <w:widowControl/>
              <w:adjustRightInd w:val="0"/>
              <w:snapToGrid w:val="0"/>
              <w:jc w:val="left"/>
              <w:rPr>
                <w:b w:val="0"/>
                <w:bCs/>
                <w:color w:val="auto"/>
                <w:kern w:val="0"/>
                <w:sz w:val="18"/>
                <w:szCs w:val="18"/>
                <w:highlight w:val="none"/>
              </w:rPr>
            </w:pPr>
          </w:p>
        </w:tc>
        <w:tc>
          <w:tcPr>
            <w:tcW w:w="1733" w:type="dxa"/>
            <w:vMerge w:val="continue"/>
            <w:noWrap/>
            <w:vAlign w:val="center"/>
          </w:tcPr>
          <w:p w14:paraId="3333FFD6">
            <w:pPr>
              <w:widowControl/>
              <w:adjustRightInd w:val="0"/>
              <w:snapToGrid w:val="0"/>
              <w:jc w:val="left"/>
              <w:rPr>
                <w:b w:val="0"/>
                <w:bCs/>
                <w:color w:val="auto"/>
                <w:kern w:val="0"/>
                <w:sz w:val="18"/>
                <w:szCs w:val="18"/>
                <w:highlight w:val="none"/>
              </w:rPr>
            </w:pPr>
          </w:p>
        </w:tc>
        <w:tc>
          <w:tcPr>
            <w:tcW w:w="862" w:type="dxa"/>
            <w:noWrap/>
            <w:vAlign w:val="center"/>
          </w:tcPr>
          <w:p w14:paraId="12D1B90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5</w:t>
            </w:r>
          </w:p>
        </w:tc>
        <w:tc>
          <w:tcPr>
            <w:tcW w:w="3020" w:type="dxa"/>
            <w:noWrap/>
            <w:vAlign w:val="center"/>
          </w:tcPr>
          <w:p w14:paraId="7FDABB9A">
            <w:pPr>
              <w:widowControl/>
              <w:adjustRightInd w:val="0"/>
              <w:snapToGrid w:val="0"/>
              <w:jc w:val="lef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大学生体育与健康</w:t>
            </w:r>
          </w:p>
        </w:tc>
      </w:tr>
      <w:tr w14:paraId="5749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5205294F">
            <w:pPr>
              <w:widowControl/>
              <w:adjustRightInd w:val="0"/>
              <w:snapToGrid w:val="0"/>
              <w:jc w:val="left"/>
              <w:rPr>
                <w:b w:val="0"/>
                <w:bCs/>
                <w:color w:val="auto"/>
                <w:kern w:val="0"/>
                <w:sz w:val="18"/>
                <w:szCs w:val="18"/>
                <w:highlight w:val="none"/>
              </w:rPr>
            </w:pPr>
          </w:p>
        </w:tc>
        <w:tc>
          <w:tcPr>
            <w:tcW w:w="1733" w:type="dxa"/>
            <w:vMerge w:val="continue"/>
            <w:noWrap/>
            <w:vAlign w:val="center"/>
          </w:tcPr>
          <w:p w14:paraId="3112A98F">
            <w:pPr>
              <w:widowControl/>
              <w:adjustRightInd w:val="0"/>
              <w:snapToGrid w:val="0"/>
              <w:jc w:val="left"/>
              <w:rPr>
                <w:b w:val="0"/>
                <w:bCs/>
                <w:color w:val="auto"/>
                <w:kern w:val="0"/>
                <w:sz w:val="18"/>
                <w:szCs w:val="18"/>
                <w:highlight w:val="none"/>
              </w:rPr>
            </w:pPr>
          </w:p>
        </w:tc>
        <w:tc>
          <w:tcPr>
            <w:tcW w:w="862" w:type="dxa"/>
            <w:noWrap/>
            <w:vAlign w:val="center"/>
          </w:tcPr>
          <w:p w14:paraId="2F9A0E3B">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6</w:t>
            </w:r>
          </w:p>
        </w:tc>
        <w:tc>
          <w:tcPr>
            <w:tcW w:w="3020" w:type="dxa"/>
            <w:noWrap/>
            <w:vAlign w:val="center"/>
          </w:tcPr>
          <w:p w14:paraId="2A2EFF03">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军事理论</w:t>
            </w:r>
          </w:p>
        </w:tc>
      </w:tr>
      <w:tr w14:paraId="576C3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734C73E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0CEC716">
            <w:pPr>
              <w:widowControl/>
              <w:adjustRightInd w:val="0"/>
              <w:snapToGrid w:val="0"/>
              <w:jc w:val="left"/>
              <w:rPr>
                <w:b w:val="0"/>
                <w:bCs/>
                <w:color w:val="auto"/>
                <w:kern w:val="0"/>
                <w:sz w:val="18"/>
                <w:szCs w:val="18"/>
                <w:highlight w:val="none"/>
              </w:rPr>
            </w:pPr>
          </w:p>
        </w:tc>
        <w:tc>
          <w:tcPr>
            <w:tcW w:w="862" w:type="dxa"/>
            <w:noWrap/>
            <w:vAlign w:val="center"/>
          </w:tcPr>
          <w:p w14:paraId="0E997641">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7</w:t>
            </w:r>
          </w:p>
        </w:tc>
        <w:tc>
          <w:tcPr>
            <w:tcW w:w="3020" w:type="dxa"/>
            <w:noWrap/>
            <w:vAlign w:val="center"/>
          </w:tcPr>
          <w:p w14:paraId="42A88ABB">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大学生心理健康教育</w:t>
            </w:r>
          </w:p>
        </w:tc>
      </w:tr>
      <w:tr w14:paraId="245C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960663A">
            <w:pPr>
              <w:widowControl/>
              <w:adjustRightInd w:val="0"/>
              <w:snapToGrid w:val="0"/>
              <w:jc w:val="left"/>
              <w:rPr>
                <w:b w:val="0"/>
                <w:bCs/>
                <w:color w:val="auto"/>
                <w:kern w:val="0"/>
                <w:sz w:val="18"/>
                <w:szCs w:val="18"/>
                <w:highlight w:val="none"/>
              </w:rPr>
            </w:pPr>
          </w:p>
        </w:tc>
        <w:tc>
          <w:tcPr>
            <w:tcW w:w="1733" w:type="dxa"/>
            <w:vMerge w:val="continue"/>
            <w:noWrap/>
            <w:vAlign w:val="center"/>
          </w:tcPr>
          <w:p w14:paraId="0BB9A7B1">
            <w:pPr>
              <w:widowControl/>
              <w:adjustRightInd w:val="0"/>
              <w:snapToGrid w:val="0"/>
              <w:jc w:val="left"/>
              <w:rPr>
                <w:b w:val="0"/>
                <w:bCs/>
                <w:color w:val="auto"/>
                <w:kern w:val="0"/>
                <w:sz w:val="18"/>
                <w:szCs w:val="18"/>
                <w:highlight w:val="none"/>
              </w:rPr>
            </w:pPr>
          </w:p>
        </w:tc>
        <w:tc>
          <w:tcPr>
            <w:tcW w:w="862" w:type="dxa"/>
            <w:noWrap/>
            <w:vAlign w:val="center"/>
          </w:tcPr>
          <w:p w14:paraId="167DB64F">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8</w:t>
            </w:r>
          </w:p>
        </w:tc>
        <w:tc>
          <w:tcPr>
            <w:tcW w:w="3020" w:type="dxa"/>
            <w:noWrap/>
            <w:vAlign w:val="center"/>
          </w:tcPr>
          <w:p w14:paraId="33072A21">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职业生涯规划</w:t>
            </w:r>
          </w:p>
        </w:tc>
      </w:tr>
      <w:tr w14:paraId="4DB6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7023603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3145F53">
            <w:pPr>
              <w:widowControl/>
              <w:adjustRightInd w:val="0"/>
              <w:snapToGrid w:val="0"/>
              <w:jc w:val="left"/>
              <w:rPr>
                <w:b w:val="0"/>
                <w:bCs/>
                <w:color w:val="auto"/>
                <w:kern w:val="0"/>
                <w:sz w:val="18"/>
                <w:szCs w:val="18"/>
                <w:highlight w:val="none"/>
              </w:rPr>
            </w:pPr>
          </w:p>
        </w:tc>
        <w:tc>
          <w:tcPr>
            <w:tcW w:w="862" w:type="dxa"/>
            <w:noWrap/>
            <w:vAlign w:val="center"/>
          </w:tcPr>
          <w:p w14:paraId="03F5C0F2">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9</w:t>
            </w:r>
          </w:p>
        </w:tc>
        <w:tc>
          <w:tcPr>
            <w:tcW w:w="3020" w:type="dxa"/>
            <w:noWrap/>
            <w:vAlign w:val="center"/>
          </w:tcPr>
          <w:p w14:paraId="04EE1F8E">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就业指导</w:t>
            </w:r>
          </w:p>
        </w:tc>
      </w:tr>
      <w:tr w14:paraId="575B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7E75ECF">
            <w:pPr>
              <w:widowControl/>
              <w:adjustRightInd w:val="0"/>
              <w:snapToGrid w:val="0"/>
              <w:jc w:val="left"/>
              <w:rPr>
                <w:b w:val="0"/>
                <w:bCs/>
                <w:color w:val="auto"/>
                <w:kern w:val="0"/>
                <w:sz w:val="18"/>
                <w:szCs w:val="18"/>
                <w:highlight w:val="none"/>
              </w:rPr>
            </w:pPr>
          </w:p>
        </w:tc>
        <w:tc>
          <w:tcPr>
            <w:tcW w:w="1733" w:type="dxa"/>
            <w:vMerge w:val="continue"/>
            <w:noWrap/>
            <w:vAlign w:val="center"/>
          </w:tcPr>
          <w:p w14:paraId="6929A468">
            <w:pPr>
              <w:widowControl/>
              <w:adjustRightInd w:val="0"/>
              <w:snapToGrid w:val="0"/>
              <w:jc w:val="left"/>
              <w:rPr>
                <w:b w:val="0"/>
                <w:bCs/>
                <w:color w:val="auto"/>
                <w:kern w:val="0"/>
                <w:sz w:val="18"/>
                <w:szCs w:val="18"/>
                <w:highlight w:val="none"/>
              </w:rPr>
            </w:pPr>
          </w:p>
        </w:tc>
        <w:tc>
          <w:tcPr>
            <w:tcW w:w="862" w:type="dxa"/>
            <w:noWrap/>
            <w:vAlign w:val="center"/>
          </w:tcPr>
          <w:p w14:paraId="4BE33670">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10</w:t>
            </w:r>
          </w:p>
        </w:tc>
        <w:tc>
          <w:tcPr>
            <w:tcW w:w="3020" w:type="dxa"/>
            <w:noWrap/>
            <w:vAlign w:val="center"/>
          </w:tcPr>
          <w:p w14:paraId="77280BA1">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创新创业基础</w:t>
            </w:r>
          </w:p>
        </w:tc>
      </w:tr>
      <w:tr w14:paraId="054BD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DF360A2">
            <w:pPr>
              <w:widowControl/>
              <w:adjustRightInd w:val="0"/>
              <w:snapToGrid w:val="0"/>
              <w:jc w:val="left"/>
              <w:rPr>
                <w:b w:val="0"/>
                <w:bCs/>
                <w:color w:val="auto"/>
                <w:kern w:val="0"/>
                <w:sz w:val="18"/>
                <w:szCs w:val="18"/>
                <w:highlight w:val="none"/>
              </w:rPr>
            </w:pPr>
          </w:p>
        </w:tc>
        <w:tc>
          <w:tcPr>
            <w:tcW w:w="1733" w:type="dxa"/>
            <w:vMerge w:val="continue"/>
            <w:noWrap/>
            <w:vAlign w:val="center"/>
          </w:tcPr>
          <w:p w14:paraId="6C1EB8F9">
            <w:pPr>
              <w:widowControl/>
              <w:adjustRightInd w:val="0"/>
              <w:snapToGrid w:val="0"/>
              <w:jc w:val="left"/>
              <w:rPr>
                <w:b w:val="0"/>
                <w:bCs/>
                <w:color w:val="auto"/>
                <w:kern w:val="0"/>
                <w:sz w:val="18"/>
                <w:szCs w:val="18"/>
                <w:highlight w:val="none"/>
              </w:rPr>
            </w:pPr>
          </w:p>
        </w:tc>
        <w:tc>
          <w:tcPr>
            <w:tcW w:w="862" w:type="dxa"/>
            <w:noWrap/>
            <w:vAlign w:val="center"/>
          </w:tcPr>
          <w:p w14:paraId="6E77CE69">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11</w:t>
            </w:r>
          </w:p>
        </w:tc>
        <w:tc>
          <w:tcPr>
            <w:tcW w:w="3020" w:type="dxa"/>
            <w:noWrap/>
            <w:vAlign w:val="center"/>
          </w:tcPr>
          <w:p w14:paraId="0F060B8C">
            <w:pPr>
              <w:widowControl/>
              <w:adjustRightInd w:val="0"/>
              <w:snapToGrid w:val="0"/>
              <w:jc w:val="left"/>
              <w:rPr>
                <w:rFonts w:hint="eastAsia" w:ascii="宋体" w:hAnsi="宋体" w:eastAsia="宋体" w:cs="宋体"/>
                <w:b w:val="0"/>
                <w:bCs/>
                <w:color w:val="auto"/>
                <w:kern w:val="0"/>
                <w:sz w:val="18"/>
                <w:szCs w:val="18"/>
                <w:highlight w:val="none"/>
                <w:lang w:eastAsia="zh-CN"/>
              </w:rPr>
            </w:pPr>
            <w:r>
              <w:rPr>
                <w:rFonts w:hint="eastAsia" w:ascii="宋体" w:hAnsi="宋体" w:cs="宋体"/>
                <w:b w:val="0"/>
                <w:bCs/>
                <w:color w:val="auto"/>
                <w:kern w:val="0"/>
                <w:sz w:val="18"/>
                <w:szCs w:val="18"/>
                <w:highlight w:val="none"/>
                <w:lang w:val="en-US" w:eastAsia="zh-CN"/>
              </w:rPr>
              <w:t>应用</w:t>
            </w:r>
            <w:r>
              <w:rPr>
                <w:rFonts w:hint="eastAsia" w:ascii="宋体" w:hAnsi="宋体" w:eastAsia="宋体" w:cs="宋体"/>
                <w:b w:val="0"/>
                <w:bCs/>
                <w:color w:val="auto"/>
                <w:kern w:val="0"/>
                <w:sz w:val="18"/>
                <w:szCs w:val="18"/>
                <w:highlight w:val="none"/>
              </w:rPr>
              <w:t>数学</w:t>
            </w:r>
          </w:p>
        </w:tc>
      </w:tr>
      <w:tr w14:paraId="6238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9C9D90B">
            <w:pPr>
              <w:widowControl/>
              <w:adjustRightInd w:val="0"/>
              <w:snapToGrid w:val="0"/>
              <w:jc w:val="left"/>
              <w:rPr>
                <w:b w:val="0"/>
                <w:bCs/>
                <w:color w:val="auto"/>
                <w:kern w:val="0"/>
                <w:sz w:val="18"/>
                <w:szCs w:val="18"/>
                <w:highlight w:val="none"/>
              </w:rPr>
            </w:pPr>
          </w:p>
        </w:tc>
        <w:tc>
          <w:tcPr>
            <w:tcW w:w="1733" w:type="dxa"/>
            <w:vMerge w:val="continue"/>
            <w:noWrap/>
            <w:vAlign w:val="center"/>
          </w:tcPr>
          <w:p w14:paraId="7EB28F21">
            <w:pPr>
              <w:widowControl/>
              <w:adjustRightInd w:val="0"/>
              <w:snapToGrid w:val="0"/>
              <w:jc w:val="left"/>
              <w:rPr>
                <w:b w:val="0"/>
                <w:bCs/>
                <w:color w:val="auto"/>
                <w:kern w:val="0"/>
                <w:sz w:val="18"/>
                <w:szCs w:val="18"/>
                <w:highlight w:val="none"/>
              </w:rPr>
            </w:pPr>
          </w:p>
        </w:tc>
        <w:tc>
          <w:tcPr>
            <w:tcW w:w="862" w:type="dxa"/>
            <w:noWrap/>
            <w:vAlign w:val="center"/>
          </w:tcPr>
          <w:p w14:paraId="065D1300">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12</w:t>
            </w:r>
          </w:p>
        </w:tc>
        <w:tc>
          <w:tcPr>
            <w:tcW w:w="3020" w:type="dxa"/>
            <w:noWrap/>
            <w:vAlign w:val="center"/>
          </w:tcPr>
          <w:p w14:paraId="77F9DCA8">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劳动教育</w:t>
            </w:r>
          </w:p>
        </w:tc>
      </w:tr>
      <w:tr w14:paraId="0FFC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E406F2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FD5226">
            <w:pPr>
              <w:widowControl/>
              <w:adjustRightInd w:val="0"/>
              <w:snapToGrid w:val="0"/>
              <w:jc w:val="left"/>
              <w:rPr>
                <w:b w:val="0"/>
                <w:bCs/>
                <w:color w:val="auto"/>
                <w:kern w:val="0"/>
                <w:sz w:val="18"/>
                <w:szCs w:val="18"/>
                <w:highlight w:val="none"/>
              </w:rPr>
            </w:pPr>
          </w:p>
        </w:tc>
        <w:tc>
          <w:tcPr>
            <w:tcW w:w="862" w:type="dxa"/>
            <w:noWrap/>
            <w:vAlign w:val="center"/>
          </w:tcPr>
          <w:p w14:paraId="0F9B6FB5">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13</w:t>
            </w:r>
          </w:p>
        </w:tc>
        <w:tc>
          <w:tcPr>
            <w:tcW w:w="3020" w:type="dxa"/>
            <w:noWrap/>
            <w:vAlign w:val="center"/>
          </w:tcPr>
          <w:p w14:paraId="491A8BA2">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大学英语</w:t>
            </w:r>
          </w:p>
        </w:tc>
      </w:tr>
      <w:tr w14:paraId="0CC4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4E1D831B">
            <w:pPr>
              <w:widowControl/>
              <w:adjustRightInd w:val="0"/>
              <w:snapToGrid w:val="0"/>
              <w:jc w:val="left"/>
              <w:rPr>
                <w:b w:val="0"/>
                <w:bCs/>
                <w:color w:val="auto"/>
                <w:kern w:val="0"/>
                <w:sz w:val="18"/>
                <w:szCs w:val="18"/>
                <w:highlight w:val="none"/>
              </w:rPr>
            </w:pPr>
          </w:p>
        </w:tc>
        <w:tc>
          <w:tcPr>
            <w:tcW w:w="1733" w:type="dxa"/>
            <w:vMerge w:val="continue"/>
            <w:noWrap/>
            <w:vAlign w:val="center"/>
          </w:tcPr>
          <w:p w14:paraId="6E9B4CA8">
            <w:pPr>
              <w:widowControl/>
              <w:adjustRightInd w:val="0"/>
              <w:snapToGrid w:val="0"/>
              <w:jc w:val="left"/>
              <w:rPr>
                <w:b w:val="0"/>
                <w:bCs/>
                <w:color w:val="auto"/>
                <w:kern w:val="0"/>
                <w:sz w:val="18"/>
                <w:szCs w:val="18"/>
                <w:highlight w:val="none"/>
              </w:rPr>
            </w:pPr>
          </w:p>
        </w:tc>
        <w:tc>
          <w:tcPr>
            <w:tcW w:w="862" w:type="dxa"/>
            <w:noWrap/>
            <w:vAlign w:val="center"/>
          </w:tcPr>
          <w:p w14:paraId="247AEB84">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14</w:t>
            </w:r>
          </w:p>
        </w:tc>
        <w:tc>
          <w:tcPr>
            <w:tcW w:w="3020" w:type="dxa"/>
            <w:noWrap/>
            <w:vAlign w:val="center"/>
          </w:tcPr>
          <w:p w14:paraId="6C5D4780">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国家安全教育</w:t>
            </w:r>
          </w:p>
        </w:tc>
      </w:tr>
      <w:tr w14:paraId="29E9E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7265B90C">
            <w:pPr>
              <w:widowControl/>
              <w:adjustRightInd w:val="0"/>
              <w:snapToGrid w:val="0"/>
              <w:jc w:val="left"/>
              <w:rPr>
                <w:b w:val="0"/>
                <w:bCs/>
                <w:color w:val="auto"/>
                <w:kern w:val="0"/>
                <w:sz w:val="18"/>
                <w:szCs w:val="18"/>
                <w:highlight w:val="none"/>
              </w:rPr>
            </w:pPr>
          </w:p>
        </w:tc>
        <w:tc>
          <w:tcPr>
            <w:tcW w:w="1733" w:type="dxa"/>
            <w:vMerge w:val="restart"/>
            <w:noWrap/>
            <w:vAlign w:val="center"/>
          </w:tcPr>
          <w:p w14:paraId="2A36C56A">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3D1ACBA1">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15</w:t>
            </w:r>
          </w:p>
        </w:tc>
        <w:tc>
          <w:tcPr>
            <w:tcW w:w="3020" w:type="dxa"/>
            <w:noWrap/>
            <w:vAlign w:val="center"/>
          </w:tcPr>
          <w:p w14:paraId="7CC23A14">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四史</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课程</w:t>
            </w:r>
          </w:p>
        </w:tc>
      </w:tr>
      <w:tr w14:paraId="1F2A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58BFDDDA">
            <w:pPr>
              <w:widowControl/>
              <w:adjustRightInd w:val="0"/>
              <w:snapToGrid w:val="0"/>
              <w:jc w:val="left"/>
              <w:rPr>
                <w:b w:val="0"/>
                <w:bCs/>
                <w:color w:val="auto"/>
                <w:kern w:val="0"/>
                <w:sz w:val="18"/>
                <w:szCs w:val="18"/>
                <w:highlight w:val="none"/>
              </w:rPr>
            </w:pPr>
          </w:p>
        </w:tc>
        <w:tc>
          <w:tcPr>
            <w:tcW w:w="1733" w:type="dxa"/>
            <w:vMerge w:val="continue"/>
            <w:noWrap/>
            <w:vAlign w:val="center"/>
          </w:tcPr>
          <w:p w14:paraId="3FD24AD2">
            <w:pPr>
              <w:widowControl/>
              <w:adjustRightInd w:val="0"/>
              <w:snapToGrid w:val="0"/>
              <w:jc w:val="center"/>
              <w:rPr>
                <w:b w:val="0"/>
                <w:bCs/>
                <w:color w:val="auto"/>
                <w:kern w:val="0"/>
                <w:sz w:val="18"/>
                <w:szCs w:val="18"/>
                <w:highlight w:val="none"/>
              </w:rPr>
            </w:pPr>
          </w:p>
        </w:tc>
        <w:tc>
          <w:tcPr>
            <w:tcW w:w="862" w:type="dxa"/>
            <w:noWrap/>
            <w:vAlign w:val="center"/>
          </w:tcPr>
          <w:p w14:paraId="42C4737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16</w:t>
            </w:r>
          </w:p>
        </w:tc>
        <w:tc>
          <w:tcPr>
            <w:tcW w:w="3020" w:type="dxa"/>
            <w:noWrap/>
            <w:vAlign w:val="center"/>
          </w:tcPr>
          <w:p w14:paraId="28F7DFDB">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信息技术</w:t>
            </w:r>
          </w:p>
        </w:tc>
      </w:tr>
      <w:tr w14:paraId="599B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13A39700">
            <w:pPr>
              <w:widowControl/>
              <w:adjustRightInd w:val="0"/>
              <w:snapToGrid w:val="0"/>
              <w:jc w:val="left"/>
              <w:rPr>
                <w:b w:val="0"/>
                <w:bCs/>
                <w:color w:val="auto"/>
                <w:kern w:val="0"/>
                <w:sz w:val="18"/>
                <w:szCs w:val="18"/>
                <w:highlight w:val="none"/>
              </w:rPr>
            </w:pPr>
          </w:p>
        </w:tc>
        <w:tc>
          <w:tcPr>
            <w:tcW w:w="1733" w:type="dxa"/>
            <w:vMerge w:val="continue"/>
            <w:noWrap/>
            <w:vAlign w:val="center"/>
          </w:tcPr>
          <w:p w14:paraId="5D4BA2F9">
            <w:pPr>
              <w:widowControl/>
              <w:adjustRightInd w:val="0"/>
              <w:snapToGrid w:val="0"/>
              <w:jc w:val="center"/>
              <w:rPr>
                <w:b w:val="0"/>
                <w:bCs/>
                <w:color w:val="auto"/>
                <w:kern w:val="0"/>
                <w:sz w:val="18"/>
                <w:szCs w:val="18"/>
                <w:highlight w:val="none"/>
              </w:rPr>
            </w:pPr>
          </w:p>
        </w:tc>
        <w:tc>
          <w:tcPr>
            <w:tcW w:w="862" w:type="dxa"/>
            <w:noWrap/>
            <w:vAlign w:val="center"/>
          </w:tcPr>
          <w:p w14:paraId="48D1964A">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17</w:t>
            </w:r>
          </w:p>
        </w:tc>
        <w:tc>
          <w:tcPr>
            <w:tcW w:w="3020" w:type="dxa"/>
            <w:noWrap/>
            <w:vAlign w:val="center"/>
          </w:tcPr>
          <w:p w14:paraId="467F2A33">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艺术与审美</w:t>
            </w:r>
          </w:p>
        </w:tc>
      </w:tr>
      <w:tr w14:paraId="0EF1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49C9383F">
            <w:pPr>
              <w:widowControl/>
              <w:adjustRightInd w:val="0"/>
              <w:snapToGrid w:val="0"/>
              <w:jc w:val="left"/>
              <w:rPr>
                <w:b w:val="0"/>
                <w:bCs/>
                <w:color w:val="auto"/>
                <w:kern w:val="0"/>
                <w:sz w:val="18"/>
                <w:szCs w:val="18"/>
                <w:highlight w:val="none"/>
              </w:rPr>
            </w:pPr>
          </w:p>
        </w:tc>
        <w:tc>
          <w:tcPr>
            <w:tcW w:w="1733" w:type="dxa"/>
            <w:vMerge w:val="continue"/>
            <w:noWrap/>
            <w:vAlign w:val="center"/>
          </w:tcPr>
          <w:p w14:paraId="4D3E668B">
            <w:pPr>
              <w:widowControl/>
              <w:adjustRightInd w:val="0"/>
              <w:snapToGrid w:val="0"/>
              <w:jc w:val="center"/>
              <w:rPr>
                <w:b w:val="0"/>
                <w:bCs/>
                <w:color w:val="auto"/>
                <w:kern w:val="0"/>
                <w:sz w:val="18"/>
                <w:szCs w:val="18"/>
                <w:highlight w:val="none"/>
              </w:rPr>
            </w:pPr>
          </w:p>
        </w:tc>
        <w:tc>
          <w:tcPr>
            <w:tcW w:w="862" w:type="dxa"/>
            <w:noWrap/>
            <w:vAlign w:val="center"/>
          </w:tcPr>
          <w:p w14:paraId="5C026E64">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18</w:t>
            </w:r>
          </w:p>
        </w:tc>
        <w:tc>
          <w:tcPr>
            <w:tcW w:w="3020" w:type="dxa"/>
            <w:noWrap/>
            <w:vAlign w:val="center"/>
          </w:tcPr>
          <w:p w14:paraId="74ACF725">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中华优秀传统文化</w:t>
            </w:r>
          </w:p>
        </w:tc>
      </w:tr>
      <w:tr w14:paraId="0AFF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33DF447">
            <w:pPr>
              <w:widowControl/>
              <w:adjustRightInd w:val="0"/>
              <w:snapToGrid w:val="0"/>
              <w:jc w:val="left"/>
              <w:rPr>
                <w:b w:val="0"/>
                <w:bCs/>
                <w:color w:val="auto"/>
                <w:kern w:val="0"/>
                <w:sz w:val="18"/>
                <w:szCs w:val="18"/>
                <w:highlight w:val="none"/>
              </w:rPr>
            </w:pPr>
          </w:p>
        </w:tc>
        <w:tc>
          <w:tcPr>
            <w:tcW w:w="1733" w:type="dxa"/>
            <w:vMerge w:val="continue"/>
            <w:noWrap/>
            <w:vAlign w:val="center"/>
          </w:tcPr>
          <w:p w14:paraId="6E7FC5A1">
            <w:pPr>
              <w:widowControl/>
              <w:adjustRightInd w:val="0"/>
              <w:snapToGrid w:val="0"/>
              <w:jc w:val="center"/>
              <w:rPr>
                <w:b w:val="0"/>
                <w:bCs/>
                <w:color w:val="auto"/>
                <w:kern w:val="0"/>
                <w:sz w:val="18"/>
                <w:szCs w:val="18"/>
                <w:highlight w:val="none"/>
              </w:rPr>
            </w:pPr>
          </w:p>
        </w:tc>
        <w:tc>
          <w:tcPr>
            <w:tcW w:w="862" w:type="dxa"/>
            <w:noWrap/>
            <w:vAlign w:val="center"/>
          </w:tcPr>
          <w:p w14:paraId="6A20A991">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19</w:t>
            </w:r>
          </w:p>
        </w:tc>
        <w:tc>
          <w:tcPr>
            <w:tcW w:w="3020" w:type="dxa"/>
            <w:noWrap/>
            <w:vAlign w:val="center"/>
          </w:tcPr>
          <w:p w14:paraId="09823D4D">
            <w:pPr>
              <w:widowControl/>
              <w:adjustRightInd w:val="0"/>
              <w:snapToGrid w:val="0"/>
              <w:jc w:val="lef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val="en-US" w:eastAsia="zh-CN"/>
              </w:rPr>
              <w:t>大学语文</w:t>
            </w:r>
            <w:r>
              <w:rPr>
                <w:rFonts w:hint="eastAsia" w:ascii="宋体" w:hAnsi="宋体" w:cs="宋体"/>
                <w:b w:val="0"/>
                <w:bCs/>
                <w:color w:val="auto"/>
                <w:kern w:val="0"/>
                <w:sz w:val="18"/>
                <w:szCs w:val="18"/>
                <w:highlight w:val="none"/>
                <w:lang w:val="en-US" w:eastAsia="zh-CN"/>
              </w:rPr>
              <w:t>2</w:t>
            </w:r>
          </w:p>
        </w:tc>
      </w:tr>
      <w:tr w14:paraId="0CCA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10EFD0F8">
            <w:pPr>
              <w:widowControl/>
              <w:adjustRightInd w:val="0"/>
              <w:snapToGrid w:val="0"/>
              <w:jc w:val="left"/>
              <w:rPr>
                <w:b w:val="0"/>
                <w:bCs/>
                <w:color w:val="auto"/>
                <w:kern w:val="0"/>
                <w:sz w:val="18"/>
                <w:szCs w:val="18"/>
                <w:highlight w:val="none"/>
              </w:rPr>
            </w:pPr>
          </w:p>
        </w:tc>
        <w:tc>
          <w:tcPr>
            <w:tcW w:w="1733" w:type="dxa"/>
            <w:vMerge w:val="continue"/>
            <w:noWrap/>
            <w:vAlign w:val="center"/>
          </w:tcPr>
          <w:p w14:paraId="348BE6D5">
            <w:pPr>
              <w:widowControl/>
              <w:adjustRightInd w:val="0"/>
              <w:snapToGrid w:val="0"/>
              <w:jc w:val="center"/>
              <w:rPr>
                <w:b w:val="0"/>
                <w:bCs/>
                <w:color w:val="auto"/>
                <w:kern w:val="0"/>
                <w:sz w:val="18"/>
                <w:szCs w:val="18"/>
                <w:highlight w:val="none"/>
              </w:rPr>
            </w:pPr>
          </w:p>
        </w:tc>
        <w:tc>
          <w:tcPr>
            <w:tcW w:w="862" w:type="dxa"/>
            <w:noWrap/>
            <w:vAlign w:val="center"/>
          </w:tcPr>
          <w:p w14:paraId="16EA132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20</w:t>
            </w:r>
          </w:p>
        </w:tc>
        <w:tc>
          <w:tcPr>
            <w:tcW w:w="3020" w:type="dxa"/>
            <w:noWrap/>
            <w:vAlign w:val="center"/>
          </w:tcPr>
          <w:p w14:paraId="169AC156">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应急救护</w:t>
            </w:r>
          </w:p>
        </w:tc>
      </w:tr>
      <w:tr w14:paraId="20AB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16375CF3">
            <w:pPr>
              <w:widowControl/>
              <w:adjustRightInd w:val="0"/>
              <w:snapToGrid w:val="0"/>
              <w:jc w:val="left"/>
              <w:rPr>
                <w:b w:val="0"/>
                <w:bCs/>
                <w:color w:val="auto"/>
                <w:kern w:val="0"/>
                <w:sz w:val="18"/>
                <w:szCs w:val="18"/>
                <w:highlight w:val="none"/>
              </w:rPr>
            </w:pPr>
          </w:p>
        </w:tc>
        <w:tc>
          <w:tcPr>
            <w:tcW w:w="1733" w:type="dxa"/>
            <w:vMerge w:val="continue"/>
            <w:noWrap/>
            <w:vAlign w:val="center"/>
          </w:tcPr>
          <w:p w14:paraId="76D14342">
            <w:pPr>
              <w:widowControl/>
              <w:adjustRightInd w:val="0"/>
              <w:snapToGrid w:val="0"/>
              <w:jc w:val="center"/>
              <w:rPr>
                <w:b w:val="0"/>
                <w:bCs/>
                <w:color w:val="auto"/>
                <w:kern w:val="0"/>
                <w:sz w:val="18"/>
                <w:szCs w:val="18"/>
                <w:highlight w:val="none"/>
              </w:rPr>
            </w:pPr>
          </w:p>
        </w:tc>
        <w:tc>
          <w:tcPr>
            <w:tcW w:w="862" w:type="dxa"/>
            <w:noWrap/>
            <w:vAlign w:val="center"/>
          </w:tcPr>
          <w:p w14:paraId="138F79B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21</w:t>
            </w:r>
          </w:p>
        </w:tc>
        <w:tc>
          <w:tcPr>
            <w:tcW w:w="3020" w:type="dxa"/>
            <w:noWrap/>
            <w:vAlign w:val="center"/>
          </w:tcPr>
          <w:p w14:paraId="21D760EE">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大学生安全教育</w:t>
            </w:r>
          </w:p>
        </w:tc>
      </w:tr>
      <w:tr w14:paraId="4FF3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3910963">
            <w:pPr>
              <w:widowControl/>
              <w:adjustRightInd w:val="0"/>
              <w:snapToGrid w:val="0"/>
              <w:jc w:val="left"/>
              <w:rPr>
                <w:b w:val="0"/>
                <w:bCs/>
                <w:color w:val="auto"/>
                <w:kern w:val="0"/>
                <w:sz w:val="18"/>
                <w:szCs w:val="18"/>
                <w:highlight w:val="none"/>
              </w:rPr>
            </w:pPr>
          </w:p>
        </w:tc>
        <w:tc>
          <w:tcPr>
            <w:tcW w:w="1733" w:type="dxa"/>
            <w:vMerge w:val="restart"/>
            <w:noWrap/>
            <w:vAlign w:val="center"/>
          </w:tcPr>
          <w:p w14:paraId="1093F4F2">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53EF508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22</w:t>
            </w:r>
          </w:p>
        </w:tc>
        <w:tc>
          <w:tcPr>
            <w:tcW w:w="3020" w:type="dxa"/>
            <w:noWrap/>
            <w:vAlign w:val="center"/>
          </w:tcPr>
          <w:p w14:paraId="52657771">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384A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0DD756F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60E2AC4">
            <w:pPr>
              <w:widowControl/>
              <w:adjustRightInd w:val="0"/>
              <w:snapToGrid w:val="0"/>
              <w:jc w:val="center"/>
              <w:rPr>
                <w:b w:val="0"/>
                <w:bCs/>
                <w:color w:val="auto"/>
                <w:kern w:val="0"/>
                <w:sz w:val="18"/>
                <w:szCs w:val="18"/>
                <w:highlight w:val="none"/>
              </w:rPr>
            </w:pPr>
          </w:p>
        </w:tc>
        <w:tc>
          <w:tcPr>
            <w:tcW w:w="862" w:type="dxa"/>
            <w:noWrap/>
            <w:vAlign w:val="center"/>
          </w:tcPr>
          <w:p w14:paraId="2C1193BD">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23</w:t>
            </w:r>
          </w:p>
        </w:tc>
        <w:tc>
          <w:tcPr>
            <w:tcW w:w="3020" w:type="dxa"/>
            <w:noWrap/>
            <w:vAlign w:val="center"/>
          </w:tcPr>
          <w:p w14:paraId="537013C9">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0B4B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0501D13A">
            <w:pPr>
              <w:widowControl/>
              <w:adjustRightInd w:val="0"/>
              <w:snapToGrid w:val="0"/>
              <w:jc w:val="left"/>
              <w:rPr>
                <w:b w:val="0"/>
                <w:bCs/>
                <w:color w:val="auto"/>
                <w:kern w:val="0"/>
                <w:sz w:val="18"/>
                <w:szCs w:val="18"/>
                <w:highlight w:val="none"/>
              </w:rPr>
            </w:pPr>
          </w:p>
        </w:tc>
        <w:tc>
          <w:tcPr>
            <w:tcW w:w="1733" w:type="dxa"/>
            <w:vMerge w:val="continue"/>
            <w:noWrap/>
            <w:vAlign w:val="center"/>
          </w:tcPr>
          <w:p w14:paraId="493AECB4">
            <w:pPr>
              <w:widowControl/>
              <w:adjustRightInd w:val="0"/>
              <w:snapToGrid w:val="0"/>
              <w:jc w:val="left"/>
              <w:rPr>
                <w:b w:val="0"/>
                <w:bCs/>
                <w:color w:val="auto"/>
                <w:kern w:val="0"/>
                <w:sz w:val="18"/>
                <w:szCs w:val="18"/>
                <w:highlight w:val="none"/>
              </w:rPr>
            </w:pPr>
          </w:p>
        </w:tc>
        <w:tc>
          <w:tcPr>
            <w:tcW w:w="862" w:type="dxa"/>
            <w:noWrap/>
            <w:vAlign w:val="center"/>
          </w:tcPr>
          <w:p w14:paraId="5EE6887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24</w:t>
            </w:r>
          </w:p>
        </w:tc>
        <w:tc>
          <w:tcPr>
            <w:tcW w:w="3020" w:type="dxa"/>
            <w:noWrap/>
            <w:vAlign w:val="center"/>
          </w:tcPr>
          <w:p w14:paraId="206876C1">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工具应用类课程</w:t>
            </w:r>
          </w:p>
        </w:tc>
      </w:tr>
      <w:tr w14:paraId="5341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5C85C4D7">
            <w:pPr>
              <w:widowControl/>
              <w:adjustRightInd w:val="0"/>
              <w:snapToGrid w:val="0"/>
              <w:jc w:val="left"/>
              <w:rPr>
                <w:b w:val="0"/>
                <w:bCs/>
                <w:color w:val="auto"/>
                <w:kern w:val="0"/>
                <w:sz w:val="18"/>
                <w:szCs w:val="18"/>
                <w:highlight w:val="none"/>
              </w:rPr>
            </w:pPr>
          </w:p>
        </w:tc>
        <w:tc>
          <w:tcPr>
            <w:tcW w:w="1733" w:type="dxa"/>
            <w:vMerge w:val="continue"/>
            <w:noWrap/>
            <w:vAlign w:val="center"/>
          </w:tcPr>
          <w:p w14:paraId="6ACC290E">
            <w:pPr>
              <w:widowControl/>
              <w:adjustRightInd w:val="0"/>
              <w:snapToGrid w:val="0"/>
              <w:jc w:val="left"/>
              <w:rPr>
                <w:b w:val="0"/>
                <w:bCs/>
                <w:color w:val="auto"/>
                <w:kern w:val="0"/>
                <w:sz w:val="18"/>
                <w:szCs w:val="18"/>
                <w:highlight w:val="none"/>
              </w:rPr>
            </w:pPr>
          </w:p>
        </w:tc>
        <w:tc>
          <w:tcPr>
            <w:tcW w:w="862" w:type="dxa"/>
            <w:noWrap/>
            <w:vAlign w:val="center"/>
          </w:tcPr>
          <w:p w14:paraId="0B4351C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25</w:t>
            </w:r>
          </w:p>
        </w:tc>
        <w:tc>
          <w:tcPr>
            <w:tcW w:w="3020" w:type="dxa"/>
            <w:noWrap/>
            <w:vAlign w:val="center"/>
          </w:tcPr>
          <w:p w14:paraId="53D5652F">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科技素质类课程</w:t>
            </w:r>
          </w:p>
        </w:tc>
      </w:tr>
      <w:tr w14:paraId="6C12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7F59669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4C084D5">
            <w:pPr>
              <w:widowControl/>
              <w:adjustRightInd w:val="0"/>
              <w:snapToGrid w:val="0"/>
              <w:jc w:val="left"/>
              <w:rPr>
                <w:b w:val="0"/>
                <w:bCs/>
                <w:color w:val="auto"/>
                <w:kern w:val="0"/>
                <w:sz w:val="18"/>
                <w:szCs w:val="18"/>
                <w:highlight w:val="none"/>
              </w:rPr>
            </w:pPr>
          </w:p>
        </w:tc>
        <w:tc>
          <w:tcPr>
            <w:tcW w:w="862" w:type="dxa"/>
            <w:noWrap/>
            <w:vAlign w:val="center"/>
          </w:tcPr>
          <w:p w14:paraId="2C49499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26</w:t>
            </w:r>
          </w:p>
        </w:tc>
        <w:tc>
          <w:tcPr>
            <w:tcW w:w="3020" w:type="dxa"/>
            <w:noWrap/>
            <w:vAlign w:val="center"/>
          </w:tcPr>
          <w:p w14:paraId="4B5B9AB1">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创新创业类课程</w:t>
            </w:r>
          </w:p>
        </w:tc>
      </w:tr>
      <w:tr w14:paraId="709F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391DA19D">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62FD4740">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6DBF475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27</w:t>
            </w:r>
          </w:p>
        </w:tc>
        <w:tc>
          <w:tcPr>
            <w:tcW w:w="3020" w:type="dxa"/>
            <w:noWrap/>
            <w:vAlign w:val="center"/>
          </w:tcPr>
          <w:p w14:paraId="749785CE">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default" w:ascii="Times New Roman" w:hAnsi="Times New Roman" w:eastAsia="宋体" w:cs="Times New Roman"/>
                <w:i w:val="0"/>
                <w:iCs w:val="0"/>
                <w:color w:val="auto"/>
                <w:kern w:val="0"/>
                <w:sz w:val="18"/>
                <w:szCs w:val="18"/>
                <w:u w:val="none"/>
                <w:lang w:val="en-US" w:eastAsia="zh-CN" w:bidi="ar"/>
              </w:rPr>
              <w:t>智能建造概论</w:t>
            </w:r>
          </w:p>
        </w:tc>
      </w:tr>
      <w:tr w14:paraId="10B9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E130A1E">
            <w:pPr>
              <w:widowControl/>
              <w:adjustRightInd w:val="0"/>
              <w:snapToGrid w:val="0"/>
              <w:jc w:val="left"/>
              <w:rPr>
                <w:b w:val="0"/>
                <w:bCs/>
                <w:color w:val="auto"/>
                <w:kern w:val="0"/>
                <w:sz w:val="18"/>
                <w:szCs w:val="18"/>
                <w:highlight w:val="none"/>
              </w:rPr>
            </w:pPr>
          </w:p>
        </w:tc>
        <w:tc>
          <w:tcPr>
            <w:tcW w:w="1733" w:type="dxa"/>
            <w:vMerge w:val="continue"/>
            <w:noWrap/>
            <w:vAlign w:val="center"/>
          </w:tcPr>
          <w:p w14:paraId="54A568C2">
            <w:pPr>
              <w:widowControl/>
              <w:adjustRightInd w:val="0"/>
              <w:snapToGrid w:val="0"/>
              <w:jc w:val="left"/>
              <w:rPr>
                <w:b w:val="0"/>
                <w:bCs/>
                <w:color w:val="auto"/>
                <w:kern w:val="0"/>
                <w:sz w:val="18"/>
                <w:szCs w:val="18"/>
                <w:highlight w:val="none"/>
              </w:rPr>
            </w:pPr>
          </w:p>
        </w:tc>
        <w:tc>
          <w:tcPr>
            <w:tcW w:w="862" w:type="dxa"/>
            <w:noWrap/>
            <w:vAlign w:val="center"/>
          </w:tcPr>
          <w:p w14:paraId="300869E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28</w:t>
            </w:r>
          </w:p>
        </w:tc>
        <w:tc>
          <w:tcPr>
            <w:tcW w:w="3020" w:type="dxa"/>
            <w:noWrap/>
            <w:vAlign w:val="center"/>
          </w:tcPr>
          <w:p w14:paraId="28EEAB5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建筑识图与构造</w:t>
            </w:r>
          </w:p>
        </w:tc>
      </w:tr>
      <w:tr w14:paraId="78298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B56CED4">
            <w:pPr>
              <w:widowControl/>
              <w:adjustRightInd w:val="0"/>
              <w:snapToGrid w:val="0"/>
              <w:jc w:val="left"/>
              <w:rPr>
                <w:b w:val="0"/>
                <w:bCs/>
                <w:color w:val="auto"/>
                <w:kern w:val="0"/>
                <w:sz w:val="18"/>
                <w:szCs w:val="18"/>
                <w:highlight w:val="none"/>
              </w:rPr>
            </w:pPr>
          </w:p>
        </w:tc>
        <w:tc>
          <w:tcPr>
            <w:tcW w:w="1733" w:type="dxa"/>
            <w:vMerge w:val="continue"/>
            <w:noWrap/>
            <w:vAlign w:val="center"/>
          </w:tcPr>
          <w:p w14:paraId="215BED3F">
            <w:pPr>
              <w:widowControl/>
              <w:adjustRightInd w:val="0"/>
              <w:snapToGrid w:val="0"/>
              <w:jc w:val="left"/>
              <w:rPr>
                <w:b w:val="0"/>
                <w:bCs/>
                <w:color w:val="auto"/>
                <w:kern w:val="0"/>
                <w:sz w:val="18"/>
                <w:szCs w:val="18"/>
                <w:highlight w:val="none"/>
              </w:rPr>
            </w:pPr>
          </w:p>
        </w:tc>
        <w:tc>
          <w:tcPr>
            <w:tcW w:w="862" w:type="dxa"/>
            <w:noWrap/>
            <w:vAlign w:val="center"/>
          </w:tcPr>
          <w:p w14:paraId="024EF7B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29</w:t>
            </w:r>
          </w:p>
        </w:tc>
        <w:tc>
          <w:tcPr>
            <w:tcW w:w="3020" w:type="dxa"/>
            <w:noWrap/>
            <w:vAlign w:val="center"/>
          </w:tcPr>
          <w:p w14:paraId="7E8D983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建筑</w:t>
            </w:r>
            <w:r>
              <w:rPr>
                <w:rFonts w:hint="default" w:ascii="Times New Roman" w:hAnsi="Times New Roman" w:eastAsia="宋体" w:cs="Times New Roman"/>
                <w:i w:val="0"/>
                <w:iCs w:val="0"/>
                <w:color w:val="auto"/>
                <w:kern w:val="0"/>
                <w:sz w:val="18"/>
                <w:szCs w:val="18"/>
                <w:u w:val="none"/>
                <w:lang w:val="en-US" w:eastAsia="zh-CN" w:bidi="ar"/>
              </w:rPr>
              <w:t>CAD</w:t>
            </w:r>
          </w:p>
        </w:tc>
      </w:tr>
      <w:tr w14:paraId="4DAF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4A06774">
            <w:pPr>
              <w:widowControl/>
              <w:adjustRightInd w:val="0"/>
              <w:snapToGrid w:val="0"/>
              <w:jc w:val="left"/>
              <w:rPr>
                <w:b w:val="0"/>
                <w:bCs/>
                <w:color w:val="auto"/>
                <w:kern w:val="0"/>
                <w:sz w:val="18"/>
                <w:szCs w:val="18"/>
                <w:highlight w:val="none"/>
              </w:rPr>
            </w:pPr>
          </w:p>
        </w:tc>
        <w:tc>
          <w:tcPr>
            <w:tcW w:w="1733" w:type="dxa"/>
            <w:vMerge w:val="continue"/>
            <w:noWrap/>
            <w:vAlign w:val="center"/>
          </w:tcPr>
          <w:p w14:paraId="38CFA2CB">
            <w:pPr>
              <w:widowControl/>
              <w:adjustRightInd w:val="0"/>
              <w:snapToGrid w:val="0"/>
              <w:jc w:val="left"/>
              <w:rPr>
                <w:b w:val="0"/>
                <w:bCs/>
                <w:color w:val="auto"/>
                <w:kern w:val="0"/>
                <w:sz w:val="18"/>
                <w:szCs w:val="18"/>
                <w:highlight w:val="none"/>
              </w:rPr>
            </w:pPr>
          </w:p>
        </w:tc>
        <w:tc>
          <w:tcPr>
            <w:tcW w:w="862" w:type="dxa"/>
            <w:noWrap/>
            <w:vAlign w:val="center"/>
          </w:tcPr>
          <w:p w14:paraId="09DEE4DD">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30</w:t>
            </w:r>
          </w:p>
        </w:tc>
        <w:tc>
          <w:tcPr>
            <w:tcW w:w="3020" w:type="dxa"/>
            <w:noWrap/>
            <w:vAlign w:val="center"/>
          </w:tcPr>
          <w:p w14:paraId="2EE47EF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BIM建模技术</w:t>
            </w:r>
          </w:p>
        </w:tc>
      </w:tr>
      <w:tr w14:paraId="6767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3F173DD">
            <w:pPr>
              <w:widowControl/>
              <w:adjustRightInd w:val="0"/>
              <w:snapToGrid w:val="0"/>
              <w:jc w:val="left"/>
              <w:rPr>
                <w:b w:val="0"/>
                <w:bCs/>
                <w:color w:val="auto"/>
                <w:kern w:val="0"/>
                <w:sz w:val="18"/>
                <w:szCs w:val="18"/>
                <w:highlight w:val="none"/>
              </w:rPr>
            </w:pPr>
          </w:p>
        </w:tc>
        <w:tc>
          <w:tcPr>
            <w:tcW w:w="1733" w:type="dxa"/>
            <w:vMerge w:val="continue"/>
            <w:noWrap/>
            <w:vAlign w:val="center"/>
          </w:tcPr>
          <w:p w14:paraId="3185B292">
            <w:pPr>
              <w:widowControl/>
              <w:adjustRightInd w:val="0"/>
              <w:snapToGrid w:val="0"/>
              <w:jc w:val="left"/>
              <w:rPr>
                <w:b w:val="0"/>
                <w:bCs/>
                <w:color w:val="auto"/>
                <w:kern w:val="0"/>
                <w:sz w:val="18"/>
                <w:szCs w:val="18"/>
                <w:highlight w:val="none"/>
              </w:rPr>
            </w:pPr>
          </w:p>
        </w:tc>
        <w:tc>
          <w:tcPr>
            <w:tcW w:w="862" w:type="dxa"/>
            <w:noWrap/>
            <w:vAlign w:val="center"/>
          </w:tcPr>
          <w:p w14:paraId="4C5C60B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31</w:t>
            </w:r>
          </w:p>
        </w:tc>
        <w:tc>
          <w:tcPr>
            <w:tcW w:w="3020" w:type="dxa"/>
            <w:noWrap/>
            <w:vAlign w:val="center"/>
          </w:tcPr>
          <w:p w14:paraId="76D89C82">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人工智能与大数据</w:t>
            </w:r>
          </w:p>
        </w:tc>
      </w:tr>
      <w:tr w14:paraId="44EF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83A435A">
            <w:pPr>
              <w:widowControl/>
              <w:adjustRightInd w:val="0"/>
              <w:snapToGrid w:val="0"/>
              <w:jc w:val="left"/>
              <w:rPr>
                <w:b w:val="0"/>
                <w:bCs/>
                <w:color w:val="auto"/>
                <w:kern w:val="0"/>
                <w:sz w:val="18"/>
                <w:szCs w:val="18"/>
                <w:highlight w:val="none"/>
              </w:rPr>
            </w:pPr>
          </w:p>
        </w:tc>
        <w:tc>
          <w:tcPr>
            <w:tcW w:w="1733" w:type="dxa"/>
            <w:vMerge w:val="continue"/>
            <w:noWrap/>
            <w:vAlign w:val="center"/>
          </w:tcPr>
          <w:p w14:paraId="529970D1">
            <w:pPr>
              <w:widowControl/>
              <w:adjustRightInd w:val="0"/>
              <w:snapToGrid w:val="0"/>
              <w:jc w:val="left"/>
              <w:rPr>
                <w:b w:val="0"/>
                <w:bCs/>
                <w:color w:val="auto"/>
                <w:kern w:val="0"/>
                <w:sz w:val="18"/>
                <w:szCs w:val="18"/>
                <w:highlight w:val="none"/>
              </w:rPr>
            </w:pPr>
          </w:p>
        </w:tc>
        <w:tc>
          <w:tcPr>
            <w:tcW w:w="862" w:type="dxa"/>
            <w:noWrap/>
            <w:vAlign w:val="center"/>
          </w:tcPr>
          <w:p w14:paraId="18229301">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32</w:t>
            </w:r>
          </w:p>
        </w:tc>
        <w:tc>
          <w:tcPr>
            <w:tcW w:w="3020" w:type="dxa"/>
            <w:noWrap/>
            <w:vAlign w:val="center"/>
          </w:tcPr>
          <w:p w14:paraId="7A703AD7">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建筑结构基础与识图</w:t>
            </w:r>
          </w:p>
        </w:tc>
      </w:tr>
      <w:tr w14:paraId="2779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41068FE">
            <w:pPr>
              <w:widowControl/>
              <w:adjustRightInd w:val="0"/>
              <w:snapToGrid w:val="0"/>
              <w:jc w:val="left"/>
              <w:rPr>
                <w:b w:val="0"/>
                <w:bCs/>
                <w:color w:val="auto"/>
                <w:kern w:val="0"/>
                <w:sz w:val="18"/>
                <w:szCs w:val="18"/>
                <w:highlight w:val="none"/>
              </w:rPr>
            </w:pPr>
          </w:p>
        </w:tc>
        <w:tc>
          <w:tcPr>
            <w:tcW w:w="1733" w:type="dxa"/>
            <w:vMerge w:val="continue"/>
            <w:noWrap/>
            <w:vAlign w:val="center"/>
          </w:tcPr>
          <w:p w14:paraId="7AFE592D">
            <w:pPr>
              <w:widowControl/>
              <w:adjustRightInd w:val="0"/>
              <w:snapToGrid w:val="0"/>
              <w:jc w:val="left"/>
              <w:rPr>
                <w:b w:val="0"/>
                <w:bCs/>
                <w:color w:val="auto"/>
                <w:kern w:val="0"/>
                <w:sz w:val="18"/>
                <w:szCs w:val="18"/>
                <w:highlight w:val="none"/>
              </w:rPr>
            </w:pPr>
          </w:p>
        </w:tc>
        <w:tc>
          <w:tcPr>
            <w:tcW w:w="862" w:type="dxa"/>
            <w:noWrap/>
            <w:vAlign w:val="center"/>
          </w:tcPr>
          <w:p w14:paraId="6CA2348B">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33</w:t>
            </w:r>
          </w:p>
        </w:tc>
        <w:tc>
          <w:tcPr>
            <w:tcW w:w="3020" w:type="dxa"/>
            <w:noWrap/>
            <w:vAlign w:val="center"/>
          </w:tcPr>
          <w:p w14:paraId="209F1BD9">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auto"/>
                <w:kern w:val="0"/>
                <w:sz w:val="18"/>
                <w:szCs w:val="18"/>
                <w:u w:val="none"/>
                <w:lang w:val="en-US" w:eastAsia="zh-CN" w:bidi="ar"/>
              </w:rPr>
              <w:t>电工电子</w:t>
            </w:r>
            <w:r>
              <w:rPr>
                <w:rFonts w:hint="eastAsia" w:ascii="宋体" w:hAnsi="宋体" w:cs="宋体"/>
                <w:i w:val="0"/>
                <w:iCs w:val="0"/>
                <w:color w:val="auto"/>
                <w:kern w:val="0"/>
                <w:sz w:val="18"/>
                <w:szCs w:val="18"/>
                <w:u w:val="none"/>
                <w:lang w:val="en-US" w:eastAsia="zh-CN" w:bidi="ar"/>
              </w:rPr>
              <w:t>技术</w:t>
            </w:r>
            <w:r>
              <w:rPr>
                <w:rFonts w:hint="eastAsia" w:ascii="宋体" w:hAnsi="宋体" w:eastAsia="宋体" w:cs="宋体"/>
                <w:i w:val="0"/>
                <w:iCs w:val="0"/>
                <w:color w:val="auto"/>
                <w:kern w:val="0"/>
                <w:sz w:val="18"/>
                <w:szCs w:val="18"/>
                <w:u w:val="none"/>
                <w:lang w:val="en-US" w:eastAsia="zh-CN" w:bidi="ar"/>
              </w:rPr>
              <w:t>基础</w:t>
            </w:r>
          </w:p>
        </w:tc>
      </w:tr>
      <w:tr w14:paraId="4E3E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6F660F9">
            <w:pPr>
              <w:widowControl/>
              <w:adjustRightInd w:val="0"/>
              <w:snapToGrid w:val="0"/>
              <w:jc w:val="left"/>
              <w:rPr>
                <w:b w:val="0"/>
                <w:bCs/>
                <w:color w:val="auto"/>
                <w:kern w:val="0"/>
                <w:sz w:val="18"/>
                <w:szCs w:val="18"/>
                <w:highlight w:val="none"/>
              </w:rPr>
            </w:pPr>
          </w:p>
        </w:tc>
        <w:tc>
          <w:tcPr>
            <w:tcW w:w="1733" w:type="dxa"/>
            <w:vMerge w:val="restart"/>
            <w:noWrap/>
            <w:vAlign w:val="center"/>
          </w:tcPr>
          <w:p w14:paraId="42D30348">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2211B60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34</w:t>
            </w:r>
          </w:p>
        </w:tc>
        <w:tc>
          <w:tcPr>
            <w:tcW w:w="3020" w:type="dxa"/>
            <w:noWrap/>
            <w:vAlign w:val="center"/>
          </w:tcPr>
          <w:p w14:paraId="6E1097E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智能测量技术</w:t>
            </w:r>
          </w:p>
        </w:tc>
      </w:tr>
      <w:tr w14:paraId="5CF8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8E9E2B1">
            <w:pPr>
              <w:widowControl/>
              <w:adjustRightInd w:val="0"/>
              <w:snapToGrid w:val="0"/>
              <w:jc w:val="left"/>
              <w:rPr>
                <w:b w:val="0"/>
                <w:bCs/>
                <w:color w:val="auto"/>
                <w:kern w:val="0"/>
                <w:sz w:val="18"/>
                <w:szCs w:val="18"/>
                <w:highlight w:val="none"/>
              </w:rPr>
            </w:pPr>
          </w:p>
        </w:tc>
        <w:tc>
          <w:tcPr>
            <w:tcW w:w="1733" w:type="dxa"/>
            <w:vMerge w:val="continue"/>
            <w:noWrap/>
            <w:vAlign w:val="center"/>
          </w:tcPr>
          <w:p w14:paraId="2443F521">
            <w:pPr>
              <w:widowControl/>
              <w:adjustRightInd w:val="0"/>
              <w:snapToGrid w:val="0"/>
              <w:jc w:val="left"/>
              <w:rPr>
                <w:b w:val="0"/>
                <w:bCs/>
                <w:color w:val="auto"/>
                <w:kern w:val="0"/>
                <w:sz w:val="18"/>
                <w:szCs w:val="18"/>
                <w:highlight w:val="none"/>
              </w:rPr>
            </w:pPr>
          </w:p>
        </w:tc>
        <w:tc>
          <w:tcPr>
            <w:tcW w:w="862" w:type="dxa"/>
            <w:noWrap/>
            <w:vAlign w:val="center"/>
          </w:tcPr>
          <w:p w14:paraId="15EF404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35</w:t>
            </w:r>
          </w:p>
        </w:tc>
        <w:tc>
          <w:tcPr>
            <w:tcW w:w="3020" w:type="dxa"/>
            <w:noWrap/>
            <w:vAlign w:val="center"/>
          </w:tcPr>
          <w:p w14:paraId="230FE319">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智能建造施工技术</w:t>
            </w:r>
          </w:p>
        </w:tc>
      </w:tr>
      <w:tr w14:paraId="2E01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BEE6EEC">
            <w:pPr>
              <w:widowControl/>
              <w:adjustRightInd w:val="0"/>
              <w:snapToGrid w:val="0"/>
              <w:jc w:val="left"/>
              <w:rPr>
                <w:b w:val="0"/>
                <w:bCs/>
                <w:color w:val="auto"/>
                <w:kern w:val="0"/>
                <w:sz w:val="18"/>
                <w:szCs w:val="18"/>
                <w:highlight w:val="none"/>
              </w:rPr>
            </w:pPr>
          </w:p>
        </w:tc>
        <w:tc>
          <w:tcPr>
            <w:tcW w:w="1733" w:type="dxa"/>
            <w:vMerge w:val="continue"/>
            <w:noWrap/>
            <w:vAlign w:val="center"/>
          </w:tcPr>
          <w:p w14:paraId="474F6548">
            <w:pPr>
              <w:widowControl/>
              <w:adjustRightInd w:val="0"/>
              <w:snapToGrid w:val="0"/>
              <w:jc w:val="left"/>
              <w:rPr>
                <w:b w:val="0"/>
                <w:bCs/>
                <w:color w:val="auto"/>
                <w:kern w:val="0"/>
                <w:sz w:val="18"/>
                <w:szCs w:val="18"/>
                <w:highlight w:val="none"/>
              </w:rPr>
            </w:pPr>
          </w:p>
        </w:tc>
        <w:tc>
          <w:tcPr>
            <w:tcW w:w="862" w:type="dxa"/>
            <w:noWrap/>
            <w:vAlign w:val="center"/>
          </w:tcPr>
          <w:p w14:paraId="5B495BC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36</w:t>
            </w:r>
          </w:p>
        </w:tc>
        <w:tc>
          <w:tcPr>
            <w:tcW w:w="3020" w:type="dxa"/>
            <w:noWrap/>
            <w:vAlign w:val="center"/>
          </w:tcPr>
          <w:p w14:paraId="6217BB71">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智慧施工组织</w:t>
            </w:r>
          </w:p>
        </w:tc>
      </w:tr>
      <w:tr w14:paraId="7C04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F2EC22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3E5F76A">
            <w:pPr>
              <w:widowControl/>
              <w:adjustRightInd w:val="0"/>
              <w:snapToGrid w:val="0"/>
              <w:jc w:val="left"/>
              <w:rPr>
                <w:b w:val="0"/>
                <w:bCs/>
                <w:color w:val="auto"/>
                <w:kern w:val="0"/>
                <w:sz w:val="18"/>
                <w:szCs w:val="18"/>
                <w:highlight w:val="none"/>
              </w:rPr>
            </w:pPr>
          </w:p>
        </w:tc>
        <w:tc>
          <w:tcPr>
            <w:tcW w:w="862" w:type="dxa"/>
            <w:noWrap/>
            <w:vAlign w:val="center"/>
          </w:tcPr>
          <w:p w14:paraId="3ADE9E9A">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37</w:t>
            </w:r>
          </w:p>
        </w:tc>
        <w:tc>
          <w:tcPr>
            <w:tcW w:w="3020" w:type="dxa"/>
            <w:noWrap/>
            <w:vAlign w:val="center"/>
          </w:tcPr>
          <w:p w14:paraId="34EF3E40">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BIM</w:t>
            </w:r>
            <w:r>
              <w:rPr>
                <w:rFonts w:hint="eastAsia" w:ascii="宋体" w:hAnsi="宋体" w:eastAsia="宋体" w:cs="宋体"/>
                <w:i w:val="0"/>
                <w:iCs w:val="0"/>
                <w:color w:val="auto"/>
                <w:kern w:val="0"/>
                <w:sz w:val="18"/>
                <w:szCs w:val="18"/>
                <w:u w:val="none"/>
                <w:lang w:val="en-US" w:eastAsia="zh-CN" w:bidi="ar"/>
              </w:rPr>
              <w:t>机电管线综合应用</w:t>
            </w:r>
          </w:p>
        </w:tc>
      </w:tr>
      <w:tr w14:paraId="5A0C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F408468">
            <w:pPr>
              <w:widowControl/>
              <w:adjustRightInd w:val="0"/>
              <w:snapToGrid w:val="0"/>
              <w:jc w:val="left"/>
              <w:rPr>
                <w:b w:val="0"/>
                <w:bCs/>
                <w:color w:val="auto"/>
                <w:kern w:val="0"/>
                <w:sz w:val="18"/>
                <w:szCs w:val="18"/>
                <w:highlight w:val="none"/>
              </w:rPr>
            </w:pPr>
          </w:p>
        </w:tc>
        <w:tc>
          <w:tcPr>
            <w:tcW w:w="1733" w:type="dxa"/>
            <w:vMerge w:val="continue"/>
            <w:noWrap/>
            <w:vAlign w:val="center"/>
          </w:tcPr>
          <w:p w14:paraId="12C64A78">
            <w:pPr>
              <w:widowControl/>
              <w:adjustRightInd w:val="0"/>
              <w:snapToGrid w:val="0"/>
              <w:jc w:val="left"/>
              <w:rPr>
                <w:b w:val="0"/>
                <w:bCs/>
                <w:color w:val="auto"/>
                <w:kern w:val="0"/>
                <w:sz w:val="18"/>
                <w:szCs w:val="18"/>
                <w:highlight w:val="none"/>
              </w:rPr>
            </w:pPr>
          </w:p>
        </w:tc>
        <w:tc>
          <w:tcPr>
            <w:tcW w:w="862" w:type="dxa"/>
            <w:noWrap/>
            <w:vAlign w:val="center"/>
          </w:tcPr>
          <w:p w14:paraId="6426C08A">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38</w:t>
            </w:r>
          </w:p>
        </w:tc>
        <w:tc>
          <w:tcPr>
            <w:tcW w:w="3020" w:type="dxa"/>
            <w:noWrap/>
            <w:vAlign w:val="center"/>
          </w:tcPr>
          <w:p w14:paraId="3357F1FE">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建筑物联网与智慧工地</w:t>
            </w:r>
          </w:p>
        </w:tc>
      </w:tr>
      <w:tr w14:paraId="7CD8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42EBF1">
            <w:pPr>
              <w:widowControl/>
              <w:adjustRightInd w:val="0"/>
              <w:snapToGrid w:val="0"/>
              <w:jc w:val="left"/>
              <w:rPr>
                <w:b w:val="0"/>
                <w:bCs/>
                <w:color w:val="auto"/>
                <w:kern w:val="0"/>
                <w:sz w:val="18"/>
                <w:szCs w:val="18"/>
                <w:highlight w:val="none"/>
              </w:rPr>
            </w:pPr>
          </w:p>
        </w:tc>
        <w:tc>
          <w:tcPr>
            <w:tcW w:w="1733" w:type="dxa"/>
            <w:vMerge w:val="continue"/>
            <w:noWrap/>
            <w:vAlign w:val="center"/>
          </w:tcPr>
          <w:p w14:paraId="5F424810">
            <w:pPr>
              <w:widowControl/>
              <w:adjustRightInd w:val="0"/>
              <w:snapToGrid w:val="0"/>
              <w:jc w:val="left"/>
              <w:rPr>
                <w:b w:val="0"/>
                <w:bCs/>
                <w:color w:val="auto"/>
                <w:kern w:val="0"/>
                <w:sz w:val="18"/>
                <w:szCs w:val="18"/>
                <w:highlight w:val="none"/>
              </w:rPr>
            </w:pPr>
          </w:p>
        </w:tc>
        <w:tc>
          <w:tcPr>
            <w:tcW w:w="862" w:type="dxa"/>
            <w:noWrap/>
            <w:vAlign w:val="center"/>
          </w:tcPr>
          <w:p w14:paraId="73633D9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39</w:t>
            </w:r>
          </w:p>
        </w:tc>
        <w:tc>
          <w:tcPr>
            <w:tcW w:w="3020" w:type="dxa"/>
            <w:noWrap/>
            <w:vAlign w:val="center"/>
          </w:tcPr>
          <w:p w14:paraId="4CF225F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智能检测与监测技术</w:t>
            </w:r>
          </w:p>
        </w:tc>
      </w:tr>
      <w:tr w14:paraId="7A1D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9FF67EB">
            <w:pPr>
              <w:widowControl/>
              <w:adjustRightInd w:val="0"/>
              <w:snapToGrid w:val="0"/>
              <w:jc w:val="left"/>
              <w:rPr>
                <w:b w:val="0"/>
                <w:bCs/>
                <w:color w:val="auto"/>
                <w:kern w:val="0"/>
                <w:sz w:val="18"/>
                <w:szCs w:val="18"/>
                <w:highlight w:val="none"/>
              </w:rPr>
            </w:pPr>
          </w:p>
        </w:tc>
        <w:tc>
          <w:tcPr>
            <w:tcW w:w="1733" w:type="dxa"/>
            <w:vMerge w:val="continue"/>
            <w:noWrap/>
            <w:vAlign w:val="center"/>
          </w:tcPr>
          <w:p w14:paraId="6F0E1D3C">
            <w:pPr>
              <w:widowControl/>
              <w:adjustRightInd w:val="0"/>
              <w:snapToGrid w:val="0"/>
              <w:jc w:val="left"/>
              <w:rPr>
                <w:b w:val="0"/>
                <w:bCs/>
                <w:color w:val="auto"/>
                <w:kern w:val="0"/>
                <w:sz w:val="18"/>
                <w:szCs w:val="18"/>
                <w:highlight w:val="none"/>
              </w:rPr>
            </w:pPr>
          </w:p>
        </w:tc>
        <w:tc>
          <w:tcPr>
            <w:tcW w:w="862" w:type="dxa"/>
            <w:noWrap/>
            <w:vAlign w:val="center"/>
          </w:tcPr>
          <w:p w14:paraId="64EDC767">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40</w:t>
            </w:r>
          </w:p>
        </w:tc>
        <w:tc>
          <w:tcPr>
            <w:tcW w:w="3020" w:type="dxa"/>
            <w:noWrap/>
            <w:vAlign w:val="center"/>
          </w:tcPr>
          <w:p w14:paraId="21005DDB">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智能机械与机器人</w:t>
            </w:r>
          </w:p>
        </w:tc>
      </w:tr>
      <w:tr w14:paraId="54DA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00F6C20">
            <w:pPr>
              <w:widowControl/>
              <w:adjustRightInd w:val="0"/>
              <w:snapToGrid w:val="0"/>
              <w:jc w:val="left"/>
              <w:rPr>
                <w:b w:val="0"/>
                <w:bCs/>
                <w:color w:val="auto"/>
                <w:kern w:val="0"/>
                <w:sz w:val="18"/>
                <w:szCs w:val="18"/>
                <w:highlight w:val="none"/>
              </w:rPr>
            </w:pPr>
          </w:p>
        </w:tc>
        <w:tc>
          <w:tcPr>
            <w:tcW w:w="1733" w:type="dxa"/>
            <w:vMerge w:val="restart"/>
            <w:noWrap/>
            <w:vAlign w:val="center"/>
          </w:tcPr>
          <w:p w14:paraId="2AEA248D">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76D73121">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41</w:t>
            </w:r>
          </w:p>
        </w:tc>
        <w:tc>
          <w:tcPr>
            <w:tcW w:w="3020" w:type="dxa"/>
            <w:noWrap/>
            <w:vAlign w:val="center"/>
          </w:tcPr>
          <w:p w14:paraId="19305D9D">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装配式建筑构造与识图</w:t>
            </w:r>
          </w:p>
        </w:tc>
      </w:tr>
      <w:tr w14:paraId="3549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D5A6E5C">
            <w:pPr>
              <w:widowControl/>
              <w:adjustRightInd w:val="0"/>
              <w:snapToGrid w:val="0"/>
              <w:jc w:val="left"/>
              <w:rPr>
                <w:b w:val="0"/>
                <w:bCs/>
                <w:color w:val="auto"/>
                <w:kern w:val="0"/>
                <w:sz w:val="18"/>
                <w:szCs w:val="18"/>
                <w:highlight w:val="none"/>
              </w:rPr>
            </w:pPr>
          </w:p>
        </w:tc>
        <w:tc>
          <w:tcPr>
            <w:tcW w:w="1733" w:type="dxa"/>
            <w:vMerge w:val="continue"/>
            <w:noWrap/>
            <w:vAlign w:val="center"/>
          </w:tcPr>
          <w:p w14:paraId="24AED3DD">
            <w:pPr>
              <w:widowControl/>
              <w:adjustRightInd w:val="0"/>
              <w:snapToGrid w:val="0"/>
              <w:jc w:val="center"/>
              <w:rPr>
                <w:rFonts w:hint="eastAsia"/>
                <w:b w:val="0"/>
                <w:bCs/>
                <w:color w:val="auto"/>
                <w:kern w:val="0"/>
                <w:sz w:val="18"/>
                <w:szCs w:val="18"/>
                <w:highlight w:val="none"/>
              </w:rPr>
            </w:pPr>
          </w:p>
        </w:tc>
        <w:tc>
          <w:tcPr>
            <w:tcW w:w="862" w:type="dxa"/>
            <w:noWrap/>
            <w:vAlign w:val="center"/>
          </w:tcPr>
          <w:p w14:paraId="1303768D">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42</w:t>
            </w:r>
          </w:p>
        </w:tc>
        <w:tc>
          <w:tcPr>
            <w:tcW w:w="3020" w:type="dxa"/>
            <w:noWrap/>
            <w:vAlign w:val="center"/>
          </w:tcPr>
          <w:p w14:paraId="1BA710E9">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装配式建筑深化设计</w:t>
            </w:r>
          </w:p>
        </w:tc>
      </w:tr>
      <w:tr w14:paraId="6476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06C3070">
            <w:pPr>
              <w:widowControl/>
              <w:adjustRightInd w:val="0"/>
              <w:snapToGrid w:val="0"/>
              <w:jc w:val="left"/>
              <w:rPr>
                <w:b w:val="0"/>
                <w:bCs/>
                <w:color w:val="auto"/>
                <w:kern w:val="0"/>
                <w:sz w:val="18"/>
                <w:szCs w:val="18"/>
                <w:highlight w:val="none"/>
              </w:rPr>
            </w:pPr>
          </w:p>
        </w:tc>
        <w:tc>
          <w:tcPr>
            <w:tcW w:w="1733" w:type="dxa"/>
            <w:vMerge w:val="continue"/>
            <w:noWrap/>
            <w:vAlign w:val="center"/>
          </w:tcPr>
          <w:p w14:paraId="5C7257A7">
            <w:pPr>
              <w:widowControl/>
              <w:adjustRightInd w:val="0"/>
              <w:snapToGrid w:val="0"/>
              <w:jc w:val="center"/>
              <w:rPr>
                <w:b w:val="0"/>
                <w:bCs/>
                <w:color w:val="auto"/>
                <w:kern w:val="0"/>
                <w:sz w:val="18"/>
                <w:szCs w:val="18"/>
                <w:highlight w:val="none"/>
              </w:rPr>
            </w:pPr>
          </w:p>
        </w:tc>
        <w:tc>
          <w:tcPr>
            <w:tcW w:w="862" w:type="dxa"/>
            <w:noWrap/>
            <w:vAlign w:val="center"/>
          </w:tcPr>
          <w:p w14:paraId="6F4CAED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43</w:t>
            </w:r>
          </w:p>
        </w:tc>
        <w:tc>
          <w:tcPr>
            <w:tcW w:w="3020" w:type="dxa"/>
            <w:noWrap/>
            <w:vAlign w:val="center"/>
          </w:tcPr>
          <w:p w14:paraId="4072EC7E">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装配式建筑构件制作与安装</w:t>
            </w:r>
          </w:p>
        </w:tc>
      </w:tr>
      <w:tr w14:paraId="2E5C2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C5E8B2F">
            <w:pPr>
              <w:widowControl/>
              <w:adjustRightInd w:val="0"/>
              <w:snapToGrid w:val="0"/>
              <w:jc w:val="left"/>
              <w:rPr>
                <w:b w:val="0"/>
                <w:bCs/>
                <w:color w:val="auto"/>
                <w:kern w:val="0"/>
                <w:sz w:val="18"/>
                <w:szCs w:val="18"/>
                <w:highlight w:val="none"/>
              </w:rPr>
            </w:pPr>
          </w:p>
        </w:tc>
        <w:tc>
          <w:tcPr>
            <w:tcW w:w="1733" w:type="dxa"/>
            <w:vMerge w:val="restart"/>
            <w:noWrap/>
            <w:vAlign w:val="center"/>
          </w:tcPr>
          <w:p w14:paraId="5FB17E5D">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17565B64">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44</w:t>
            </w:r>
          </w:p>
        </w:tc>
        <w:tc>
          <w:tcPr>
            <w:tcW w:w="3020" w:type="dxa"/>
            <w:noWrap/>
            <w:vAlign w:val="center"/>
          </w:tcPr>
          <w:p w14:paraId="5A2638E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钢结构施工技术</w:t>
            </w:r>
          </w:p>
        </w:tc>
      </w:tr>
      <w:tr w14:paraId="108F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9C5CF0E">
            <w:pPr>
              <w:widowControl/>
              <w:adjustRightInd w:val="0"/>
              <w:snapToGrid w:val="0"/>
              <w:jc w:val="left"/>
              <w:rPr>
                <w:b w:val="0"/>
                <w:bCs/>
                <w:color w:val="auto"/>
                <w:kern w:val="0"/>
                <w:sz w:val="18"/>
                <w:szCs w:val="18"/>
                <w:highlight w:val="none"/>
              </w:rPr>
            </w:pPr>
          </w:p>
        </w:tc>
        <w:tc>
          <w:tcPr>
            <w:tcW w:w="1733" w:type="dxa"/>
            <w:vMerge w:val="continue"/>
            <w:noWrap/>
            <w:vAlign w:val="center"/>
          </w:tcPr>
          <w:p w14:paraId="1A521794">
            <w:pPr>
              <w:widowControl/>
              <w:adjustRightInd w:val="0"/>
              <w:snapToGrid w:val="0"/>
              <w:jc w:val="center"/>
              <w:rPr>
                <w:rFonts w:hint="eastAsia"/>
                <w:b w:val="0"/>
                <w:bCs/>
                <w:color w:val="auto"/>
                <w:kern w:val="0"/>
                <w:sz w:val="18"/>
                <w:szCs w:val="18"/>
                <w:highlight w:val="none"/>
                <w:lang w:val="en-US" w:eastAsia="zh-CN"/>
              </w:rPr>
            </w:pPr>
          </w:p>
        </w:tc>
        <w:tc>
          <w:tcPr>
            <w:tcW w:w="862" w:type="dxa"/>
            <w:noWrap/>
            <w:vAlign w:val="center"/>
          </w:tcPr>
          <w:p w14:paraId="27F0F231">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45</w:t>
            </w:r>
          </w:p>
        </w:tc>
        <w:tc>
          <w:tcPr>
            <w:tcW w:w="3020" w:type="dxa"/>
            <w:noWrap/>
            <w:vAlign w:val="center"/>
          </w:tcPr>
          <w:p w14:paraId="4DA42E1C">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建筑工程质量与安全管理</w:t>
            </w:r>
          </w:p>
        </w:tc>
      </w:tr>
      <w:tr w14:paraId="41E1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99EEDAD">
            <w:pPr>
              <w:widowControl/>
              <w:adjustRightInd w:val="0"/>
              <w:snapToGrid w:val="0"/>
              <w:jc w:val="left"/>
              <w:rPr>
                <w:b w:val="0"/>
                <w:bCs/>
                <w:color w:val="auto"/>
                <w:kern w:val="0"/>
                <w:sz w:val="18"/>
                <w:szCs w:val="18"/>
                <w:highlight w:val="none"/>
              </w:rPr>
            </w:pPr>
          </w:p>
        </w:tc>
        <w:tc>
          <w:tcPr>
            <w:tcW w:w="1733" w:type="dxa"/>
            <w:vMerge w:val="continue"/>
            <w:noWrap/>
            <w:vAlign w:val="center"/>
          </w:tcPr>
          <w:p w14:paraId="51809160">
            <w:pPr>
              <w:widowControl/>
              <w:adjustRightInd w:val="0"/>
              <w:snapToGrid w:val="0"/>
              <w:jc w:val="left"/>
              <w:rPr>
                <w:b w:val="0"/>
                <w:bCs/>
                <w:color w:val="auto"/>
                <w:kern w:val="0"/>
                <w:sz w:val="18"/>
                <w:szCs w:val="18"/>
                <w:highlight w:val="none"/>
              </w:rPr>
            </w:pPr>
          </w:p>
        </w:tc>
        <w:tc>
          <w:tcPr>
            <w:tcW w:w="862" w:type="dxa"/>
            <w:noWrap/>
            <w:vAlign w:val="center"/>
          </w:tcPr>
          <w:p w14:paraId="4D61E7C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46</w:t>
            </w:r>
          </w:p>
        </w:tc>
        <w:tc>
          <w:tcPr>
            <w:tcW w:w="3020" w:type="dxa"/>
            <w:noWrap/>
            <w:vAlign w:val="center"/>
          </w:tcPr>
          <w:p w14:paraId="517B52B1">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default" w:ascii="Times New Roman" w:hAnsi="Times New Roman" w:eastAsia="宋体" w:cs="Times New Roman"/>
                <w:i w:val="0"/>
                <w:iCs w:val="0"/>
                <w:color w:val="auto"/>
                <w:kern w:val="0"/>
                <w:sz w:val="18"/>
                <w:szCs w:val="18"/>
                <w:u w:val="none"/>
                <w:lang w:val="en-US" w:eastAsia="zh-CN" w:bidi="ar"/>
              </w:rPr>
              <w:t>建筑动画与模型制作</w:t>
            </w:r>
          </w:p>
        </w:tc>
      </w:tr>
      <w:tr w14:paraId="2C75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9B55237">
            <w:pPr>
              <w:widowControl/>
              <w:adjustRightInd w:val="0"/>
              <w:snapToGrid w:val="0"/>
              <w:jc w:val="left"/>
              <w:rPr>
                <w:b w:val="0"/>
                <w:bCs/>
                <w:color w:val="auto"/>
                <w:kern w:val="0"/>
                <w:sz w:val="18"/>
                <w:szCs w:val="18"/>
                <w:highlight w:val="none"/>
              </w:rPr>
            </w:pPr>
          </w:p>
        </w:tc>
        <w:tc>
          <w:tcPr>
            <w:tcW w:w="1733" w:type="dxa"/>
            <w:vMerge w:val="continue"/>
            <w:noWrap/>
            <w:vAlign w:val="center"/>
          </w:tcPr>
          <w:p w14:paraId="16F90D96">
            <w:pPr>
              <w:widowControl/>
              <w:adjustRightInd w:val="0"/>
              <w:snapToGrid w:val="0"/>
              <w:jc w:val="left"/>
              <w:rPr>
                <w:b w:val="0"/>
                <w:bCs/>
                <w:color w:val="auto"/>
                <w:kern w:val="0"/>
                <w:sz w:val="18"/>
                <w:szCs w:val="18"/>
                <w:highlight w:val="none"/>
              </w:rPr>
            </w:pPr>
          </w:p>
        </w:tc>
        <w:tc>
          <w:tcPr>
            <w:tcW w:w="862" w:type="dxa"/>
            <w:noWrap/>
            <w:vAlign w:val="center"/>
          </w:tcPr>
          <w:p w14:paraId="3509B38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47</w:t>
            </w:r>
          </w:p>
        </w:tc>
        <w:tc>
          <w:tcPr>
            <w:tcW w:w="3020" w:type="dxa"/>
            <w:noWrap/>
            <w:vAlign w:val="center"/>
          </w:tcPr>
          <w:p w14:paraId="2A9D06DB">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建筑工程计量与计价</w:t>
            </w:r>
          </w:p>
        </w:tc>
      </w:tr>
      <w:tr w14:paraId="3DDD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EF2A0FF">
            <w:pPr>
              <w:widowControl/>
              <w:adjustRightInd w:val="0"/>
              <w:snapToGrid w:val="0"/>
              <w:jc w:val="left"/>
              <w:rPr>
                <w:b w:val="0"/>
                <w:bCs/>
                <w:color w:val="auto"/>
                <w:kern w:val="0"/>
                <w:sz w:val="18"/>
                <w:szCs w:val="18"/>
                <w:highlight w:val="none"/>
              </w:rPr>
            </w:pPr>
          </w:p>
        </w:tc>
        <w:tc>
          <w:tcPr>
            <w:tcW w:w="1733" w:type="dxa"/>
            <w:vMerge w:val="continue"/>
            <w:noWrap/>
            <w:vAlign w:val="center"/>
          </w:tcPr>
          <w:p w14:paraId="34B39CC1">
            <w:pPr>
              <w:widowControl/>
              <w:adjustRightInd w:val="0"/>
              <w:snapToGrid w:val="0"/>
              <w:jc w:val="left"/>
              <w:rPr>
                <w:b w:val="0"/>
                <w:bCs/>
                <w:color w:val="auto"/>
                <w:kern w:val="0"/>
                <w:sz w:val="18"/>
                <w:szCs w:val="18"/>
                <w:highlight w:val="none"/>
              </w:rPr>
            </w:pPr>
          </w:p>
        </w:tc>
        <w:tc>
          <w:tcPr>
            <w:tcW w:w="862" w:type="dxa"/>
            <w:noWrap/>
            <w:vAlign w:val="center"/>
          </w:tcPr>
          <w:p w14:paraId="7FEC530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48</w:t>
            </w:r>
          </w:p>
        </w:tc>
        <w:tc>
          <w:tcPr>
            <w:tcW w:w="3020" w:type="dxa"/>
            <w:noWrap/>
            <w:vAlign w:val="center"/>
          </w:tcPr>
          <w:p w14:paraId="761BC1B7">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auto"/>
                <w:kern w:val="0"/>
                <w:sz w:val="18"/>
                <w:szCs w:val="18"/>
                <w:u w:val="none"/>
                <w:lang w:val="en-US" w:eastAsia="zh-CN" w:bidi="ar"/>
              </w:rPr>
              <w:t>工程招投标与合同管理</w:t>
            </w:r>
          </w:p>
        </w:tc>
      </w:tr>
      <w:tr w14:paraId="78F0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4DF29140">
            <w:pPr>
              <w:widowControl/>
              <w:adjustRightInd w:val="0"/>
              <w:snapToGrid w:val="0"/>
              <w:jc w:val="left"/>
              <w:rPr>
                <w:b w:val="0"/>
                <w:bCs/>
                <w:color w:val="auto"/>
                <w:kern w:val="0"/>
                <w:sz w:val="18"/>
                <w:szCs w:val="18"/>
                <w:highlight w:val="none"/>
              </w:rPr>
            </w:pPr>
          </w:p>
        </w:tc>
        <w:tc>
          <w:tcPr>
            <w:tcW w:w="1733" w:type="dxa"/>
            <w:vMerge w:val="restart"/>
            <w:noWrap/>
            <w:vAlign w:val="center"/>
          </w:tcPr>
          <w:p w14:paraId="0B9951A6">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40D15FA9">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49</w:t>
            </w:r>
          </w:p>
        </w:tc>
        <w:tc>
          <w:tcPr>
            <w:tcW w:w="3020" w:type="dxa"/>
            <w:noWrap/>
            <w:vAlign w:val="center"/>
          </w:tcPr>
          <w:p w14:paraId="6EFA1169">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color w:val="auto"/>
                <w:kern w:val="0"/>
                <w:sz w:val="18"/>
                <w:szCs w:val="18"/>
              </w:rPr>
              <w:t>军事技能</w:t>
            </w:r>
          </w:p>
        </w:tc>
      </w:tr>
      <w:tr w14:paraId="69B1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1FC36CE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F78FF9B">
            <w:pPr>
              <w:widowControl/>
              <w:adjustRightInd w:val="0"/>
              <w:snapToGrid w:val="0"/>
              <w:jc w:val="left"/>
              <w:rPr>
                <w:b w:val="0"/>
                <w:bCs/>
                <w:color w:val="auto"/>
                <w:kern w:val="0"/>
                <w:sz w:val="18"/>
                <w:szCs w:val="18"/>
                <w:highlight w:val="none"/>
              </w:rPr>
            </w:pPr>
          </w:p>
        </w:tc>
        <w:tc>
          <w:tcPr>
            <w:tcW w:w="862" w:type="dxa"/>
            <w:noWrap/>
            <w:vAlign w:val="center"/>
          </w:tcPr>
          <w:p w14:paraId="17955831">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50</w:t>
            </w:r>
          </w:p>
        </w:tc>
        <w:tc>
          <w:tcPr>
            <w:tcW w:w="3020" w:type="dxa"/>
            <w:noWrap/>
            <w:vAlign w:val="center"/>
          </w:tcPr>
          <w:p w14:paraId="74046C9C">
            <w:pPr>
              <w:widowControl/>
              <w:adjustRightInd w:val="0"/>
              <w:snapToGrid w:val="0"/>
              <w:jc w:val="lef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认识实习</w:t>
            </w:r>
          </w:p>
        </w:tc>
      </w:tr>
      <w:tr w14:paraId="042F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6152EF7D">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E13648">
            <w:pPr>
              <w:widowControl/>
              <w:adjustRightInd w:val="0"/>
              <w:snapToGrid w:val="0"/>
              <w:jc w:val="left"/>
              <w:rPr>
                <w:b w:val="0"/>
                <w:bCs/>
                <w:color w:val="auto"/>
                <w:kern w:val="0"/>
                <w:sz w:val="18"/>
                <w:szCs w:val="18"/>
                <w:highlight w:val="none"/>
              </w:rPr>
            </w:pPr>
          </w:p>
        </w:tc>
        <w:tc>
          <w:tcPr>
            <w:tcW w:w="862" w:type="dxa"/>
            <w:noWrap/>
            <w:vAlign w:val="center"/>
          </w:tcPr>
          <w:p w14:paraId="0F0C41FE">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51</w:t>
            </w:r>
          </w:p>
        </w:tc>
        <w:tc>
          <w:tcPr>
            <w:tcW w:w="3020" w:type="dxa"/>
            <w:noWrap/>
            <w:vAlign w:val="center"/>
          </w:tcPr>
          <w:p w14:paraId="4E16B221">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毕业设计</w:t>
            </w:r>
          </w:p>
        </w:tc>
      </w:tr>
      <w:tr w14:paraId="2820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658" w:type="dxa"/>
            <w:vMerge w:val="continue"/>
            <w:noWrap/>
            <w:vAlign w:val="center"/>
          </w:tcPr>
          <w:p w14:paraId="7CA98FF4">
            <w:pPr>
              <w:widowControl/>
              <w:adjustRightInd w:val="0"/>
              <w:snapToGrid w:val="0"/>
              <w:jc w:val="left"/>
              <w:rPr>
                <w:b w:val="0"/>
                <w:bCs/>
                <w:color w:val="auto"/>
                <w:kern w:val="0"/>
                <w:sz w:val="18"/>
                <w:szCs w:val="18"/>
                <w:highlight w:val="none"/>
              </w:rPr>
            </w:pPr>
          </w:p>
        </w:tc>
        <w:tc>
          <w:tcPr>
            <w:tcW w:w="1733" w:type="dxa"/>
            <w:vMerge w:val="continue"/>
            <w:noWrap/>
            <w:vAlign w:val="center"/>
          </w:tcPr>
          <w:p w14:paraId="1A21AF6D">
            <w:pPr>
              <w:widowControl/>
              <w:adjustRightInd w:val="0"/>
              <w:snapToGrid w:val="0"/>
              <w:jc w:val="left"/>
              <w:rPr>
                <w:b w:val="0"/>
                <w:bCs/>
                <w:color w:val="auto"/>
                <w:kern w:val="0"/>
                <w:sz w:val="18"/>
                <w:szCs w:val="18"/>
                <w:highlight w:val="none"/>
              </w:rPr>
            </w:pPr>
          </w:p>
        </w:tc>
        <w:tc>
          <w:tcPr>
            <w:tcW w:w="862" w:type="dxa"/>
            <w:noWrap/>
            <w:vAlign w:val="center"/>
          </w:tcPr>
          <w:p w14:paraId="5049FFE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52</w:t>
            </w:r>
          </w:p>
        </w:tc>
        <w:tc>
          <w:tcPr>
            <w:tcW w:w="3020" w:type="dxa"/>
            <w:noWrap/>
            <w:vAlign w:val="center"/>
          </w:tcPr>
          <w:p w14:paraId="5CC948E2">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岗位实习</w:t>
            </w:r>
          </w:p>
        </w:tc>
      </w:tr>
      <w:tr w14:paraId="5795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1F6CCC16">
            <w:pPr>
              <w:widowControl/>
              <w:adjustRightInd w:val="0"/>
              <w:snapToGrid w:val="0"/>
              <w:jc w:val="left"/>
              <w:rPr>
                <w:b w:val="0"/>
                <w:bCs/>
                <w:color w:val="auto"/>
                <w:kern w:val="0"/>
                <w:sz w:val="18"/>
                <w:szCs w:val="18"/>
                <w:highlight w:val="none"/>
              </w:rPr>
            </w:pPr>
          </w:p>
        </w:tc>
        <w:tc>
          <w:tcPr>
            <w:tcW w:w="1733" w:type="dxa"/>
            <w:vMerge w:val="continue"/>
            <w:noWrap/>
            <w:vAlign w:val="center"/>
          </w:tcPr>
          <w:p w14:paraId="7F5479A5">
            <w:pPr>
              <w:widowControl/>
              <w:adjustRightInd w:val="0"/>
              <w:snapToGrid w:val="0"/>
              <w:jc w:val="left"/>
              <w:rPr>
                <w:b w:val="0"/>
                <w:bCs/>
                <w:color w:val="auto"/>
                <w:kern w:val="0"/>
                <w:sz w:val="18"/>
                <w:szCs w:val="18"/>
                <w:highlight w:val="none"/>
              </w:rPr>
            </w:pPr>
          </w:p>
        </w:tc>
        <w:tc>
          <w:tcPr>
            <w:tcW w:w="862" w:type="dxa"/>
            <w:noWrap/>
            <w:vAlign w:val="center"/>
          </w:tcPr>
          <w:p w14:paraId="3466BFEA">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53</w:t>
            </w:r>
          </w:p>
        </w:tc>
        <w:tc>
          <w:tcPr>
            <w:tcW w:w="3020" w:type="dxa"/>
            <w:noWrap/>
            <w:vAlign w:val="center"/>
          </w:tcPr>
          <w:p w14:paraId="6CD3029C">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劳动实践</w:t>
            </w:r>
          </w:p>
        </w:tc>
      </w:tr>
      <w:tr w14:paraId="238F8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48DD717">
            <w:pPr>
              <w:widowControl/>
              <w:adjustRightInd w:val="0"/>
              <w:snapToGrid w:val="0"/>
              <w:jc w:val="left"/>
              <w:rPr>
                <w:b w:val="0"/>
                <w:bCs/>
                <w:color w:val="auto"/>
                <w:kern w:val="0"/>
                <w:sz w:val="18"/>
                <w:szCs w:val="18"/>
                <w:highlight w:val="none"/>
              </w:rPr>
            </w:pPr>
          </w:p>
        </w:tc>
        <w:tc>
          <w:tcPr>
            <w:tcW w:w="1733" w:type="dxa"/>
            <w:vMerge w:val="continue"/>
            <w:noWrap/>
            <w:vAlign w:val="center"/>
          </w:tcPr>
          <w:p w14:paraId="2AE13FF6">
            <w:pPr>
              <w:widowControl/>
              <w:adjustRightInd w:val="0"/>
              <w:snapToGrid w:val="0"/>
              <w:jc w:val="left"/>
              <w:rPr>
                <w:b w:val="0"/>
                <w:bCs/>
                <w:color w:val="auto"/>
                <w:kern w:val="0"/>
                <w:sz w:val="18"/>
                <w:szCs w:val="18"/>
                <w:highlight w:val="none"/>
              </w:rPr>
            </w:pPr>
          </w:p>
        </w:tc>
        <w:tc>
          <w:tcPr>
            <w:tcW w:w="862" w:type="dxa"/>
            <w:noWrap/>
            <w:vAlign w:val="center"/>
          </w:tcPr>
          <w:p w14:paraId="22CD6C7D">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54</w:t>
            </w:r>
          </w:p>
        </w:tc>
        <w:tc>
          <w:tcPr>
            <w:tcW w:w="3020" w:type="dxa"/>
            <w:noWrap/>
            <w:vAlign w:val="center"/>
          </w:tcPr>
          <w:p w14:paraId="4A585A1F">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建筑识图与构造实训</w:t>
            </w:r>
          </w:p>
        </w:tc>
      </w:tr>
      <w:tr w14:paraId="634D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40DEB86D">
            <w:pPr>
              <w:widowControl/>
              <w:adjustRightInd w:val="0"/>
              <w:snapToGrid w:val="0"/>
              <w:jc w:val="left"/>
              <w:rPr>
                <w:b w:val="0"/>
                <w:bCs/>
                <w:color w:val="auto"/>
                <w:kern w:val="0"/>
                <w:sz w:val="18"/>
                <w:szCs w:val="18"/>
                <w:highlight w:val="none"/>
              </w:rPr>
            </w:pPr>
          </w:p>
        </w:tc>
        <w:tc>
          <w:tcPr>
            <w:tcW w:w="1733" w:type="dxa"/>
            <w:vMerge w:val="continue"/>
            <w:noWrap/>
            <w:vAlign w:val="center"/>
          </w:tcPr>
          <w:p w14:paraId="57A18441">
            <w:pPr>
              <w:widowControl/>
              <w:adjustRightInd w:val="0"/>
              <w:snapToGrid w:val="0"/>
              <w:jc w:val="left"/>
              <w:rPr>
                <w:b w:val="0"/>
                <w:bCs/>
                <w:color w:val="auto"/>
                <w:kern w:val="0"/>
                <w:sz w:val="18"/>
                <w:szCs w:val="18"/>
                <w:highlight w:val="none"/>
              </w:rPr>
            </w:pPr>
          </w:p>
        </w:tc>
        <w:tc>
          <w:tcPr>
            <w:tcW w:w="862" w:type="dxa"/>
            <w:noWrap/>
            <w:vAlign w:val="center"/>
          </w:tcPr>
          <w:p w14:paraId="02DCB31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55</w:t>
            </w:r>
          </w:p>
        </w:tc>
        <w:tc>
          <w:tcPr>
            <w:tcW w:w="3020" w:type="dxa"/>
            <w:noWrap/>
            <w:vAlign w:val="center"/>
          </w:tcPr>
          <w:p w14:paraId="07B283E6">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建筑CAD实训</w:t>
            </w:r>
          </w:p>
        </w:tc>
      </w:tr>
      <w:tr w14:paraId="4C44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13D2A11">
            <w:pPr>
              <w:widowControl/>
              <w:adjustRightInd w:val="0"/>
              <w:snapToGrid w:val="0"/>
              <w:jc w:val="left"/>
              <w:rPr>
                <w:b w:val="0"/>
                <w:bCs/>
                <w:color w:val="auto"/>
                <w:kern w:val="0"/>
                <w:sz w:val="18"/>
                <w:szCs w:val="18"/>
                <w:highlight w:val="none"/>
              </w:rPr>
            </w:pPr>
          </w:p>
        </w:tc>
        <w:tc>
          <w:tcPr>
            <w:tcW w:w="1733" w:type="dxa"/>
            <w:vMerge w:val="continue"/>
            <w:noWrap/>
            <w:vAlign w:val="center"/>
          </w:tcPr>
          <w:p w14:paraId="4BD9E24D">
            <w:pPr>
              <w:widowControl/>
              <w:adjustRightInd w:val="0"/>
              <w:snapToGrid w:val="0"/>
              <w:jc w:val="left"/>
              <w:rPr>
                <w:b w:val="0"/>
                <w:bCs/>
                <w:color w:val="auto"/>
                <w:kern w:val="0"/>
                <w:sz w:val="18"/>
                <w:szCs w:val="18"/>
                <w:highlight w:val="none"/>
              </w:rPr>
            </w:pPr>
          </w:p>
        </w:tc>
        <w:tc>
          <w:tcPr>
            <w:tcW w:w="862" w:type="dxa"/>
            <w:noWrap/>
            <w:vAlign w:val="center"/>
          </w:tcPr>
          <w:p w14:paraId="4871E05B">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56</w:t>
            </w:r>
          </w:p>
        </w:tc>
        <w:tc>
          <w:tcPr>
            <w:tcW w:w="3020" w:type="dxa"/>
            <w:noWrap/>
            <w:vAlign w:val="center"/>
          </w:tcPr>
          <w:p w14:paraId="6C459C48">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BIM建模技术实训</w:t>
            </w:r>
          </w:p>
        </w:tc>
      </w:tr>
      <w:tr w14:paraId="1894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444BD85">
            <w:pPr>
              <w:widowControl/>
              <w:adjustRightInd w:val="0"/>
              <w:snapToGrid w:val="0"/>
              <w:jc w:val="left"/>
              <w:rPr>
                <w:b w:val="0"/>
                <w:bCs/>
                <w:color w:val="auto"/>
                <w:kern w:val="0"/>
                <w:sz w:val="18"/>
                <w:szCs w:val="18"/>
                <w:highlight w:val="none"/>
              </w:rPr>
            </w:pPr>
          </w:p>
        </w:tc>
        <w:tc>
          <w:tcPr>
            <w:tcW w:w="1733" w:type="dxa"/>
            <w:vMerge w:val="continue"/>
            <w:noWrap/>
            <w:vAlign w:val="center"/>
          </w:tcPr>
          <w:p w14:paraId="24026E6E">
            <w:pPr>
              <w:widowControl/>
              <w:adjustRightInd w:val="0"/>
              <w:snapToGrid w:val="0"/>
              <w:jc w:val="left"/>
              <w:rPr>
                <w:b w:val="0"/>
                <w:bCs/>
                <w:color w:val="auto"/>
                <w:kern w:val="0"/>
                <w:sz w:val="18"/>
                <w:szCs w:val="18"/>
                <w:highlight w:val="none"/>
              </w:rPr>
            </w:pPr>
          </w:p>
        </w:tc>
        <w:tc>
          <w:tcPr>
            <w:tcW w:w="862" w:type="dxa"/>
            <w:noWrap/>
            <w:vAlign w:val="center"/>
          </w:tcPr>
          <w:p w14:paraId="439FE63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57</w:t>
            </w:r>
          </w:p>
        </w:tc>
        <w:tc>
          <w:tcPr>
            <w:tcW w:w="3020" w:type="dxa"/>
            <w:noWrap/>
            <w:vAlign w:val="center"/>
          </w:tcPr>
          <w:p w14:paraId="4D5CF3D9">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智能建造施工技术实训</w:t>
            </w:r>
          </w:p>
        </w:tc>
      </w:tr>
      <w:tr w14:paraId="548F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45F25E">
            <w:pPr>
              <w:widowControl/>
              <w:adjustRightInd w:val="0"/>
              <w:snapToGrid w:val="0"/>
              <w:jc w:val="left"/>
              <w:rPr>
                <w:b w:val="0"/>
                <w:bCs/>
                <w:color w:val="auto"/>
                <w:kern w:val="0"/>
                <w:sz w:val="18"/>
                <w:szCs w:val="18"/>
                <w:highlight w:val="none"/>
              </w:rPr>
            </w:pPr>
          </w:p>
        </w:tc>
        <w:tc>
          <w:tcPr>
            <w:tcW w:w="1733" w:type="dxa"/>
            <w:vMerge w:val="continue"/>
            <w:noWrap/>
            <w:vAlign w:val="center"/>
          </w:tcPr>
          <w:p w14:paraId="7E54E533">
            <w:pPr>
              <w:widowControl/>
              <w:adjustRightInd w:val="0"/>
              <w:snapToGrid w:val="0"/>
              <w:jc w:val="left"/>
              <w:rPr>
                <w:b w:val="0"/>
                <w:bCs/>
                <w:color w:val="auto"/>
                <w:kern w:val="0"/>
                <w:sz w:val="18"/>
                <w:szCs w:val="18"/>
                <w:highlight w:val="none"/>
              </w:rPr>
            </w:pPr>
          </w:p>
        </w:tc>
        <w:tc>
          <w:tcPr>
            <w:tcW w:w="862" w:type="dxa"/>
            <w:noWrap/>
            <w:vAlign w:val="center"/>
          </w:tcPr>
          <w:p w14:paraId="7403C56C">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58</w:t>
            </w:r>
          </w:p>
        </w:tc>
        <w:tc>
          <w:tcPr>
            <w:tcW w:w="3020" w:type="dxa"/>
            <w:noWrap/>
            <w:vAlign w:val="center"/>
          </w:tcPr>
          <w:p w14:paraId="65C4AC7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智能测量技术实训</w:t>
            </w:r>
          </w:p>
        </w:tc>
      </w:tr>
      <w:tr w14:paraId="46CF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5D40913">
            <w:pPr>
              <w:widowControl/>
              <w:adjustRightInd w:val="0"/>
              <w:snapToGrid w:val="0"/>
              <w:jc w:val="left"/>
              <w:rPr>
                <w:b w:val="0"/>
                <w:bCs/>
                <w:color w:val="auto"/>
                <w:kern w:val="0"/>
                <w:sz w:val="18"/>
                <w:szCs w:val="18"/>
                <w:highlight w:val="none"/>
              </w:rPr>
            </w:pPr>
          </w:p>
        </w:tc>
        <w:tc>
          <w:tcPr>
            <w:tcW w:w="1733" w:type="dxa"/>
            <w:vMerge w:val="continue"/>
            <w:noWrap/>
            <w:vAlign w:val="center"/>
          </w:tcPr>
          <w:p w14:paraId="126DCF52">
            <w:pPr>
              <w:widowControl/>
              <w:adjustRightInd w:val="0"/>
              <w:snapToGrid w:val="0"/>
              <w:jc w:val="left"/>
              <w:rPr>
                <w:b w:val="0"/>
                <w:bCs/>
                <w:color w:val="auto"/>
                <w:kern w:val="0"/>
                <w:sz w:val="18"/>
                <w:szCs w:val="18"/>
                <w:highlight w:val="none"/>
              </w:rPr>
            </w:pPr>
          </w:p>
        </w:tc>
        <w:tc>
          <w:tcPr>
            <w:tcW w:w="862" w:type="dxa"/>
            <w:noWrap/>
            <w:vAlign w:val="center"/>
          </w:tcPr>
          <w:p w14:paraId="4BA0234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59</w:t>
            </w:r>
          </w:p>
        </w:tc>
        <w:tc>
          <w:tcPr>
            <w:tcW w:w="3020" w:type="dxa"/>
            <w:noWrap/>
            <w:vAlign w:val="center"/>
          </w:tcPr>
          <w:p w14:paraId="2C1B238D">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建筑结构设计软件实训</w:t>
            </w:r>
          </w:p>
        </w:tc>
      </w:tr>
      <w:tr w14:paraId="5AC2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7585DEE">
            <w:pPr>
              <w:widowControl/>
              <w:adjustRightInd w:val="0"/>
              <w:snapToGrid w:val="0"/>
              <w:jc w:val="left"/>
              <w:rPr>
                <w:b w:val="0"/>
                <w:bCs/>
                <w:color w:val="auto"/>
                <w:kern w:val="0"/>
                <w:sz w:val="18"/>
                <w:szCs w:val="18"/>
                <w:highlight w:val="none"/>
              </w:rPr>
            </w:pPr>
          </w:p>
        </w:tc>
        <w:tc>
          <w:tcPr>
            <w:tcW w:w="1733" w:type="dxa"/>
            <w:vMerge w:val="continue"/>
            <w:noWrap/>
            <w:vAlign w:val="center"/>
          </w:tcPr>
          <w:p w14:paraId="4503AAD2">
            <w:pPr>
              <w:widowControl/>
              <w:adjustRightInd w:val="0"/>
              <w:snapToGrid w:val="0"/>
              <w:jc w:val="left"/>
              <w:rPr>
                <w:b w:val="0"/>
                <w:bCs/>
                <w:color w:val="auto"/>
                <w:kern w:val="0"/>
                <w:sz w:val="18"/>
                <w:szCs w:val="18"/>
                <w:highlight w:val="none"/>
              </w:rPr>
            </w:pPr>
          </w:p>
        </w:tc>
        <w:tc>
          <w:tcPr>
            <w:tcW w:w="862" w:type="dxa"/>
            <w:noWrap/>
            <w:vAlign w:val="center"/>
          </w:tcPr>
          <w:p w14:paraId="041C2C0E">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60</w:t>
            </w:r>
          </w:p>
        </w:tc>
        <w:tc>
          <w:tcPr>
            <w:tcW w:w="3020" w:type="dxa"/>
            <w:noWrap/>
            <w:vAlign w:val="center"/>
          </w:tcPr>
          <w:p w14:paraId="19D5F44A">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装配式建筑施工实训</w:t>
            </w:r>
          </w:p>
        </w:tc>
      </w:tr>
      <w:tr w14:paraId="4FCA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2B67DE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96C552B">
            <w:pPr>
              <w:widowControl/>
              <w:adjustRightInd w:val="0"/>
              <w:snapToGrid w:val="0"/>
              <w:jc w:val="left"/>
              <w:rPr>
                <w:b w:val="0"/>
                <w:bCs/>
                <w:color w:val="auto"/>
                <w:kern w:val="0"/>
                <w:sz w:val="18"/>
                <w:szCs w:val="18"/>
                <w:highlight w:val="none"/>
              </w:rPr>
            </w:pPr>
          </w:p>
        </w:tc>
        <w:tc>
          <w:tcPr>
            <w:tcW w:w="862" w:type="dxa"/>
            <w:noWrap/>
            <w:vAlign w:val="center"/>
          </w:tcPr>
          <w:p w14:paraId="349E03AC">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61</w:t>
            </w:r>
          </w:p>
        </w:tc>
        <w:tc>
          <w:tcPr>
            <w:tcW w:w="3020" w:type="dxa"/>
            <w:noWrap/>
            <w:vAlign w:val="center"/>
          </w:tcPr>
          <w:p w14:paraId="16FADCC0">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BIM技术综合应用实训</w:t>
            </w:r>
          </w:p>
        </w:tc>
      </w:tr>
    </w:tbl>
    <w:p w14:paraId="1C38A15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b/>
          <w:bCs/>
          <w:color w:val="auto"/>
          <w:sz w:val="24"/>
        </w:rPr>
        <w:t>（</w:t>
      </w:r>
      <w:r>
        <w:rPr>
          <w:rFonts w:hint="eastAsia"/>
          <w:b/>
          <w:bCs/>
          <w:color w:val="auto"/>
          <w:sz w:val="24"/>
          <w:lang w:val="en-US" w:eastAsia="zh-CN"/>
        </w:rPr>
        <w:t>二</w:t>
      </w:r>
      <w:r>
        <w:rPr>
          <w:b/>
          <w:bCs/>
          <w:color w:val="auto"/>
          <w:sz w:val="24"/>
        </w:rPr>
        <w:t>）课程内容要求</w:t>
      </w:r>
    </w:p>
    <w:p w14:paraId="26B2672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auto"/>
          <w:sz w:val="24"/>
        </w:rPr>
      </w:pPr>
      <w:r>
        <w:rPr>
          <w:bCs/>
          <w:color w:val="auto"/>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425"/>
        <w:gridCol w:w="2536"/>
        <w:gridCol w:w="1685"/>
      </w:tblGrid>
      <w:tr w14:paraId="566B3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5550A605">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3E9E89B6">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425" w:type="dxa"/>
            <w:tcBorders>
              <w:left w:val="single" w:color="auto" w:sz="8" w:space="0"/>
              <w:right w:val="single" w:color="auto" w:sz="4" w:space="0"/>
            </w:tcBorders>
            <w:noWrap/>
            <w:vAlign w:val="center"/>
          </w:tcPr>
          <w:p w14:paraId="0521C479">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536" w:type="dxa"/>
            <w:tcBorders>
              <w:left w:val="single" w:color="auto" w:sz="4" w:space="0"/>
              <w:right w:val="single" w:color="auto" w:sz="4" w:space="0"/>
            </w:tcBorders>
            <w:noWrap/>
            <w:vAlign w:val="center"/>
          </w:tcPr>
          <w:p w14:paraId="743A4549">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26C710E1">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0C80AB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B3C1AC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6A5C73F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425" w:type="dxa"/>
            <w:tcBorders>
              <w:left w:val="single" w:color="auto" w:sz="8" w:space="0"/>
              <w:right w:val="single" w:color="auto" w:sz="4" w:space="0"/>
            </w:tcBorders>
            <w:noWrap/>
            <w:vAlign w:val="center"/>
          </w:tcPr>
          <w:p w14:paraId="14D7A67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3A1AB87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120E255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536" w:type="dxa"/>
            <w:tcBorders>
              <w:left w:val="single" w:color="auto" w:sz="4" w:space="0"/>
              <w:right w:val="single" w:color="auto" w:sz="4" w:space="0"/>
            </w:tcBorders>
            <w:noWrap/>
            <w:vAlign w:val="center"/>
          </w:tcPr>
          <w:p w14:paraId="325F9D0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0633D6B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2E38B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1FDD7B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357A7AC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425" w:type="dxa"/>
            <w:tcBorders>
              <w:left w:val="single" w:color="auto" w:sz="8" w:space="0"/>
              <w:right w:val="single" w:color="auto" w:sz="4" w:space="0"/>
            </w:tcBorders>
            <w:noWrap/>
            <w:vAlign w:val="center"/>
          </w:tcPr>
          <w:p w14:paraId="56E1163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63A7140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6D33C320">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536" w:type="dxa"/>
            <w:tcBorders>
              <w:left w:val="single" w:color="auto" w:sz="4" w:space="0"/>
              <w:right w:val="single" w:color="auto" w:sz="4" w:space="0"/>
            </w:tcBorders>
            <w:noWrap/>
            <w:vAlign w:val="center"/>
          </w:tcPr>
          <w:p w14:paraId="49E4EB0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1034C2C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303442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E62B76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3A1912C4">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425" w:type="dxa"/>
            <w:tcBorders>
              <w:left w:val="single" w:color="auto" w:sz="8" w:space="0"/>
              <w:right w:val="single" w:color="auto" w:sz="4" w:space="0"/>
            </w:tcBorders>
            <w:noWrap/>
            <w:vAlign w:val="center"/>
          </w:tcPr>
          <w:p w14:paraId="62A49DF3">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54DB822C">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154ED1A8">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536" w:type="dxa"/>
            <w:tcBorders>
              <w:left w:val="single" w:color="auto" w:sz="4" w:space="0"/>
              <w:right w:val="single" w:color="auto" w:sz="4" w:space="0"/>
            </w:tcBorders>
            <w:noWrap/>
            <w:vAlign w:val="center"/>
          </w:tcPr>
          <w:p w14:paraId="27ED2539">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45519DCA">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37433A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97EC037">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477E6F3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425" w:type="dxa"/>
            <w:tcBorders>
              <w:left w:val="single" w:color="auto" w:sz="8" w:space="0"/>
              <w:right w:val="single" w:color="auto" w:sz="4" w:space="0"/>
            </w:tcBorders>
            <w:noWrap/>
            <w:vAlign w:val="center"/>
          </w:tcPr>
          <w:p w14:paraId="2A807CBA">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536" w:type="dxa"/>
            <w:tcBorders>
              <w:left w:val="single" w:color="auto" w:sz="4" w:space="0"/>
              <w:right w:val="single" w:color="auto" w:sz="4" w:space="0"/>
            </w:tcBorders>
            <w:noWrap/>
            <w:vAlign w:val="center"/>
          </w:tcPr>
          <w:p w14:paraId="07389998">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430F40DF">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6BD2C8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2E04C6F">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1EECB0BF">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425" w:type="dxa"/>
            <w:tcBorders>
              <w:left w:val="single" w:color="auto" w:sz="8" w:space="0"/>
              <w:right w:val="single" w:color="auto" w:sz="4" w:space="0"/>
            </w:tcBorders>
            <w:noWrap/>
            <w:vAlign w:val="center"/>
          </w:tcPr>
          <w:p w14:paraId="1E72E034">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37325820">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71B5A39F">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38F3F29C">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536" w:type="dxa"/>
            <w:tcBorders>
              <w:left w:val="single" w:color="auto" w:sz="4" w:space="0"/>
              <w:right w:val="single" w:color="auto" w:sz="4" w:space="0"/>
            </w:tcBorders>
            <w:noWrap/>
            <w:vAlign w:val="center"/>
          </w:tcPr>
          <w:p w14:paraId="3F616D6D">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7B11EF1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3391423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144F9BC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5B7A72A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2987776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690214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6DD7036">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2B41540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425" w:type="dxa"/>
            <w:tcBorders>
              <w:left w:val="single" w:color="auto" w:sz="8" w:space="0"/>
              <w:right w:val="single" w:color="auto" w:sz="4" w:space="0"/>
            </w:tcBorders>
            <w:noWrap/>
            <w:vAlign w:val="center"/>
          </w:tcPr>
          <w:p w14:paraId="782EEE2D">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536" w:type="dxa"/>
            <w:tcBorders>
              <w:left w:val="single" w:color="auto" w:sz="4" w:space="0"/>
              <w:right w:val="single" w:color="auto" w:sz="4" w:space="0"/>
            </w:tcBorders>
            <w:noWrap/>
            <w:vAlign w:val="center"/>
          </w:tcPr>
          <w:p w14:paraId="1EF6EAC4">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08D40EB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698D71D8">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21CCDC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7C5ED1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6A68B03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425" w:type="dxa"/>
            <w:tcBorders>
              <w:left w:val="single" w:color="auto" w:sz="8" w:space="0"/>
              <w:right w:val="single" w:color="auto" w:sz="4" w:space="0"/>
            </w:tcBorders>
            <w:noWrap/>
            <w:vAlign w:val="center"/>
          </w:tcPr>
          <w:p w14:paraId="5E1A1AA3">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536" w:type="dxa"/>
            <w:tcBorders>
              <w:left w:val="single" w:color="auto" w:sz="4" w:space="0"/>
              <w:right w:val="single" w:color="auto" w:sz="4" w:space="0"/>
            </w:tcBorders>
            <w:noWrap/>
            <w:vAlign w:val="center"/>
          </w:tcPr>
          <w:p w14:paraId="3578E7EA">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0D914474">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auto"/>
                <w:sz w:val="18"/>
                <w:szCs w:val="18"/>
                <w:highlight w:val="none"/>
              </w:rPr>
            </w:pPr>
            <w:r>
              <w:rPr>
                <w:color w:val="auto"/>
                <w:sz w:val="18"/>
                <w:szCs w:val="18"/>
                <w:highlight w:val="none"/>
              </w:rPr>
              <w:t>采用课堂讲授＋情景模拟+新概念作业+心理影片+心理测试+团体活动等多样化的教学方式。</w:t>
            </w:r>
          </w:p>
        </w:tc>
      </w:tr>
      <w:tr w14:paraId="581DBD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5438101">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3B0916D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425" w:type="dxa"/>
            <w:tcBorders>
              <w:left w:val="single" w:color="auto" w:sz="8" w:space="0"/>
              <w:right w:val="single" w:color="auto" w:sz="4" w:space="0"/>
            </w:tcBorders>
            <w:noWrap/>
            <w:vAlign w:val="center"/>
          </w:tcPr>
          <w:p w14:paraId="6DEF1722">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536" w:type="dxa"/>
            <w:tcBorders>
              <w:left w:val="single" w:color="auto" w:sz="4" w:space="0"/>
              <w:right w:val="single" w:color="auto" w:sz="4" w:space="0"/>
            </w:tcBorders>
            <w:noWrap/>
            <w:vAlign w:val="center"/>
          </w:tcPr>
          <w:p w14:paraId="52FD9EC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421BD791">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1572A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3F5B7A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08989C6C">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425" w:type="dxa"/>
            <w:tcBorders>
              <w:left w:val="single" w:color="auto" w:sz="8" w:space="0"/>
              <w:right w:val="single" w:color="auto" w:sz="4" w:space="0"/>
            </w:tcBorders>
            <w:noWrap/>
            <w:vAlign w:val="center"/>
          </w:tcPr>
          <w:p w14:paraId="79D98DC8">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536" w:type="dxa"/>
            <w:tcBorders>
              <w:left w:val="single" w:color="auto" w:sz="4" w:space="0"/>
              <w:right w:val="single" w:color="auto" w:sz="4" w:space="0"/>
            </w:tcBorders>
            <w:noWrap/>
            <w:vAlign w:val="center"/>
          </w:tcPr>
          <w:p w14:paraId="5C11D22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0FEF74F6">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118456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4E31A4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1CFD382A">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425" w:type="dxa"/>
            <w:tcBorders>
              <w:left w:val="single" w:color="auto" w:sz="8" w:space="0"/>
              <w:right w:val="single" w:color="auto" w:sz="4" w:space="0"/>
            </w:tcBorders>
            <w:noWrap/>
            <w:vAlign w:val="center"/>
          </w:tcPr>
          <w:p w14:paraId="7E74E61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536" w:type="dxa"/>
            <w:tcBorders>
              <w:left w:val="single" w:color="auto" w:sz="4" w:space="0"/>
              <w:right w:val="single" w:color="auto" w:sz="4" w:space="0"/>
            </w:tcBorders>
            <w:noWrap/>
            <w:vAlign w:val="center"/>
          </w:tcPr>
          <w:p w14:paraId="3C44230F">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700EE837">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053369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F9530B3">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427787E1">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eastAsia="zh-CN"/>
              </w:rPr>
              <w:t>应用数学</w:t>
            </w:r>
          </w:p>
        </w:tc>
        <w:tc>
          <w:tcPr>
            <w:tcW w:w="2425" w:type="dxa"/>
            <w:tcBorders>
              <w:left w:val="single" w:color="auto" w:sz="8" w:space="0"/>
              <w:right w:val="single" w:color="auto" w:sz="4" w:space="0"/>
            </w:tcBorders>
            <w:noWrap/>
            <w:vAlign w:val="center"/>
          </w:tcPr>
          <w:p w14:paraId="748FF6FC">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536" w:type="dxa"/>
            <w:tcBorders>
              <w:left w:val="single" w:color="auto" w:sz="4" w:space="0"/>
              <w:right w:val="single" w:color="auto" w:sz="4" w:space="0"/>
            </w:tcBorders>
            <w:noWrap/>
            <w:vAlign w:val="center"/>
          </w:tcPr>
          <w:p w14:paraId="0BAE80FB">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1F876624">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2484AF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AA0E313">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000D74E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425" w:type="dxa"/>
            <w:tcBorders>
              <w:left w:val="single" w:color="auto" w:sz="8" w:space="0"/>
              <w:right w:val="single" w:color="auto" w:sz="4" w:space="0"/>
            </w:tcBorders>
            <w:noWrap/>
            <w:vAlign w:val="center"/>
          </w:tcPr>
          <w:p w14:paraId="41FACE03">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536" w:type="dxa"/>
            <w:tcBorders>
              <w:left w:val="single" w:color="auto" w:sz="4" w:space="0"/>
              <w:right w:val="single" w:color="auto" w:sz="4" w:space="0"/>
            </w:tcBorders>
            <w:noWrap/>
            <w:vAlign w:val="center"/>
          </w:tcPr>
          <w:p w14:paraId="71F7E4B5">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01E07AD5">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65CF6A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A7D5A3">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4AF13831">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425" w:type="dxa"/>
            <w:tcBorders>
              <w:left w:val="single" w:color="auto" w:sz="8" w:space="0"/>
              <w:right w:val="single" w:color="auto" w:sz="4" w:space="0"/>
            </w:tcBorders>
            <w:noWrap/>
            <w:vAlign w:val="center"/>
          </w:tcPr>
          <w:p w14:paraId="7C14715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536" w:type="dxa"/>
            <w:tcBorders>
              <w:left w:val="single" w:color="auto" w:sz="4" w:space="0"/>
              <w:right w:val="single" w:color="auto" w:sz="4" w:space="0"/>
            </w:tcBorders>
            <w:noWrap/>
            <w:vAlign w:val="center"/>
          </w:tcPr>
          <w:p w14:paraId="7AB77C1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3E34A6D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1D1AD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5D007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63B1D430">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国家安全教育</w:t>
            </w:r>
          </w:p>
        </w:tc>
        <w:tc>
          <w:tcPr>
            <w:tcW w:w="2425" w:type="dxa"/>
            <w:tcBorders>
              <w:left w:val="single" w:color="auto" w:sz="8" w:space="0"/>
              <w:right w:val="single" w:color="auto" w:sz="4" w:space="0"/>
            </w:tcBorders>
            <w:noWrap/>
            <w:vAlign w:val="center"/>
          </w:tcPr>
          <w:p w14:paraId="77CB2F9A">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通过国家安全教育，使学生能够深入理解和准确把握总体国家安全观，牢固树立国家利益至上的观念，增强自觉维护国家安全意识，具备维护国家安全的能力。</w:t>
            </w:r>
          </w:p>
        </w:tc>
        <w:tc>
          <w:tcPr>
            <w:tcW w:w="2536" w:type="dxa"/>
            <w:tcBorders>
              <w:left w:val="single" w:color="auto" w:sz="4" w:space="0"/>
              <w:right w:val="single" w:color="auto" w:sz="4" w:space="0"/>
            </w:tcBorders>
            <w:noWrap/>
            <w:vAlign w:val="center"/>
          </w:tcPr>
          <w:p w14:paraId="6980D01C">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lang w:val="en-US" w:eastAsia="zh-CN"/>
              </w:rPr>
              <w:t>主要</w:t>
            </w:r>
            <w:r>
              <w:rPr>
                <w:rFonts w:hint="eastAsia" w:ascii="Times New Roman" w:hAnsi="Times New Roman" w:eastAsia="宋体" w:cs="Times New Roman"/>
                <w:color w:val="auto"/>
                <w:sz w:val="18"/>
                <w:szCs w:val="18"/>
                <w:highlight w:val="none"/>
              </w:rPr>
              <w:t>教学内容：</w:t>
            </w:r>
          </w:p>
          <w:p w14:paraId="2924FAED">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 xml:space="preserve">1、国家安全（16学时）：国家安全的内涵、原则、总体安全观、重点领域； </w:t>
            </w:r>
          </w:p>
          <w:p w14:paraId="3FEB1796">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20A638C8">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2、国家安全形势：我国地缘环境基本概况、地缘安全、新形势下的国家安全、新兴领域的国家安全；</w:t>
            </w:r>
          </w:p>
          <w:p w14:paraId="4D59F1A2">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sz w:val="18"/>
                <w:szCs w:val="18"/>
                <w:highlight w:val="none"/>
                <w:lang w:val="en-US" w:eastAsia="zh-CN"/>
              </w:rPr>
            </w:pPr>
            <w:r>
              <w:rPr>
                <w:rFonts w:hint="eastAsia" w:ascii="Times New Roman" w:hAnsi="Times New Roman" w:eastAsia="宋体" w:cs="Times New Roman"/>
                <w:color w:val="auto"/>
                <w:sz w:val="18"/>
                <w:szCs w:val="18"/>
                <w:highlight w:val="none"/>
              </w:rPr>
              <w:t>3、国际战略形势：国际战略形势现状与发展趋势、世界主要国家军事力量及战略动向</w:t>
            </w:r>
            <w:r>
              <w:rPr>
                <w:rFonts w:hint="eastAsia" w:ascii="Times New Roman" w:hAnsi="Times New Roman" w:eastAsia="宋体" w:cs="Times New Roman"/>
                <w:color w:val="auto"/>
                <w:sz w:val="18"/>
                <w:szCs w:val="18"/>
                <w:highlight w:val="none"/>
                <w:lang w:eastAsia="zh-CN"/>
              </w:rPr>
              <w:t>。</w:t>
            </w:r>
          </w:p>
          <w:p w14:paraId="3C97D496">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教学目标</w:t>
            </w:r>
            <w:r>
              <w:rPr>
                <w:rFonts w:hint="eastAsia" w:ascii="Times New Roman" w:hAnsi="Times New Roman" w:eastAsia="宋体" w:cs="Times New Roman"/>
                <w:color w:val="auto"/>
                <w:sz w:val="18"/>
                <w:szCs w:val="18"/>
                <w:highlight w:val="none"/>
                <w:lang w:eastAsia="zh-CN"/>
              </w:rPr>
              <w:t>：</w:t>
            </w:r>
            <w:r>
              <w:rPr>
                <w:rFonts w:hint="eastAsia" w:ascii="Times New Roman" w:hAnsi="Times New Roman" w:eastAsia="宋体" w:cs="Times New Roman"/>
                <w:color w:val="auto"/>
                <w:sz w:val="18"/>
                <w:szCs w:val="18"/>
                <w:highlight w:val="none"/>
              </w:rPr>
              <w:t>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ascii="Times New Roman" w:hAnsi="Times New Roman" w:eastAsia="宋体" w:cs="Times New Roman"/>
                <w:color w:val="auto"/>
                <w:sz w:val="18"/>
                <w:szCs w:val="18"/>
                <w:highlight w:val="none"/>
                <w:lang w:eastAsia="zh-CN"/>
              </w:rPr>
              <w:t>。</w:t>
            </w:r>
          </w:p>
        </w:tc>
        <w:tc>
          <w:tcPr>
            <w:tcW w:w="1685" w:type="dxa"/>
            <w:noWrap/>
            <w:vAlign w:val="center"/>
          </w:tcPr>
          <w:p w14:paraId="38D7D4E1">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sz w:val="18"/>
                <w:szCs w:val="18"/>
                <w:highlight w:val="none"/>
              </w:rPr>
            </w:pPr>
            <w:r>
              <w:rPr>
                <w:rFonts w:hint="eastAsia" w:ascii="Times New Roman" w:hAnsi="Times New Roman" w:eastAsia="宋体" w:cs="Times New Roman"/>
                <w:color w:val="auto"/>
                <w:sz w:val="18"/>
                <w:szCs w:val="18"/>
                <w:highlight w:val="none"/>
              </w:rPr>
              <w:t>课堂讲授、案例分析、网络</w:t>
            </w:r>
            <w:r>
              <w:rPr>
                <w:rFonts w:hint="eastAsia" w:ascii="Times New Roman" w:hAnsi="Times New Roman" w:eastAsia="宋体" w:cs="Times New Roman"/>
                <w:color w:val="auto"/>
                <w:sz w:val="18"/>
                <w:szCs w:val="18"/>
                <w:highlight w:val="none"/>
                <w:lang w:val="en-US" w:eastAsia="zh-CN"/>
              </w:rPr>
              <w:t>视频、小组讨论</w:t>
            </w:r>
            <w:r>
              <w:rPr>
                <w:rFonts w:hint="eastAsia" w:ascii="Times New Roman" w:hAnsi="Times New Roman" w:eastAsia="宋体" w:cs="Times New Roman"/>
                <w:color w:val="auto"/>
                <w:sz w:val="18"/>
                <w:szCs w:val="18"/>
                <w:highlight w:val="none"/>
              </w:rPr>
              <w:t>。</w:t>
            </w:r>
          </w:p>
        </w:tc>
      </w:tr>
      <w:tr w14:paraId="3C83AD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78678DD">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33291AB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425" w:type="dxa"/>
            <w:tcBorders>
              <w:left w:val="single" w:color="auto" w:sz="8" w:space="0"/>
              <w:right w:val="single" w:color="auto" w:sz="4" w:space="0"/>
            </w:tcBorders>
            <w:noWrap/>
            <w:vAlign w:val="center"/>
          </w:tcPr>
          <w:p w14:paraId="1807AB2B">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536" w:type="dxa"/>
            <w:tcBorders>
              <w:left w:val="single" w:color="auto" w:sz="4" w:space="0"/>
              <w:right w:val="single" w:color="auto" w:sz="4" w:space="0"/>
            </w:tcBorders>
            <w:noWrap/>
            <w:vAlign w:val="center"/>
          </w:tcPr>
          <w:p w14:paraId="2E82C0C4">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361AF48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22A4E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976D082">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4D81EE5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425" w:type="dxa"/>
            <w:tcBorders>
              <w:left w:val="single" w:color="auto" w:sz="8" w:space="0"/>
              <w:right w:val="single" w:color="auto" w:sz="4" w:space="0"/>
            </w:tcBorders>
            <w:noWrap/>
            <w:vAlign w:val="center"/>
          </w:tcPr>
          <w:p w14:paraId="7105177D">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536" w:type="dxa"/>
            <w:tcBorders>
              <w:left w:val="single" w:color="auto" w:sz="4" w:space="0"/>
              <w:right w:val="single" w:color="auto" w:sz="4" w:space="0"/>
            </w:tcBorders>
            <w:noWrap/>
            <w:vAlign w:val="center"/>
          </w:tcPr>
          <w:p w14:paraId="38080EEA">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4997240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4BAAE981">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40BCAD9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拓展模块采用线上授课方式。</w:t>
            </w:r>
          </w:p>
        </w:tc>
      </w:tr>
      <w:tr w14:paraId="69CC2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C527D66">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17</w:t>
            </w:r>
          </w:p>
        </w:tc>
        <w:tc>
          <w:tcPr>
            <w:tcW w:w="1241" w:type="dxa"/>
            <w:tcBorders>
              <w:left w:val="single" w:color="auto" w:sz="8" w:space="0"/>
              <w:right w:val="single" w:color="auto" w:sz="8" w:space="0"/>
            </w:tcBorders>
            <w:noWrap/>
            <w:vAlign w:val="center"/>
          </w:tcPr>
          <w:p w14:paraId="30693EBE">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425" w:type="dxa"/>
            <w:tcBorders>
              <w:left w:val="single" w:color="auto" w:sz="8" w:space="0"/>
              <w:right w:val="single" w:color="auto" w:sz="4" w:space="0"/>
            </w:tcBorders>
            <w:noWrap/>
            <w:vAlign w:val="center"/>
          </w:tcPr>
          <w:p w14:paraId="7691B12A">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045E51F9">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1240C234">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2F68535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7615B26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40400F0C">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536" w:type="dxa"/>
            <w:tcBorders>
              <w:left w:val="single" w:color="auto" w:sz="4" w:space="0"/>
              <w:right w:val="single" w:color="auto" w:sz="4" w:space="0"/>
            </w:tcBorders>
            <w:noWrap/>
            <w:vAlign w:val="center"/>
          </w:tcPr>
          <w:p w14:paraId="2BA2F0F1">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35601A01">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05E9B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60E03B4">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1</w:t>
            </w: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5CC23BE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中华优秀传统文化</w:t>
            </w:r>
          </w:p>
        </w:tc>
        <w:tc>
          <w:tcPr>
            <w:tcW w:w="2425" w:type="dxa"/>
            <w:tcBorders>
              <w:left w:val="single" w:color="auto" w:sz="8" w:space="0"/>
              <w:right w:val="single" w:color="auto" w:sz="4" w:space="0"/>
            </w:tcBorders>
            <w:noWrap/>
            <w:vAlign w:val="top"/>
          </w:tcPr>
          <w:p w14:paraId="6CDA86BB">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789AEC24">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52A558EC">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536" w:type="dxa"/>
            <w:tcBorders>
              <w:left w:val="single" w:color="auto" w:sz="4" w:space="0"/>
              <w:right w:val="single" w:color="auto" w:sz="4" w:space="0"/>
            </w:tcBorders>
            <w:noWrap/>
            <w:vAlign w:val="center"/>
          </w:tcPr>
          <w:p w14:paraId="04D0A446">
            <w:pPr>
              <w:keepNext w:val="0"/>
              <w:keepLines w:val="0"/>
              <w:pageBreakBefore w:val="0"/>
              <w:kinsoku/>
              <w:wordWrap/>
              <w:overflowPunct/>
              <w:topLinePunct w:val="0"/>
              <w:autoSpaceDE/>
              <w:autoSpaceDN/>
              <w:bidi w:val="0"/>
              <w:adjustRightInd w:val="0"/>
              <w:snapToGrid w:val="0"/>
              <w:textAlignment w:val="auto"/>
              <w:rPr>
                <w:color w:val="auto"/>
                <w:sz w:val="18"/>
                <w:szCs w:val="18"/>
                <w:highlight w:val="none"/>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2D3037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线上线下结合方式</w:t>
            </w:r>
          </w:p>
        </w:tc>
      </w:tr>
      <w:tr w14:paraId="2C514D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A2522E5">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tcBorders>
              <w:left w:val="single" w:color="auto" w:sz="8" w:space="0"/>
              <w:right w:val="single" w:color="auto" w:sz="8" w:space="0"/>
            </w:tcBorders>
            <w:noWrap/>
            <w:vAlign w:val="center"/>
          </w:tcPr>
          <w:p w14:paraId="7E46C722">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lang w:val="en-US" w:eastAsia="zh-CN"/>
              </w:rPr>
              <w:t>大学语文2</w:t>
            </w:r>
          </w:p>
        </w:tc>
        <w:tc>
          <w:tcPr>
            <w:tcW w:w="2425" w:type="dxa"/>
            <w:tcBorders>
              <w:left w:val="single" w:color="auto" w:sz="8" w:space="0"/>
              <w:right w:val="single" w:color="auto" w:sz="4" w:space="0"/>
            </w:tcBorders>
            <w:noWrap/>
            <w:vAlign w:val="top"/>
          </w:tcPr>
          <w:p w14:paraId="751676C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536" w:type="dxa"/>
            <w:tcBorders>
              <w:left w:val="single" w:color="auto" w:sz="4" w:space="0"/>
              <w:right w:val="single" w:color="auto" w:sz="4" w:space="0"/>
            </w:tcBorders>
            <w:noWrap/>
            <w:vAlign w:val="center"/>
          </w:tcPr>
          <w:p w14:paraId="601005D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0C25212C">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坚持以学生发展为中心的教育思想，立足学生语文学习的实际状况，开发学生的语文潜能，使学生具备从事职业生涯“必需、够用”的语文能力。</w:t>
            </w:r>
          </w:p>
        </w:tc>
      </w:tr>
      <w:tr w14:paraId="42A398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069A28C">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20</w:t>
            </w:r>
          </w:p>
        </w:tc>
        <w:tc>
          <w:tcPr>
            <w:tcW w:w="1241" w:type="dxa"/>
            <w:noWrap/>
            <w:vAlign w:val="center"/>
          </w:tcPr>
          <w:p w14:paraId="679F6B1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应急救护</w:t>
            </w:r>
          </w:p>
        </w:tc>
        <w:tc>
          <w:tcPr>
            <w:tcW w:w="2425" w:type="dxa"/>
            <w:noWrap/>
            <w:vAlign w:val="center"/>
          </w:tcPr>
          <w:p w14:paraId="24024C80">
            <w:pPr>
              <w:adjustRightInd w:val="0"/>
              <w:snapToGrid w:val="0"/>
              <w:rPr>
                <w:color w:val="auto"/>
                <w:kern w:val="0"/>
                <w:sz w:val="18"/>
                <w:szCs w:val="18"/>
                <w:highlight w:val="none"/>
              </w:rPr>
            </w:pP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4C679DFA">
            <w:pPr>
              <w:adjustRightInd w:val="0"/>
              <w:snapToGrid w:val="0"/>
              <w:rPr>
                <w:color w:val="auto"/>
                <w:kern w:val="0"/>
                <w:sz w:val="18"/>
                <w:szCs w:val="18"/>
                <w:highlight w:val="none"/>
              </w:rPr>
            </w:pP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5C77FDCE">
            <w:pPr>
              <w:widowControl/>
              <w:adjustRightInd w:val="0"/>
              <w:snapToGrid w:val="0"/>
              <w:rPr>
                <w:color w:val="auto"/>
                <w:sz w:val="18"/>
                <w:szCs w:val="18"/>
                <w:highlight w:val="none"/>
              </w:rPr>
            </w:pP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536" w:type="dxa"/>
            <w:noWrap/>
            <w:vAlign w:val="center"/>
          </w:tcPr>
          <w:p w14:paraId="54487645">
            <w:pPr>
              <w:widowControl/>
              <w:adjustRightInd w:val="0"/>
              <w:snapToGrid w:val="0"/>
              <w:rPr>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17C66446">
            <w:pPr>
              <w:widowControl/>
              <w:adjustRightInd w:val="0"/>
              <w:snapToGrid w:val="0"/>
              <w:rPr>
                <w:color w:val="auto"/>
                <w:sz w:val="18"/>
                <w:szCs w:val="18"/>
                <w:highlight w:val="none"/>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79D5C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1414195">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2</w:t>
            </w:r>
            <w:r>
              <w:rPr>
                <w:rFonts w:hint="eastAsia"/>
                <w:color w:val="auto"/>
                <w:sz w:val="18"/>
                <w:szCs w:val="18"/>
                <w:highlight w:val="none"/>
                <w:lang w:val="en-US" w:eastAsia="zh-CN"/>
              </w:rPr>
              <w:t>1</w:t>
            </w:r>
          </w:p>
        </w:tc>
        <w:tc>
          <w:tcPr>
            <w:tcW w:w="1241" w:type="dxa"/>
            <w:noWrap/>
            <w:vAlign w:val="center"/>
          </w:tcPr>
          <w:p w14:paraId="2E9FA47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大学生安全教育</w:t>
            </w:r>
          </w:p>
        </w:tc>
        <w:tc>
          <w:tcPr>
            <w:tcW w:w="2425" w:type="dxa"/>
            <w:noWrap/>
            <w:vAlign w:val="center"/>
          </w:tcPr>
          <w:p w14:paraId="084B4F6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5A98E03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072F3DB0">
            <w:pPr>
              <w:keepNext w:val="0"/>
              <w:keepLines w:val="0"/>
              <w:pageBreakBefore w:val="0"/>
              <w:widowControl/>
              <w:kinsoku/>
              <w:wordWrap/>
              <w:overflowPunct/>
              <w:topLinePunct w:val="0"/>
              <w:autoSpaceDE/>
              <w:autoSpaceDN/>
              <w:bidi w:val="0"/>
              <w:adjustRightInd w:val="0"/>
              <w:snapToGrid w:val="0"/>
              <w:textAlignment w:val="auto"/>
              <w:rPr>
                <w:color w:val="auto"/>
                <w:kern w:val="0"/>
                <w:sz w:val="18"/>
                <w:szCs w:val="18"/>
                <w:highlight w:val="none"/>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536" w:type="dxa"/>
            <w:noWrap/>
            <w:vAlign w:val="center"/>
          </w:tcPr>
          <w:p w14:paraId="1EDD60C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057C516B">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3662F207">
      <w:pPr>
        <w:spacing w:line="460" w:lineRule="exact"/>
        <w:ind w:firstLine="480"/>
        <w:rPr>
          <w:color w:val="auto"/>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68FA52B">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bCs/>
          <w:color w:val="auto"/>
          <w:sz w:val="24"/>
        </w:rPr>
        <w:t>2、专业课程</w:t>
      </w:r>
    </w:p>
    <w:p w14:paraId="61DB808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auto"/>
          <w:sz w:val="24"/>
          <w:lang w:eastAsia="zh-CN"/>
        </w:rPr>
      </w:pPr>
      <w:r>
        <w:rPr>
          <w:color w:val="auto"/>
          <w:sz w:val="24"/>
        </w:rPr>
        <w:t>（1）专业基础课程</w:t>
      </w:r>
      <w:r>
        <w:rPr>
          <w:rFonts w:hint="eastAsia"/>
          <w:color w:val="auto"/>
          <w:sz w:val="24"/>
          <w:lang w:eastAsia="zh-CN"/>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1B474D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78403651">
            <w:pPr>
              <w:jc w:val="center"/>
              <w:rPr>
                <w:b/>
                <w:color w:val="auto"/>
                <w:sz w:val="18"/>
                <w:szCs w:val="18"/>
              </w:rPr>
            </w:pPr>
            <w:r>
              <w:rPr>
                <w:b/>
                <w:color w:val="auto"/>
                <w:sz w:val="18"/>
                <w:szCs w:val="18"/>
              </w:rPr>
              <w:t>序号</w:t>
            </w:r>
          </w:p>
        </w:tc>
        <w:tc>
          <w:tcPr>
            <w:tcW w:w="1077" w:type="dxa"/>
            <w:tcBorders>
              <w:left w:val="single" w:color="auto" w:sz="8" w:space="0"/>
              <w:right w:val="single" w:color="auto" w:sz="8" w:space="0"/>
            </w:tcBorders>
            <w:noWrap/>
            <w:vAlign w:val="center"/>
          </w:tcPr>
          <w:p w14:paraId="05DF1229">
            <w:pPr>
              <w:jc w:val="center"/>
              <w:rPr>
                <w:b/>
                <w:color w:val="auto"/>
                <w:sz w:val="18"/>
                <w:szCs w:val="18"/>
              </w:rPr>
            </w:pPr>
            <w:r>
              <w:rPr>
                <w:b/>
                <w:color w:val="auto"/>
                <w:sz w:val="18"/>
                <w:szCs w:val="18"/>
              </w:rPr>
              <w:t>课程名称</w:t>
            </w:r>
          </w:p>
        </w:tc>
        <w:tc>
          <w:tcPr>
            <w:tcW w:w="2128" w:type="dxa"/>
            <w:tcBorders>
              <w:left w:val="single" w:color="auto" w:sz="8" w:space="0"/>
              <w:right w:val="single" w:color="auto" w:sz="4" w:space="0"/>
            </w:tcBorders>
            <w:noWrap/>
            <w:vAlign w:val="center"/>
          </w:tcPr>
          <w:p w14:paraId="728127E2">
            <w:pPr>
              <w:jc w:val="center"/>
              <w:rPr>
                <w:b/>
                <w:bCs/>
                <w:color w:val="auto"/>
                <w:sz w:val="18"/>
                <w:szCs w:val="18"/>
              </w:rPr>
            </w:pPr>
            <w:r>
              <w:rPr>
                <w:b/>
                <w:color w:val="auto"/>
                <w:kern w:val="0"/>
                <w:sz w:val="18"/>
                <w:szCs w:val="18"/>
              </w:rPr>
              <w:t>课程目标</w:t>
            </w:r>
          </w:p>
        </w:tc>
        <w:tc>
          <w:tcPr>
            <w:tcW w:w="2095" w:type="dxa"/>
            <w:tcBorders>
              <w:left w:val="single" w:color="auto" w:sz="4" w:space="0"/>
              <w:right w:val="single" w:color="auto" w:sz="4" w:space="0"/>
            </w:tcBorders>
            <w:noWrap/>
            <w:vAlign w:val="center"/>
          </w:tcPr>
          <w:p w14:paraId="4FFC5D3A">
            <w:pPr>
              <w:jc w:val="center"/>
              <w:rPr>
                <w:b/>
                <w:bCs/>
                <w:color w:val="auto"/>
                <w:sz w:val="18"/>
                <w:szCs w:val="18"/>
              </w:rPr>
            </w:pPr>
            <w:r>
              <w:rPr>
                <w:b/>
                <w:color w:val="auto"/>
                <w:sz w:val="18"/>
                <w:szCs w:val="18"/>
              </w:rPr>
              <w:t>主要</w:t>
            </w:r>
            <w:r>
              <w:rPr>
                <w:b/>
                <w:color w:val="auto"/>
                <w:kern w:val="0"/>
                <w:sz w:val="18"/>
                <w:szCs w:val="18"/>
              </w:rPr>
              <w:t>教学内容</w:t>
            </w:r>
            <w:r>
              <w:rPr>
                <w:b/>
                <w:color w:val="auto"/>
                <w:sz w:val="18"/>
                <w:szCs w:val="18"/>
              </w:rPr>
              <w:t>与要求</w:t>
            </w:r>
          </w:p>
        </w:tc>
        <w:tc>
          <w:tcPr>
            <w:tcW w:w="2401" w:type="dxa"/>
            <w:noWrap/>
            <w:vAlign w:val="center"/>
          </w:tcPr>
          <w:p w14:paraId="61EA6100">
            <w:pPr>
              <w:jc w:val="center"/>
              <w:rPr>
                <w:b/>
                <w:bCs/>
                <w:color w:val="auto"/>
                <w:sz w:val="18"/>
                <w:szCs w:val="18"/>
              </w:rPr>
            </w:pPr>
            <w:r>
              <w:rPr>
                <w:b/>
                <w:color w:val="auto"/>
                <w:sz w:val="18"/>
                <w:szCs w:val="18"/>
              </w:rPr>
              <w:t>教学方法与手段</w:t>
            </w:r>
          </w:p>
        </w:tc>
        <w:tc>
          <w:tcPr>
            <w:tcW w:w="1787" w:type="dxa"/>
            <w:noWrap/>
            <w:vAlign w:val="center"/>
          </w:tcPr>
          <w:p w14:paraId="6B53773B">
            <w:pPr>
              <w:jc w:val="center"/>
              <w:rPr>
                <w:rFonts w:hint="default" w:eastAsia="宋体"/>
                <w:b/>
                <w:color w:val="auto"/>
                <w:sz w:val="18"/>
                <w:szCs w:val="18"/>
                <w:lang w:val="en-US" w:eastAsia="zh-CN"/>
              </w:rPr>
            </w:pPr>
            <w:r>
              <w:rPr>
                <w:rFonts w:hint="eastAsia"/>
                <w:b/>
                <w:color w:val="auto"/>
                <w:sz w:val="18"/>
                <w:szCs w:val="18"/>
                <w:lang w:val="en-US" w:eastAsia="zh-CN"/>
              </w:rPr>
              <w:t>开设专业</w:t>
            </w:r>
          </w:p>
        </w:tc>
      </w:tr>
      <w:tr w14:paraId="485DD5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1EFC7F2A">
            <w:pPr>
              <w:widowControl/>
              <w:jc w:val="center"/>
              <w:rPr>
                <w:color w:val="auto"/>
                <w:sz w:val="18"/>
                <w:szCs w:val="18"/>
              </w:rPr>
            </w:pPr>
            <w:r>
              <w:rPr>
                <w:color w:val="auto"/>
                <w:sz w:val="18"/>
                <w:szCs w:val="18"/>
              </w:rPr>
              <w:t>1</w:t>
            </w:r>
          </w:p>
        </w:tc>
        <w:tc>
          <w:tcPr>
            <w:tcW w:w="1077" w:type="dxa"/>
            <w:tcBorders>
              <w:left w:val="single" w:color="auto" w:sz="8" w:space="0"/>
              <w:right w:val="single" w:color="auto" w:sz="8" w:space="0"/>
            </w:tcBorders>
            <w:noWrap/>
            <w:vAlign w:val="center"/>
          </w:tcPr>
          <w:p w14:paraId="38A1CB90">
            <w:pPr>
              <w:widowControl/>
              <w:jc w:val="center"/>
              <w:rPr>
                <w:color w:val="auto"/>
                <w:kern w:val="0"/>
                <w:sz w:val="18"/>
                <w:szCs w:val="18"/>
              </w:rPr>
            </w:pPr>
            <w:r>
              <w:rPr>
                <w:rFonts w:hint="eastAsia"/>
                <w:color w:val="auto"/>
                <w:kern w:val="0"/>
                <w:sz w:val="18"/>
                <w:szCs w:val="18"/>
              </w:rPr>
              <w:t>智能建造概论</w:t>
            </w:r>
          </w:p>
        </w:tc>
        <w:tc>
          <w:tcPr>
            <w:tcW w:w="2128" w:type="dxa"/>
            <w:tcBorders>
              <w:left w:val="single" w:color="auto" w:sz="8" w:space="0"/>
              <w:right w:val="single" w:color="auto" w:sz="4" w:space="0"/>
            </w:tcBorders>
            <w:noWrap/>
            <w:vAlign w:val="center"/>
          </w:tcPr>
          <w:p w14:paraId="37E20C26">
            <w:pPr>
              <w:widowControl/>
              <w:rPr>
                <w:color w:val="auto"/>
                <w:kern w:val="0"/>
                <w:sz w:val="18"/>
                <w:szCs w:val="18"/>
              </w:rPr>
            </w:pPr>
            <w:r>
              <w:rPr>
                <w:rFonts w:hint="eastAsia"/>
                <w:color w:val="auto"/>
                <w:kern w:val="0"/>
                <w:sz w:val="18"/>
                <w:szCs w:val="18"/>
              </w:rPr>
              <w:t>将物联网、大数据、云平台、人工智能、机器人、5G等新知识、新技术、新实践与土木建筑专业技术有机融合，并结合当前企业数字化转型实际以及智能建造相关案例，通过课程教学，使学生进一步认识智能建造专业、热爱智能建造专业、学好智能建造专业。</w:t>
            </w:r>
          </w:p>
        </w:tc>
        <w:tc>
          <w:tcPr>
            <w:tcW w:w="2095" w:type="dxa"/>
            <w:tcBorders>
              <w:left w:val="single" w:color="auto" w:sz="4" w:space="0"/>
              <w:right w:val="single" w:color="auto" w:sz="4" w:space="0"/>
            </w:tcBorders>
            <w:noWrap/>
            <w:vAlign w:val="center"/>
          </w:tcPr>
          <w:p w14:paraId="1854BD7E">
            <w:pPr>
              <w:widowControl/>
              <w:jc w:val="left"/>
              <w:rPr>
                <w:color w:val="auto"/>
                <w:sz w:val="18"/>
                <w:szCs w:val="18"/>
              </w:rPr>
            </w:pPr>
            <w:r>
              <w:rPr>
                <w:rFonts w:hint="eastAsia"/>
                <w:color w:val="auto"/>
                <w:kern w:val="0"/>
                <w:sz w:val="18"/>
                <w:szCs w:val="18"/>
              </w:rPr>
              <w:t>土木工程对象与范畴、绿色建造与可持续发展、智能建造基础理论、智能建造技术融合、智能规划与设计、智能生产与施工、智能运营与维护、智能建造学习与职业等八个课程模块。</w:t>
            </w:r>
          </w:p>
        </w:tc>
        <w:tc>
          <w:tcPr>
            <w:tcW w:w="2401" w:type="dxa"/>
            <w:noWrap/>
            <w:vAlign w:val="center"/>
          </w:tcPr>
          <w:p w14:paraId="59016D79">
            <w:pPr>
              <w:widowControl/>
              <w:jc w:val="left"/>
              <w:rPr>
                <w:color w:val="auto"/>
                <w:kern w:val="0"/>
                <w:sz w:val="18"/>
                <w:szCs w:val="18"/>
              </w:rPr>
            </w:pPr>
            <w:r>
              <w:rPr>
                <w:color w:val="auto"/>
                <w:sz w:val="18"/>
                <w:szCs w:val="18"/>
              </w:rPr>
              <w:t>采用采用课堂讲授、典型案例分析</w:t>
            </w:r>
          </w:p>
        </w:tc>
        <w:tc>
          <w:tcPr>
            <w:tcW w:w="1787" w:type="dxa"/>
            <w:noWrap/>
            <w:vAlign w:val="center"/>
          </w:tcPr>
          <w:p w14:paraId="04229857">
            <w:pPr>
              <w:widowControl/>
              <w:jc w:val="left"/>
              <w:rPr>
                <w:rFonts w:hint="default" w:eastAsia="宋体"/>
                <w:color w:val="auto"/>
                <w:sz w:val="18"/>
                <w:szCs w:val="18"/>
                <w:lang w:val="en-US" w:eastAsia="zh-CN"/>
              </w:rPr>
            </w:pPr>
            <w:r>
              <w:rPr>
                <w:rFonts w:hint="eastAsia"/>
                <w:color w:val="auto"/>
                <w:sz w:val="18"/>
                <w:szCs w:val="18"/>
                <w:lang w:val="en-US" w:eastAsia="zh-CN"/>
              </w:rPr>
              <w:t>智能建造技术</w:t>
            </w:r>
          </w:p>
        </w:tc>
      </w:tr>
      <w:tr w14:paraId="35CB7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5613190C">
            <w:pPr>
              <w:widowControl/>
              <w:jc w:val="center"/>
              <w:rPr>
                <w:rFonts w:hint="eastAsia" w:eastAsia="宋体"/>
                <w:color w:val="auto"/>
                <w:sz w:val="18"/>
                <w:szCs w:val="18"/>
                <w:lang w:val="en-US" w:eastAsia="zh-CN"/>
              </w:rPr>
            </w:pPr>
            <w:r>
              <w:rPr>
                <w:rFonts w:hint="eastAsia"/>
                <w:color w:val="auto"/>
                <w:sz w:val="18"/>
                <w:szCs w:val="18"/>
                <w:lang w:val="en-US" w:eastAsia="zh-CN"/>
              </w:rPr>
              <w:t>2</w:t>
            </w:r>
          </w:p>
        </w:tc>
        <w:tc>
          <w:tcPr>
            <w:tcW w:w="1077" w:type="dxa"/>
            <w:tcBorders>
              <w:left w:val="single" w:color="auto" w:sz="8" w:space="0"/>
              <w:right w:val="single" w:color="auto" w:sz="8" w:space="0"/>
            </w:tcBorders>
            <w:noWrap/>
            <w:vAlign w:val="center"/>
          </w:tcPr>
          <w:p w14:paraId="16A9183E">
            <w:pPr>
              <w:widowControl/>
              <w:jc w:val="center"/>
              <w:rPr>
                <w:color w:val="auto"/>
                <w:sz w:val="18"/>
                <w:szCs w:val="18"/>
              </w:rPr>
            </w:pPr>
            <w:r>
              <w:rPr>
                <w:color w:val="auto"/>
                <w:kern w:val="0"/>
                <w:sz w:val="18"/>
                <w:szCs w:val="18"/>
              </w:rPr>
              <w:t>建筑识图与构造</w:t>
            </w:r>
          </w:p>
        </w:tc>
        <w:tc>
          <w:tcPr>
            <w:tcW w:w="2128" w:type="dxa"/>
            <w:tcBorders>
              <w:left w:val="single" w:color="auto" w:sz="8" w:space="0"/>
              <w:right w:val="single" w:color="auto" w:sz="4" w:space="0"/>
            </w:tcBorders>
            <w:noWrap/>
            <w:vAlign w:val="center"/>
          </w:tcPr>
          <w:p w14:paraId="7CEECBFA">
            <w:pPr>
              <w:widowControl/>
              <w:rPr>
                <w:color w:val="auto"/>
                <w:sz w:val="18"/>
                <w:szCs w:val="18"/>
              </w:rPr>
            </w:pPr>
            <w:r>
              <w:rPr>
                <w:color w:val="auto"/>
                <w:sz w:val="18"/>
                <w:szCs w:val="18"/>
              </w:rPr>
              <w:t>理解施工图形成原理、内容、作图规则，掌握识读建筑施工图纸的方法；熟悉图集、规范的内容，掌握查找图集、规范的方法；掌握建筑主要构件的构造要求，掌握建筑构造设计绘图的技巧。</w:t>
            </w:r>
          </w:p>
          <w:p w14:paraId="10B461F9">
            <w:pPr>
              <w:widowControl/>
              <w:rPr>
                <w:rFonts w:ascii="Times New Roman" w:hAnsi="Times New Roman" w:eastAsia="宋体" w:cs="Times New Roman"/>
                <w:color w:val="auto"/>
                <w:kern w:val="2"/>
                <w:sz w:val="18"/>
                <w:szCs w:val="18"/>
                <w:lang w:val="en-US" w:eastAsia="zh-CN" w:bidi="ar-SA"/>
              </w:rPr>
            </w:pPr>
            <w:r>
              <w:rPr>
                <w:color w:val="auto"/>
                <w:sz w:val="18"/>
                <w:szCs w:val="18"/>
              </w:rPr>
              <w:t>能够准确理解建筑施工图，从而识读一套完整的建筑施工图；能读懂建筑制图规范，从而能够判断建筑施工图的正误；能够自主设计建筑构造并绘制建筑施工图。</w:t>
            </w:r>
          </w:p>
        </w:tc>
        <w:tc>
          <w:tcPr>
            <w:tcW w:w="2095" w:type="dxa"/>
            <w:tcBorders>
              <w:left w:val="single" w:color="auto" w:sz="4" w:space="0"/>
              <w:right w:val="single" w:color="auto" w:sz="4" w:space="0"/>
            </w:tcBorders>
            <w:noWrap/>
            <w:vAlign w:val="center"/>
          </w:tcPr>
          <w:p w14:paraId="3563A97A">
            <w:pPr>
              <w:widowControl/>
              <w:jc w:val="left"/>
              <w:rPr>
                <w:color w:val="auto"/>
                <w:sz w:val="18"/>
                <w:szCs w:val="18"/>
              </w:rPr>
            </w:pPr>
            <w:r>
              <w:rPr>
                <w:color w:val="auto"/>
                <w:sz w:val="18"/>
                <w:szCs w:val="18"/>
              </w:rPr>
              <w:t>主要教学内容包括：</w:t>
            </w:r>
          </w:p>
          <w:p w14:paraId="4AC30D41">
            <w:pPr>
              <w:widowControl/>
              <w:jc w:val="left"/>
              <w:rPr>
                <w:color w:val="auto"/>
                <w:sz w:val="18"/>
                <w:szCs w:val="18"/>
              </w:rPr>
            </w:pPr>
            <w:r>
              <w:rPr>
                <w:color w:val="auto"/>
                <w:sz w:val="18"/>
                <w:szCs w:val="18"/>
              </w:rPr>
              <w:t>1.建筑形体的认识与表达：制图基本技能，点、线、面的投影，平面立体、组合体的投影，剖面图、断面图的绘制。</w:t>
            </w:r>
          </w:p>
          <w:p w14:paraId="0B941253">
            <w:pPr>
              <w:widowControl/>
              <w:jc w:val="left"/>
              <w:rPr>
                <w:color w:val="auto"/>
                <w:sz w:val="18"/>
                <w:szCs w:val="18"/>
              </w:rPr>
            </w:pPr>
            <w:r>
              <w:rPr>
                <w:color w:val="auto"/>
                <w:sz w:val="18"/>
                <w:szCs w:val="18"/>
              </w:rPr>
              <w:t>2.建筑施工图识读与绘制：房屋建筑工程施工图概述，建筑设计总说明、建筑总平面图，建筑平面图、立面图、剖面图、详图的识读与绘制。</w:t>
            </w:r>
          </w:p>
          <w:p w14:paraId="56465564">
            <w:pPr>
              <w:widowControl/>
              <w:jc w:val="left"/>
              <w:rPr>
                <w:color w:val="auto"/>
                <w:sz w:val="18"/>
                <w:szCs w:val="18"/>
              </w:rPr>
            </w:pPr>
            <w:r>
              <w:rPr>
                <w:color w:val="auto"/>
                <w:sz w:val="18"/>
                <w:szCs w:val="18"/>
              </w:rPr>
              <w:t>3.民用建筑的组成与构造</w:t>
            </w:r>
          </w:p>
          <w:p w14:paraId="0CABFC2C">
            <w:pPr>
              <w:widowControl/>
              <w:jc w:val="left"/>
              <w:rPr>
                <w:color w:val="auto"/>
                <w:sz w:val="18"/>
                <w:szCs w:val="18"/>
              </w:rPr>
            </w:pPr>
          </w:p>
          <w:p w14:paraId="7DC73566">
            <w:pPr>
              <w:widowControl/>
              <w:jc w:val="left"/>
              <w:rPr>
                <w:color w:val="auto"/>
                <w:sz w:val="18"/>
                <w:szCs w:val="18"/>
              </w:rPr>
            </w:pPr>
            <w:r>
              <w:rPr>
                <w:b/>
                <w:bCs/>
                <w:color w:val="auto"/>
                <w:sz w:val="18"/>
                <w:szCs w:val="18"/>
              </w:rPr>
              <w:t>对接“1+X”建筑工程识图职业技能等级标准。</w:t>
            </w:r>
          </w:p>
        </w:tc>
        <w:tc>
          <w:tcPr>
            <w:tcW w:w="2401" w:type="dxa"/>
            <w:noWrap/>
            <w:vAlign w:val="center"/>
          </w:tcPr>
          <w:p w14:paraId="650E3CCC">
            <w:pPr>
              <w:widowControl/>
              <w:jc w:val="left"/>
              <w:rPr>
                <w:color w:val="auto"/>
                <w:kern w:val="0"/>
                <w:sz w:val="18"/>
                <w:szCs w:val="18"/>
              </w:rPr>
            </w:pPr>
            <w:r>
              <w:rPr>
                <w:color w:val="auto"/>
                <w:kern w:val="0"/>
                <w:sz w:val="18"/>
                <w:szCs w:val="18"/>
              </w:rPr>
              <w:t>教学内容采用案例教学，实际项目任务分解的方式行进，扩散思维、创造性思维</w:t>
            </w:r>
          </w:p>
        </w:tc>
        <w:tc>
          <w:tcPr>
            <w:tcW w:w="1787" w:type="dxa"/>
            <w:noWrap/>
            <w:vAlign w:val="center"/>
          </w:tcPr>
          <w:p w14:paraId="7BC12510">
            <w:pPr>
              <w:widowControl/>
              <w:jc w:val="left"/>
              <w:rPr>
                <w:rFonts w:hint="default"/>
                <w:color w:val="auto"/>
                <w:lang w:val="en-US"/>
              </w:rPr>
            </w:pPr>
            <w:r>
              <w:rPr>
                <w:rFonts w:hint="eastAsia"/>
                <w:color w:val="auto"/>
                <w:sz w:val="18"/>
                <w:szCs w:val="18"/>
                <w:lang w:val="en-US" w:eastAsia="zh-CN"/>
              </w:rPr>
              <w:t>智能建造技术</w:t>
            </w:r>
          </w:p>
        </w:tc>
      </w:tr>
      <w:tr w14:paraId="705DA7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3D60268">
            <w:pPr>
              <w:widowControl/>
              <w:jc w:val="center"/>
              <w:rPr>
                <w:rFonts w:hint="eastAsia" w:eastAsia="宋体"/>
                <w:color w:val="auto"/>
                <w:sz w:val="18"/>
                <w:szCs w:val="18"/>
                <w:lang w:val="en-US" w:eastAsia="zh-CN"/>
              </w:rPr>
            </w:pPr>
            <w:r>
              <w:rPr>
                <w:rFonts w:hint="eastAsia"/>
                <w:color w:val="auto"/>
                <w:sz w:val="18"/>
                <w:szCs w:val="18"/>
                <w:lang w:val="en-US" w:eastAsia="zh-CN"/>
              </w:rPr>
              <w:t>3</w:t>
            </w:r>
          </w:p>
        </w:tc>
        <w:tc>
          <w:tcPr>
            <w:tcW w:w="1077" w:type="dxa"/>
            <w:tcBorders>
              <w:left w:val="single" w:color="auto" w:sz="8" w:space="0"/>
              <w:right w:val="single" w:color="auto" w:sz="8" w:space="0"/>
            </w:tcBorders>
            <w:noWrap/>
            <w:vAlign w:val="center"/>
          </w:tcPr>
          <w:p w14:paraId="6FB6F374">
            <w:pPr>
              <w:widowControl/>
              <w:jc w:val="center"/>
              <w:rPr>
                <w:color w:val="auto"/>
                <w:sz w:val="18"/>
                <w:szCs w:val="18"/>
              </w:rPr>
            </w:pPr>
            <w:r>
              <w:rPr>
                <w:color w:val="auto"/>
                <w:sz w:val="18"/>
                <w:szCs w:val="18"/>
              </w:rPr>
              <w:t>建筑CAD</w:t>
            </w:r>
          </w:p>
        </w:tc>
        <w:tc>
          <w:tcPr>
            <w:tcW w:w="2128" w:type="dxa"/>
            <w:tcBorders>
              <w:left w:val="single" w:color="auto" w:sz="8" w:space="0"/>
              <w:right w:val="single" w:color="auto" w:sz="4" w:space="0"/>
            </w:tcBorders>
            <w:noWrap/>
            <w:vAlign w:val="center"/>
          </w:tcPr>
          <w:p w14:paraId="615B5BE6">
            <w:pPr>
              <w:widowControl/>
              <w:rPr>
                <w:color w:val="auto"/>
                <w:sz w:val="18"/>
                <w:szCs w:val="18"/>
              </w:rPr>
            </w:pPr>
            <w:r>
              <w:rPr>
                <w:color w:val="auto"/>
                <w:sz w:val="18"/>
                <w:szCs w:val="18"/>
              </w:rPr>
              <w:t>掌握建筑工程制图标准的基本规定；掌握AutoCAD技术在建筑工程中的应用；掌握建筑工程施工图的表达内容、表示方法和正确的识读方法；熟练掌握利用CAD软件绘制建筑工程施工图的方法和技巧。</w:t>
            </w:r>
          </w:p>
        </w:tc>
        <w:tc>
          <w:tcPr>
            <w:tcW w:w="2095" w:type="dxa"/>
            <w:tcBorders>
              <w:left w:val="single" w:color="auto" w:sz="4" w:space="0"/>
              <w:right w:val="single" w:color="auto" w:sz="4" w:space="0"/>
            </w:tcBorders>
            <w:noWrap/>
            <w:vAlign w:val="center"/>
          </w:tcPr>
          <w:p w14:paraId="242C05B1">
            <w:pPr>
              <w:widowControl/>
              <w:jc w:val="left"/>
              <w:rPr>
                <w:color w:val="auto"/>
                <w:sz w:val="18"/>
                <w:szCs w:val="18"/>
              </w:rPr>
            </w:pPr>
            <w:r>
              <w:rPr>
                <w:color w:val="auto"/>
                <w:sz w:val="18"/>
                <w:szCs w:val="18"/>
              </w:rPr>
              <w:t>主要教学内容包括：</w:t>
            </w:r>
          </w:p>
          <w:p w14:paraId="65D41BE2">
            <w:pPr>
              <w:widowControl/>
              <w:jc w:val="left"/>
              <w:rPr>
                <w:color w:val="auto"/>
                <w:sz w:val="18"/>
                <w:szCs w:val="18"/>
              </w:rPr>
            </w:pPr>
            <w:r>
              <w:rPr>
                <w:color w:val="auto"/>
                <w:sz w:val="18"/>
                <w:szCs w:val="18"/>
              </w:rPr>
              <w:t>AutoCAD基础知识</w:t>
            </w:r>
          </w:p>
          <w:p w14:paraId="2B4BF37A">
            <w:pPr>
              <w:widowControl/>
              <w:jc w:val="left"/>
              <w:rPr>
                <w:color w:val="auto"/>
                <w:sz w:val="18"/>
                <w:szCs w:val="18"/>
              </w:rPr>
            </w:pPr>
            <w:r>
              <w:rPr>
                <w:color w:val="auto"/>
                <w:sz w:val="18"/>
                <w:szCs w:val="18"/>
              </w:rPr>
              <w:t>建筑平面图的绘制</w:t>
            </w:r>
          </w:p>
          <w:p w14:paraId="792D5BC4">
            <w:pPr>
              <w:widowControl/>
              <w:jc w:val="left"/>
              <w:rPr>
                <w:color w:val="auto"/>
                <w:sz w:val="18"/>
                <w:szCs w:val="18"/>
              </w:rPr>
            </w:pPr>
            <w:r>
              <w:rPr>
                <w:color w:val="auto"/>
                <w:sz w:val="18"/>
                <w:szCs w:val="18"/>
              </w:rPr>
              <w:t>建筑立面图的绘制</w:t>
            </w:r>
          </w:p>
          <w:p w14:paraId="38A9A82C">
            <w:pPr>
              <w:widowControl/>
              <w:jc w:val="left"/>
              <w:rPr>
                <w:color w:val="auto"/>
                <w:sz w:val="18"/>
                <w:szCs w:val="18"/>
              </w:rPr>
            </w:pPr>
            <w:r>
              <w:rPr>
                <w:color w:val="auto"/>
                <w:sz w:val="18"/>
                <w:szCs w:val="18"/>
              </w:rPr>
              <w:t>建筑剖面图的绘制</w:t>
            </w:r>
          </w:p>
          <w:p w14:paraId="711099F0">
            <w:pPr>
              <w:widowControl/>
              <w:jc w:val="left"/>
              <w:rPr>
                <w:color w:val="auto"/>
                <w:sz w:val="18"/>
                <w:szCs w:val="18"/>
              </w:rPr>
            </w:pPr>
            <w:r>
              <w:rPr>
                <w:color w:val="auto"/>
                <w:sz w:val="18"/>
                <w:szCs w:val="18"/>
              </w:rPr>
              <w:t>图形的输出打印</w:t>
            </w:r>
          </w:p>
          <w:p w14:paraId="4D6EF530">
            <w:pPr>
              <w:widowControl/>
              <w:jc w:val="left"/>
              <w:rPr>
                <w:color w:val="auto"/>
                <w:sz w:val="18"/>
                <w:szCs w:val="18"/>
              </w:rPr>
            </w:pPr>
            <w:r>
              <w:rPr>
                <w:color w:val="auto"/>
                <w:sz w:val="18"/>
                <w:szCs w:val="18"/>
              </w:rPr>
              <w:t>软件技巧讲解</w:t>
            </w:r>
          </w:p>
          <w:p w14:paraId="7FC89BE2">
            <w:pPr>
              <w:widowControl/>
              <w:jc w:val="left"/>
              <w:rPr>
                <w:color w:val="auto"/>
                <w:sz w:val="18"/>
                <w:szCs w:val="18"/>
              </w:rPr>
            </w:pPr>
            <w:r>
              <w:rPr>
                <w:color w:val="auto"/>
                <w:sz w:val="18"/>
                <w:szCs w:val="18"/>
              </w:rPr>
              <w:t>天正建筑软件基本功能简介</w:t>
            </w:r>
          </w:p>
          <w:p w14:paraId="49150D97">
            <w:pPr>
              <w:widowControl/>
              <w:jc w:val="left"/>
              <w:rPr>
                <w:color w:val="auto"/>
                <w:sz w:val="18"/>
                <w:szCs w:val="18"/>
              </w:rPr>
            </w:pPr>
          </w:p>
          <w:p w14:paraId="518D74E2">
            <w:pPr>
              <w:widowControl/>
              <w:jc w:val="left"/>
              <w:rPr>
                <w:color w:val="auto"/>
                <w:sz w:val="18"/>
                <w:szCs w:val="18"/>
              </w:rPr>
            </w:pPr>
            <w:r>
              <w:rPr>
                <w:b/>
                <w:bCs/>
                <w:color w:val="auto"/>
                <w:sz w:val="18"/>
                <w:szCs w:val="18"/>
              </w:rPr>
              <w:t>对接“1+X”建筑工程识图职业技能等级标准，以及专项职业能力考核“AutoCAD计算机辅助设计”证书考核标准为基本要求。</w:t>
            </w:r>
          </w:p>
        </w:tc>
        <w:tc>
          <w:tcPr>
            <w:tcW w:w="2401" w:type="dxa"/>
            <w:noWrap/>
            <w:vAlign w:val="center"/>
          </w:tcPr>
          <w:p w14:paraId="112FF8A1">
            <w:pPr>
              <w:widowControl/>
              <w:jc w:val="left"/>
              <w:rPr>
                <w:color w:val="auto"/>
                <w:sz w:val="18"/>
                <w:szCs w:val="18"/>
              </w:rPr>
            </w:pPr>
            <w:r>
              <w:rPr>
                <w:color w:val="auto"/>
                <w:kern w:val="0"/>
                <w:sz w:val="18"/>
                <w:szCs w:val="18"/>
              </w:rPr>
              <w:t>教学内容采用案例教学，实际项目任务分解的方式行进，扩散思维、创造性思维</w:t>
            </w:r>
          </w:p>
        </w:tc>
        <w:tc>
          <w:tcPr>
            <w:tcW w:w="1787" w:type="dxa"/>
            <w:noWrap/>
            <w:vAlign w:val="center"/>
          </w:tcPr>
          <w:p w14:paraId="0B5F6075">
            <w:pPr>
              <w:widowControl/>
              <w:jc w:val="left"/>
              <w:rPr>
                <w:color w:val="auto"/>
                <w:sz w:val="18"/>
                <w:szCs w:val="18"/>
              </w:rPr>
            </w:pPr>
            <w:r>
              <w:rPr>
                <w:rFonts w:hint="eastAsia"/>
                <w:color w:val="auto"/>
                <w:sz w:val="18"/>
                <w:szCs w:val="18"/>
                <w:lang w:val="en-US" w:eastAsia="zh-CN"/>
              </w:rPr>
              <w:t>智能建造技术</w:t>
            </w:r>
          </w:p>
        </w:tc>
      </w:tr>
      <w:tr w14:paraId="721A9A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4406B54">
            <w:pPr>
              <w:widowControl/>
              <w:jc w:val="center"/>
              <w:rPr>
                <w:rFonts w:hint="eastAsia" w:eastAsia="宋体"/>
                <w:color w:val="auto"/>
                <w:sz w:val="18"/>
                <w:szCs w:val="18"/>
                <w:lang w:val="en-US" w:eastAsia="zh-CN"/>
              </w:rPr>
            </w:pPr>
            <w:r>
              <w:rPr>
                <w:rFonts w:hint="eastAsia"/>
                <w:color w:val="auto"/>
                <w:sz w:val="18"/>
                <w:szCs w:val="18"/>
                <w:lang w:val="en-US" w:eastAsia="zh-CN"/>
              </w:rPr>
              <w:t>4</w:t>
            </w:r>
          </w:p>
        </w:tc>
        <w:tc>
          <w:tcPr>
            <w:tcW w:w="1077" w:type="dxa"/>
            <w:tcBorders>
              <w:left w:val="single" w:color="auto" w:sz="8" w:space="0"/>
              <w:right w:val="single" w:color="auto" w:sz="8" w:space="0"/>
            </w:tcBorders>
            <w:noWrap/>
            <w:vAlign w:val="center"/>
          </w:tcPr>
          <w:p w14:paraId="5E79FC44">
            <w:pPr>
              <w:widowControl/>
              <w:jc w:val="center"/>
              <w:rPr>
                <w:color w:val="auto"/>
                <w:sz w:val="18"/>
                <w:szCs w:val="18"/>
              </w:rPr>
            </w:pPr>
            <w:r>
              <w:rPr>
                <w:color w:val="auto"/>
                <w:sz w:val="18"/>
                <w:szCs w:val="18"/>
              </w:rPr>
              <w:t>BIM建模技术</w:t>
            </w:r>
          </w:p>
        </w:tc>
        <w:tc>
          <w:tcPr>
            <w:tcW w:w="2128" w:type="dxa"/>
            <w:tcBorders>
              <w:left w:val="single" w:color="auto" w:sz="8" w:space="0"/>
              <w:right w:val="single" w:color="auto" w:sz="4" w:space="0"/>
            </w:tcBorders>
            <w:noWrap/>
            <w:vAlign w:val="center"/>
          </w:tcPr>
          <w:p w14:paraId="41FD0FB2">
            <w:pPr>
              <w:widowControl/>
              <w:rPr>
                <w:color w:val="auto"/>
                <w:sz w:val="18"/>
                <w:szCs w:val="18"/>
              </w:rPr>
            </w:pPr>
            <w:r>
              <w:rPr>
                <w:color w:val="auto"/>
                <w:sz w:val="18"/>
                <w:szCs w:val="18"/>
              </w:rPr>
              <w:t>掌握BIM技术的基本理论和思维方法；能够利用Revit软件常用操作命令完成建筑工程模型建立；能够利用Revit软件创建族；能够利用Revit软件创建效果图、漫游动画；能够利用Rrvit软件进行出图，输出明细表。</w:t>
            </w:r>
          </w:p>
        </w:tc>
        <w:tc>
          <w:tcPr>
            <w:tcW w:w="2095" w:type="dxa"/>
            <w:tcBorders>
              <w:left w:val="single" w:color="auto" w:sz="4" w:space="0"/>
              <w:right w:val="single" w:color="auto" w:sz="4" w:space="0"/>
            </w:tcBorders>
            <w:noWrap/>
            <w:vAlign w:val="center"/>
          </w:tcPr>
          <w:p w14:paraId="00E52683">
            <w:pPr>
              <w:widowControl/>
              <w:jc w:val="left"/>
              <w:rPr>
                <w:color w:val="auto"/>
                <w:sz w:val="18"/>
                <w:szCs w:val="18"/>
              </w:rPr>
            </w:pPr>
            <w:r>
              <w:rPr>
                <w:color w:val="auto"/>
                <w:sz w:val="18"/>
                <w:szCs w:val="18"/>
              </w:rPr>
              <w:t>主要教学内容包括：</w:t>
            </w:r>
          </w:p>
          <w:p w14:paraId="35A14C85">
            <w:pPr>
              <w:widowControl/>
              <w:jc w:val="left"/>
              <w:rPr>
                <w:rFonts w:hint="eastAsia"/>
                <w:color w:val="auto"/>
                <w:sz w:val="18"/>
                <w:szCs w:val="18"/>
              </w:rPr>
            </w:pPr>
            <w:r>
              <w:rPr>
                <w:rFonts w:hint="eastAsia"/>
                <w:color w:val="auto"/>
                <w:sz w:val="18"/>
                <w:szCs w:val="18"/>
              </w:rPr>
              <w:t>BIM建模前期准备工作；</w:t>
            </w:r>
          </w:p>
          <w:p w14:paraId="57D837DA">
            <w:pPr>
              <w:widowControl/>
              <w:jc w:val="left"/>
              <w:rPr>
                <w:rFonts w:hint="eastAsia"/>
                <w:color w:val="auto"/>
                <w:sz w:val="18"/>
                <w:szCs w:val="18"/>
              </w:rPr>
            </w:pPr>
            <w:r>
              <w:rPr>
                <w:rFonts w:hint="eastAsia"/>
                <w:color w:val="auto"/>
                <w:sz w:val="18"/>
                <w:szCs w:val="18"/>
              </w:rPr>
              <w:t>BIM模型创建与编辑；</w:t>
            </w:r>
          </w:p>
          <w:p w14:paraId="1E5F240E">
            <w:pPr>
              <w:widowControl/>
              <w:jc w:val="left"/>
              <w:rPr>
                <w:rFonts w:hint="eastAsia"/>
                <w:color w:val="auto"/>
                <w:sz w:val="18"/>
                <w:szCs w:val="18"/>
              </w:rPr>
            </w:pPr>
            <w:r>
              <w:rPr>
                <w:rFonts w:hint="eastAsia"/>
                <w:color w:val="auto"/>
                <w:sz w:val="18"/>
                <w:szCs w:val="18"/>
              </w:rPr>
              <w:t>创建自定义参数化图元（族）；</w:t>
            </w:r>
          </w:p>
          <w:p w14:paraId="70180CB3">
            <w:pPr>
              <w:widowControl/>
              <w:jc w:val="left"/>
              <w:rPr>
                <w:rFonts w:hint="eastAsia"/>
                <w:color w:val="auto"/>
                <w:sz w:val="18"/>
                <w:szCs w:val="18"/>
              </w:rPr>
            </w:pPr>
            <w:r>
              <w:rPr>
                <w:rFonts w:hint="eastAsia"/>
                <w:color w:val="auto"/>
                <w:sz w:val="18"/>
                <w:szCs w:val="18"/>
              </w:rPr>
              <w:t>场地创建、模型标注与标记、创建视图；</w:t>
            </w:r>
          </w:p>
          <w:p w14:paraId="164DC0BD">
            <w:pPr>
              <w:widowControl/>
              <w:jc w:val="left"/>
              <w:rPr>
                <w:rFonts w:hint="eastAsia"/>
                <w:color w:val="auto"/>
                <w:sz w:val="18"/>
                <w:szCs w:val="18"/>
              </w:rPr>
            </w:pPr>
            <w:r>
              <w:rPr>
                <w:rFonts w:hint="eastAsia"/>
                <w:color w:val="auto"/>
                <w:sz w:val="18"/>
                <w:szCs w:val="18"/>
              </w:rPr>
              <w:t>漫游和渲染、创建明细表与图纸；</w:t>
            </w:r>
          </w:p>
          <w:p w14:paraId="5F91539E">
            <w:pPr>
              <w:widowControl/>
              <w:jc w:val="left"/>
              <w:rPr>
                <w:rFonts w:hint="eastAsia" w:eastAsia="宋体"/>
                <w:color w:val="auto"/>
                <w:sz w:val="18"/>
                <w:szCs w:val="18"/>
                <w:lang w:eastAsia="zh-CN"/>
              </w:rPr>
            </w:pPr>
            <w:r>
              <w:rPr>
                <w:rFonts w:hint="eastAsia"/>
                <w:color w:val="auto"/>
                <w:sz w:val="18"/>
                <w:szCs w:val="18"/>
              </w:rPr>
              <w:t>BIM模型更新与协同管理</w:t>
            </w:r>
            <w:r>
              <w:rPr>
                <w:rFonts w:hint="eastAsia"/>
                <w:color w:val="auto"/>
                <w:sz w:val="18"/>
                <w:szCs w:val="18"/>
                <w:lang w:eastAsia="zh-CN"/>
              </w:rPr>
              <w:t>。</w:t>
            </w:r>
          </w:p>
        </w:tc>
        <w:tc>
          <w:tcPr>
            <w:tcW w:w="2401" w:type="dxa"/>
            <w:noWrap/>
            <w:vAlign w:val="center"/>
          </w:tcPr>
          <w:p w14:paraId="27081D30">
            <w:pPr>
              <w:widowControl/>
              <w:jc w:val="left"/>
              <w:rPr>
                <w:color w:val="auto"/>
                <w:sz w:val="18"/>
                <w:szCs w:val="18"/>
              </w:rPr>
            </w:pPr>
            <w:r>
              <w:rPr>
                <w:color w:val="auto"/>
                <w:kern w:val="0"/>
                <w:sz w:val="18"/>
                <w:szCs w:val="18"/>
              </w:rPr>
              <w:t>教学内容采用案例教学，实际项目任务分解的方式行进，扩散思维、创造性思维</w:t>
            </w:r>
          </w:p>
        </w:tc>
        <w:tc>
          <w:tcPr>
            <w:tcW w:w="1787" w:type="dxa"/>
            <w:noWrap/>
            <w:vAlign w:val="center"/>
          </w:tcPr>
          <w:p w14:paraId="30815745">
            <w:pPr>
              <w:widowControl/>
              <w:jc w:val="left"/>
              <w:rPr>
                <w:color w:val="auto"/>
                <w:sz w:val="18"/>
                <w:szCs w:val="18"/>
              </w:rPr>
            </w:pPr>
            <w:r>
              <w:rPr>
                <w:rFonts w:hint="eastAsia"/>
                <w:color w:val="auto"/>
                <w:sz w:val="18"/>
                <w:szCs w:val="18"/>
                <w:lang w:val="en-US" w:eastAsia="zh-CN"/>
              </w:rPr>
              <w:t>智能建造技术</w:t>
            </w:r>
          </w:p>
        </w:tc>
      </w:tr>
      <w:tr w14:paraId="43048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0C1C1DC5">
            <w:pPr>
              <w:widowControl/>
              <w:jc w:val="center"/>
              <w:rPr>
                <w:rFonts w:hint="eastAsia" w:eastAsia="宋体"/>
                <w:color w:val="auto"/>
                <w:sz w:val="18"/>
                <w:szCs w:val="18"/>
                <w:lang w:val="en-US" w:eastAsia="zh-CN"/>
              </w:rPr>
            </w:pPr>
            <w:r>
              <w:rPr>
                <w:rFonts w:hint="eastAsia"/>
                <w:color w:val="auto"/>
                <w:sz w:val="18"/>
                <w:szCs w:val="18"/>
                <w:lang w:val="en-US" w:eastAsia="zh-CN"/>
              </w:rPr>
              <w:t>5</w:t>
            </w:r>
          </w:p>
        </w:tc>
        <w:tc>
          <w:tcPr>
            <w:tcW w:w="1077" w:type="dxa"/>
            <w:tcBorders>
              <w:left w:val="single" w:color="auto" w:sz="8" w:space="0"/>
              <w:right w:val="single" w:color="auto" w:sz="8" w:space="0"/>
            </w:tcBorders>
            <w:noWrap/>
            <w:vAlign w:val="center"/>
          </w:tcPr>
          <w:p w14:paraId="5A7AE79C">
            <w:pPr>
              <w:widowControl/>
              <w:jc w:val="center"/>
              <w:rPr>
                <w:color w:val="auto"/>
                <w:sz w:val="18"/>
                <w:szCs w:val="18"/>
              </w:rPr>
            </w:pPr>
            <w:r>
              <w:rPr>
                <w:rFonts w:hint="eastAsia"/>
                <w:color w:val="auto"/>
                <w:sz w:val="18"/>
                <w:szCs w:val="18"/>
                <w:highlight w:val="none"/>
              </w:rPr>
              <w:t>人工智能与大数据</w:t>
            </w:r>
          </w:p>
        </w:tc>
        <w:tc>
          <w:tcPr>
            <w:tcW w:w="2128" w:type="dxa"/>
            <w:tcBorders>
              <w:left w:val="single" w:color="auto" w:sz="8" w:space="0"/>
              <w:right w:val="single" w:color="auto" w:sz="4" w:space="0"/>
            </w:tcBorders>
            <w:noWrap/>
            <w:vAlign w:val="center"/>
          </w:tcPr>
          <w:p w14:paraId="68B429E2">
            <w:pPr>
              <w:widowControl/>
              <w:rPr>
                <w:color w:val="auto"/>
                <w:sz w:val="18"/>
                <w:szCs w:val="18"/>
              </w:rPr>
            </w:pPr>
            <w:r>
              <w:rPr>
                <w:rFonts w:hint="eastAsia"/>
                <w:color w:val="auto"/>
                <w:sz w:val="18"/>
                <w:szCs w:val="18"/>
              </w:rPr>
              <w:t>通过本课程的学习，使学生理解大数据、人工智能的理念并掌握一些大数据和人工智能的技术和应用。</w:t>
            </w:r>
          </w:p>
          <w:p w14:paraId="46F99663">
            <w:pPr>
              <w:widowControl/>
              <w:rPr>
                <w:color w:val="auto"/>
                <w:sz w:val="18"/>
                <w:szCs w:val="18"/>
              </w:rPr>
            </w:pPr>
            <w:r>
              <w:rPr>
                <w:rFonts w:hint="eastAsia"/>
                <w:color w:val="auto"/>
                <w:sz w:val="18"/>
                <w:szCs w:val="18"/>
              </w:rPr>
              <w:t>掌握Python语言程序设计的基本知识，掌握利用Python语言的语法元素和编程模式，具备编写简单程序的能力。</w:t>
            </w:r>
          </w:p>
        </w:tc>
        <w:tc>
          <w:tcPr>
            <w:tcW w:w="2095" w:type="dxa"/>
            <w:tcBorders>
              <w:left w:val="single" w:color="auto" w:sz="4" w:space="0"/>
              <w:right w:val="single" w:color="auto" w:sz="4" w:space="0"/>
            </w:tcBorders>
            <w:noWrap/>
            <w:vAlign w:val="center"/>
          </w:tcPr>
          <w:p w14:paraId="29520C20">
            <w:pPr>
              <w:widowControl/>
              <w:jc w:val="left"/>
              <w:rPr>
                <w:color w:val="auto"/>
                <w:sz w:val="18"/>
                <w:szCs w:val="18"/>
              </w:rPr>
            </w:pPr>
            <w:r>
              <w:rPr>
                <w:rFonts w:hint="eastAsia"/>
                <w:b/>
                <w:bCs/>
                <w:color w:val="auto"/>
                <w:sz w:val="18"/>
                <w:szCs w:val="18"/>
              </w:rPr>
              <w:t>大数据技术原理：</w:t>
            </w:r>
            <w:r>
              <w:rPr>
                <w:rFonts w:hint="eastAsia"/>
                <w:color w:val="auto"/>
                <w:sz w:val="18"/>
                <w:szCs w:val="18"/>
              </w:rPr>
              <w:t>大数据架构、大数据采集及预处理、大数据存储、大数据分析与挖掘、大数据可视化及应用</w:t>
            </w:r>
          </w:p>
          <w:p w14:paraId="61A6C252">
            <w:pPr>
              <w:widowControl/>
              <w:jc w:val="left"/>
              <w:rPr>
                <w:color w:val="auto"/>
                <w:sz w:val="18"/>
                <w:szCs w:val="18"/>
              </w:rPr>
            </w:pPr>
            <w:r>
              <w:rPr>
                <w:rFonts w:hint="eastAsia"/>
                <w:b/>
                <w:bCs/>
                <w:color w:val="auto"/>
                <w:sz w:val="18"/>
                <w:szCs w:val="18"/>
              </w:rPr>
              <w:t>人工智能基础：</w:t>
            </w:r>
            <w:r>
              <w:rPr>
                <w:rFonts w:hint="eastAsia"/>
                <w:color w:val="auto"/>
                <w:sz w:val="18"/>
                <w:szCs w:val="18"/>
              </w:rPr>
              <w:t>人工智能概念、机器学习、深度学习、人工智能应用</w:t>
            </w:r>
          </w:p>
          <w:p w14:paraId="58431AC5">
            <w:pPr>
              <w:widowControl/>
              <w:jc w:val="left"/>
              <w:rPr>
                <w:color w:val="auto"/>
                <w:sz w:val="18"/>
                <w:szCs w:val="18"/>
              </w:rPr>
            </w:pPr>
            <w:r>
              <w:rPr>
                <w:b/>
                <w:bCs/>
                <w:color w:val="auto"/>
                <w:sz w:val="18"/>
                <w:szCs w:val="18"/>
              </w:rPr>
              <w:t>Python程序设计</w:t>
            </w:r>
            <w:r>
              <w:rPr>
                <w:rFonts w:hint="eastAsia"/>
                <w:b/>
                <w:bCs/>
                <w:color w:val="auto"/>
                <w:sz w:val="18"/>
                <w:szCs w:val="18"/>
              </w:rPr>
              <w:t>：</w:t>
            </w:r>
            <w:r>
              <w:rPr>
                <w:color w:val="auto"/>
                <w:sz w:val="18"/>
                <w:szCs w:val="18"/>
              </w:rPr>
              <w:t>Python</w:t>
            </w:r>
            <w:r>
              <w:rPr>
                <w:rFonts w:hint="eastAsia"/>
                <w:color w:val="auto"/>
                <w:sz w:val="18"/>
                <w:szCs w:val="18"/>
              </w:rPr>
              <w:t>语法基础、列表与字典、</w:t>
            </w:r>
            <w:r>
              <w:rPr>
                <w:color w:val="auto"/>
                <w:sz w:val="18"/>
                <w:szCs w:val="18"/>
              </w:rPr>
              <w:t>Python</w:t>
            </w:r>
            <w:r>
              <w:rPr>
                <w:rFonts w:hint="eastAsia"/>
                <w:color w:val="auto"/>
                <w:sz w:val="18"/>
                <w:szCs w:val="18"/>
              </w:rPr>
              <w:t>控制结构、循环结构、文件与数据库、</w:t>
            </w:r>
            <w:r>
              <w:rPr>
                <w:color w:val="auto"/>
                <w:sz w:val="18"/>
                <w:szCs w:val="18"/>
              </w:rPr>
              <w:t>Python</w:t>
            </w:r>
            <w:r>
              <w:rPr>
                <w:rFonts w:hint="eastAsia"/>
                <w:color w:val="auto"/>
                <w:sz w:val="18"/>
                <w:szCs w:val="18"/>
              </w:rPr>
              <w:t>常用类库</w:t>
            </w:r>
          </w:p>
        </w:tc>
        <w:tc>
          <w:tcPr>
            <w:tcW w:w="2401" w:type="dxa"/>
            <w:noWrap/>
            <w:vAlign w:val="center"/>
          </w:tcPr>
          <w:p w14:paraId="4F8A10DA">
            <w:pPr>
              <w:widowControl/>
              <w:jc w:val="left"/>
              <w:rPr>
                <w:color w:val="auto"/>
                <w:sz w:val="18"/>
                <w:szCs w:val="18"/>
              </w:rPr>
            </w:pPr>
            <w:r>
              <w:rPr>
                <w:color w:val="auto"/>
                <w:kern w:val="0"/>
                <w:sz w:val="18"/>
                <w:szCs w:val="18"/>
              </w:rPr>
              <w:t>教学内容采用案例教学，实际项目任务分解的方式行进，扩散思维、创造性思维</w:t>
            </w:r>
          </w:p>
        </w:tc>
        <w:tc>
          <w:tcPr>
            <w:tcW w:w="1787" w:type="dxa"/>
            <w:noWrap/>
            <w:vAlign w:val="center"/>
          </w:tcPr>
          <w:p w14:paraId="1B439928">
            <w:pPr>
              <w:widowControl/>
              <w:jc w:val="left"/>
              <w:rPr>
                <w:color w:val="auto"/>
                <w:sz w:val="18"/>
                <w:szCs w:val="18"/>
              </w:rPr>
            </w:pPr>
            <w:r>
              <w:rPr>
                <w:rFonts w:hint="eastAsia"/>
                <w:color w:val="auto"/>
                <w:sz w:val="18"/>
                <w:szCs w:val="18"/>
                <w:lang w:val="en-US" w:eastAsia="zh-CN"/>
              </w:rPr>
              <w:t>智能建造技术</w:t>
            </w:r>
          </w:p>
        </w:tc>
      </w:tr>
      <w:tr w14:paraId="66CEA9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2B5C1AAC">
            <w:pPr>
              <w:widowControl/>
              <w:jc w:val="center"/>
              <w:rPr>
                <w:rFonts w:hint="eastAsia" w:eastAsia="宋体"/>
                <w:color w:val="auto"/>
                <w:sz w:val="18"/>
                <w:szCs w:val="18"/>
                <w:lang w:val="en-US" w:eastAsia="zh-CN"/>
              </w:rPr>
            </w:pPr>
            <w:r>
              <w:rPr>
                <w:rFonts w:hint="eastAsia"/>
                <w:color w:val="auto"/>
                <w:sz w:val="18"/>
                <w:szCs w:val="18"/>
                <w:lang w:val="en-US" w:eastAsia="zh-CN"/>
              </w:rPr>
              <w:t>6</w:t>
            </w:r>
          </w:p>
        </w:tc>
        <w:tc>
          <w:tcPr>
            <w:tcW w:w="1077" w:type="dxa"/>
            <w:tcBorders>
              <w:left w:val="single" w:color="auto" w:sz="8" w:space="0"/>
              <w:right w:val="single" w:color="auto" w:sz="8" w:space="0"/>
            </w:tcBorders>
            <w:noWrap/>
            <w:vAlign w:val="center"/>
          </w:tcPr>
          <w:p w14:paraId="42427A31">
            <w:pPr>
              <w:widowControl/>
              <w:jc w:val="center"/>
              <w:rPr>
                <w:color w:val="auto"/>
                <w:sz w:val="18"/>
                <w:szCs w:val="18"/>
              </w:rPr>
            </w:pPr>
            <w:r>
              <w:rPr>
                <w:rFonts w:hint="eastAsia"/>
                <w:color w:val="auto"/>
                <w:sz w:val="18"/>
                <w:szCs w:val="18"/>
              </w:rPr>
              <w:t>建筑结构基础与识图</w:t>
            </w:r>
          </w:p>
        </w:tc>
        <w:tc>
          <w:tcPr>
            <w:tcW w:w="2128" w:type="dxa"/>
            <w:tcBorders>
              <w:left w:val="single" w:color="auto" w:sz="8" w:space="0"/>
              <w:right w:val="single" w:color="auto" w:sz="4" w:space="0"/>
            </w:tcBorders>
            <w:noWrap/>
            <w:vAlign w:val="center"/>
          </w:tcPr>
          <w:p w14:paraId="15F06C91">
            <w:pPr>
              <w:widowControl/>
              <w:rPr>
                <w:color w:val="auto"/>
                <w:sz w:val="18"/>
                <w:szCs w:val="18"/>
              </w:rPr>
            </w:pPr>
            <w:r>
              <w:rPr>
                <w:color w:val="auto"/>
                <w:sz w:val="18"/>
                <w:szCs w:val="18"/>
              </w:rPr>
              <w:t>通过课程的学习，使学生了解平法的发展历程，熟悉平法图集的编制方法和表示方法，掌握平法图集的制图规则；学会利用平法图集读懂结构施工图，掌握各部位的标准配筋构造，具有一定的自主学习能力。了解钢筋的基本知识，掌握梁、柱、板、剪力墙等结构构件的平法识图和常见的钢筋构造。</w:t>
            </w:r>
          </w:p>
        </w:tc>
        <w:tc>
          <w:tcPr>
            <w:tcW w:w="2095" w:type="dxa"/>
            <w:tcBorders>
              <w:left w:val="single" w:color="auto" w:sz="4" w:space="0"/>
              <w:right w:val="single" w:color="auto" w:sz="4" w:space="0"/>
            </w:tcBorders>
            <w:noWrap/>
            <w:vAlign w:val="center"/>
          </w:tcPr>
          <w:p w14:paraId="559A10B1">
            <w:pPr>
              <w:widowControl/>
              <w:jc w:val="left"/>
              <w:rPr>
                <w:color w:val="auto"/>
                <w:sz w:val="18"/>
                <w:szCs w:val="18"/>
              </w:rPr>
            </w:pPr>
            <w:r>
              <w:rPr>
                <w:color w:val="auto"/>
                <w:sz w:val="18"/>
                <w:szCs w:val="18"/>
              </w:rPr>
              <w:t>主要教学内容包括：平法总则和通用构造、柱平法施工图识读、剪力墙平法施工图识读、梁平法施工图识读、板平法施工图识读、板式楼梯平法施工图识读、基础平法施工图识读等。</w:t>
            </w:r>
          </w:p>
        </w:tc>
        <w:tc>
          <w:tcPr>
            <w:tcW w:w="2401" w:type="dxa"/>
            <w:noWrap/>
            <w:vAlign w:val="center"/>
          </w:tcPr>
          <w:p w14:paraId="688D115F">
            <w:pPr>
              <w:widowControl/>
              <w:jc w:val="left"/>
              <w:rPr>
                <w:color w:val="auto"/>
                <w:sz w:val="18"/>
                <w:szCs w:val="18"/>
              </w:rPr>
            </w:pPr>
            <w:r>
              <w:rPr>
                <w:color w:val="auto"/>
                <w:kern w:val="0"/>
                <w:sz w:val="18"/>
                <w:szCs w:val="18"/>
              </w:rPr>
              <w:t>教学内容采用案例教学，实际项目任务分解的方式行进，扩散思维、创造性思维</w:t>
            </w:r>
          </w:p>
        </w:tc>
        <w:tc>
          <w:tcPr>
            <w:tcW w:w="1787" w:type="dxa"/>
            <w:noWrap/>
            <w:vAlign w:val="center"/>
          </w:tcPr>
          <w:p w14:paraId="2FF6D36E">
            <w:pPr>
              <w:widowControl/>
              <w:jc w:val="left"/>
              <w:rPr>
                <w:color w:val="auto"/>
                <w:sz w:val="18"/>
                <w:szCs w:val="18"/>
              </w:rPr>
            </w:pPr>
            <w:r>
              <w:rPr>
                <w:rFonts w:hint="eastAsia"/>
                <w:color w:val="auto"/>
                <w:sz w:val="18"/>
                <w:szCs w:val="18"/>
                <w:lang w:val="en-US" w:eastAsia="zh-CN"/>
              </w:rPr>
              <w:t>智能建造技术</w:t>
            </w:r>
          </w:p>
        </w:tc>
      </w:tr>
      <w:tr w14:paraId="7F7D9F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3C90D2A6">
            <w:pPr>
              <w:widowControl/>
              <w:jc w:val="center"/>
              <w:rPr>
                <w:rFonts w:hint="default"/>
                <w:color w:val="auto"/>
                <w:sz w:val="18"/>
                <w:szCs w:val="18"/>
                <w:lang w:val="en-US" w:eastAsia="zh-CN"/>
              </w:rPr>
            </w:pPr>
            <w:r>
              <w:rPr>
                <w:rFonts w:hint="eastAsia"/>
                <w:color w:val="auto"/>
                <w:sz w:val="18"/>
                <w:szCs w:val="18"/>
                <w:lang w:val="en-US" w:eastAsia="zh-CN"/>
              </w:rPr>
              <w:t>7</w:t>
            </w:r>
          </w:p>
        </w:tc>
        <w:tc>
          <w:tcPr>
            <w:tcW w:w="1077" w:type="dxa"/>
            <w:tcBorders>
              <w:left w:val="single" w:color="auto" w:sz="8" w:space="0"/>
              <w:right w:val="single" w:color="auto" w:sz="8" w:space="0"/>
            </w:tcBorders>
            <w:noWrap/>
            <w:vAlign w:val="center"/>
          </w:tcPr>
          <w:p w14:paraId="33CBDE68">
            <w:pPr>
              <w:widowControl/>
              <w:jc w:val="center"/>
              <w:rPr>
                <w:rFonts w:hint="eastAsia"/>
                <w:color w:val="auto"/>
                <w:sz w:val="18"/>
                <w:szCs w:val="18"/>
              </w:rPr>
            </w:pPr>
            <w:r>
              <w:rPr>
                <w:rFonts w:hint="eastAsia"/>
                <w:color w:val="auto"/>
                <w:sz w:val="18"/>
                <w:szCs w:val="18"/>
              </w:rPr>
              <w:t>电工电子技术基础</w:t>
            </w:r>
          </w:p>
        </w:tc>
        <w:tc>
          <w:tcPr>
            <w:tcW w:w="2128" w:type="dxa"/>
            <w:tcBorders>
              <w:left w:val="single" w:color="auto" w:sz="8" w:space="0"/>
              <w:right w:val="single" w:color="auto" w:sz="4" w:space="0"/>
            </w:tcBorders>
            <w:noWrap/>
            <w:vAlign w:val="center"/>
          </w:tcPr>
          <w:p w14:paraId="7635463E">
            <w:pPr>
              <w:widowControl/>
              <w:rPr>
                <w:rFonts w:hint="eastAsia"/>
                <w:color w:val="auto"/>
                <w:sz w:val="18"/>
                <w:szCs w:val="18"/>
              </w:rPr>
            </w:pPr>
            <w:r>
              <w:rPr>
                <w:rFonts w:hint="eastAsia"/>
                <w:color w:val="auto"/>
                <w:sz w:val="18"/>
                <w:szCs w:val="18"/>
                <w:lang w:val="en-US" w:eastAsia="zh-CN"/>
              </w:rPr>
              <w:t>1.</w:t>
            </w:r>
            <w:r>
              <w:rPr>
                <w:rFonts w:hint="eastAsia"/>
                <w:color w:val="auto"/>
                <w:sz w:val="18"/>
                <w:szCs w:val="18"/>
              </w:rPr>
              <w:t>掌握电工电子技术的基本概念、基本原理和基本定律，能够运用所学知识分析电路和电子器件的工作原理。</w:t>
            </w:r>
          </w:p>
          <w:p w14:paraId="68B8AE4A">
            <w:pPr>
              <w:widowControl/>
              <w:rPr>
                <w:rFonts w:hint="eastAsia"/>
                <w:color w:val="auto"/>
                <w:sz w:val="18"/>
                <w:szCs w:val="18"/>
              </w:rPr>
            </w:pPr>
            <w:r>
              <w:rPr>
                <w:rFonts w:hint="eastAsia"/>
                <w:color w:val="auto"/>
                <w:sz w:val="18"/>
                <w:szCs w:val="18"/>
                <w:lang w:val="en-US" w:eastAsia="zh-CN"/>
              </w:rPr>
              <w:t>2.</w:t>
            </w:r>
            <w:r>
              <w:rPr>
                <w:rFonts w:hint="eastAsia"/>
                <w:color w:val="auto"/>
                <w:sz w:val="18"/>
                <w:szCs w:val="18"/>
              </w:rPr>
              <w:t>掌握电工电子电路的分析方法和测量方法，能够独立完成电路设计和实验操作。</w:t>
            </w:r>
          </w:p>
          <w:p w14:paraId="19F74AC0">
            <w:pPr>
              <w:widowControl/>
              <w:rPr>
                <w:color w:val="auto"/>
                <w:sz w:val="18"/>
                <w:szCs w:val="18"/>
              </w:rPr>
            </w:pPr>
            <w:r>
              <w:rPr>
                <w:rFonts w:hint="eastAsia"/>
                <w:color w:val="auto"/>
                <w:sz w:val="18"/>
                <w:szCs w:val="18"/>
              </w:rPr>
              <w:t>3.掌握常用电子元器件的识别、检测和选用方法，能够根据实际需求选择合适的电子元器件。</w:t>
            </w:r>
          </w:p>
        </w:tc>
        <w:tc>
          <w:tcPr>
            <w:tcW w:w="2095" w:type="dxa"/>
            <w:tcBorders>
              <w:left w:val="single" w:color="auto" w:sz="4" w:space="0"/>
              <w:right w:val="single" w:color="auto" w:sz="4" w:space="0"/>
            </w:tcBorders>
            <w:noWrap/>
            <w:vAlign w:val="center"/>
          </w:tcPr>
          <w:p w14:paraId="046D5896">
            <w:pPr>
              <w:widowControl/>
              <w:jc w:val="left"/>
              <w:rPr>
                <w:rFonts w:hint="eastAsia" w:eastAsia="宋体"/>
                <w:color w:val="auto"/>
                <w:sz w:val="18"/>
                <w:szCs w:val="18"/>
                <w:lang w:eastAsia="zh-CN"/>
              </w:rPr>
            </w:pPr>
            <w:r>
              <w:rPr>
                <w:rFonts w:hint="eastAsia"/>
                <w:color w:val="auto"/>
                <w:sz w:val="18"/>
                <w:szCs w:val="18"/>
              </w:rPr>
              <w:t>电路理论</w:t>
            </w:r>
            <w:r>
              <w:rPr>
                <w:rFonts w:hint="eastAsia"/>
                <w:color w:val="auto"/>
                <w:sz w:val="18"/>
                <w:szCs w:val="18"/>
                <w:lang w:eastAsia="zh-CN"/>
              </w:rPr>
              <w:t>、</w:t>
            </w:r>
            <w:r>
              <w:rPr>
                <w:rFonts w:hint="eastAsia"/>
                <w:color w:val="auto"/>
                <w:sz w:val="18"/>
                <w:szCs w:val="18"/>
              </w:rPr>
              <w:t>电阻器与电容器</w:t>
            </w:r>
            <w:r>
              <w:rPr>
                <w:rFonts w:hint="eastAsia"/>
                <w:color w:val="auto"/>
                <w:sz w:val="18"/>
                <w:szCs w:val="18"/>
                <w:lang w:eastAsia="zh-CN"/>
              </w:rPr>
              <w:t>、</w:t>
            </w:r>
            <w:r>
              <w:rPr>
                <w:rFonts w:hint="eastAsia"/>
                <w:color w:val="auto"/>
                <w:sz w:val="18"/>
                <w:szCs w:val="18"/>
              </w:rPr>
              <w:t>电源与变压器</w:t>
            </w:r>
            <w:r>
              <w:rPr>
                <w:rFonts w:hint="eastAsia"/>
                <w:color w:val="auto"/>
                <w:sz w:val="18"/>
                <w:szCs w:val="18"/>
                <w:lang w:eastAsia="zh-CN"/>
              </w:rPr>
              <w:t>、</w:t>
            </w:r>
            <w:r>
              <w:rPr>
                <w:rFonts w:hint="eastAsia"/>
                <w:color w:val="auto"/>
                <w:sz w:val="18"/>
                <w:szCs w:val="18"/>
              </w:rPr>
              <w:t>半导体器件</w:t>
            </w:r>
            <w:r>
              <w:rPr>
                <w:rFonts w:hint="eastAsia"/>
                <w:color w:val="auto"/>
                <w:sz w:val="18"/>
                <w:szCs w:val="18"/>
                <w:lang w:eastAsia="zh-CN"/>
              </w:rPr>
              <w:t>、</w:t>
            </w:r>
            <w:r>
              <w:rPr>
                <w:rFonts w:hint="eastAsia"/>
                <w:color w:val="auto"/>
                <w:sz w:val="18"/>
                <w:szCs w:val="18"/>
              </w:rPr>
              <w:t>数字电路</w:t>
            </w:r>
            <w:r>
              <w:rPr>
                <w:rFonts w:hint="eastAsia"/>
                <w:color w:val="auto"/>
                <w:sz w:val="18"/>
                <w:szCs w:val="18"/>
                <w:lang w:eastAsia="zh-CN"/>
              </w:rPr>
              <w:t>；</w:t>
            </w:r>
            <w:r>
              <w:rPr>
                <w:rFonts w:hint="eastAsia"/>
                <w:color w:val="auto"/>
                <w:sz w:val="18"/>
                <w:szCs w:val="18"/>
              </w:rPr>
              <w:t>电工电子实验和实践项目，独立完成实验操作和数据分析</w:t>
            </w:r>
            <w:r>
              <w:rPr>
                <w:rFonts w:hint="eastAsia"/>
                <w:color w:val="auto"/>
                <w:sz w:val="18"/>
                <w:szCs w:val="18"/>
                <w:lang w:eastAsia="zh-CN"/>
              </w:rPr>
              <w:t>。</w:t>
            </w:r>
          </w:p>
        </w:tc>
        <w:tc>
          <w:tcPr>
            <w:tcW w:w="2401" w:type="dxa"/>
            <w:noWrap/>
            <w:vAlign w:val="center"/>
          </w:tcPr>
          <w:p w14:paraId="2D2D2E74">
            <w:pPr>
              <w:widowControl/>
              <w:jc w:val="left"/>
              <w:rPr>
                <w:color w:val="auto"/>
                <w:kern w:val="0"/>
                <w:sz w:val="18"/>
                <w:szCs w:val="18"/>
              </w:rPr>
            </w:pPr>
            <w:r>
              <w:rPr>
                <w:color w:val="auto"/>
                <w:sz w:val="18"/>
                <w:szCs w:val="18"/>
              </w:rPr>
              <w:t>采用采用课堂讲授、典型案例分析</w:t>
            </w:r>
          </w:p>
        </w:tc>
        <w:tc>
          <w:tcPr>
            <w:tcW w:w="1787" w:type="dxa"/>
            <w:noWrap/>
            <w:vAlign w:val="center"/>
          </w:tcPr>
          <w:p w14:paraId="0F69D49D">
            <w:pPr>
              <w:widowControl/>
              <w:jc w:val="left"/>
              <w:rPr>
                <w:rFonts w:hint="eastAsia"/>
                <w:color w:val="auto"/>
                <w:sz w:val="18"/>
                <w:szCs w:val="18"/>
                <w:lang w:val="en-US" w:eastAsia="zh-CN"/>
              </w:rPr>
            </w:pPr>
            <w:r>
              <w:rPr>
                <w:rFonts w:hint="eastAsia"/>
                <w:color w:val="auto"/>
                <w:sz w:val="18"/>
                <w:szCs w:val="18"/>
                <w:lang w:val="en-US" w:eastAsia="zh-CN"/>
              </w:rPr>
              <w:t>智能建造技术</w:t>
            </w:r>
          </w:p>
        </w:tc>
      </w:tr>
    </w:tbl>
    <w:p w14:paraId="65B45474">
      <w:pPr>
        <w:ind w:firstLine="480"/>
        <w:rPr>
          <w:color w:val="auto"/>
          <w:sz w:val="24"/>
        </w:rPr>
      </w:pPr>
    </w:p>
    <w:p w14:paraId="3021E14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color w:val="auto"/>
          <w:sz w:val="24"/>
          <w:lang w:eastAsia="zh-CN"/>
        </w:rPr>
      </w:pPr>
      <w:r>
        <w:rPr>
          <w:color w:val="auto"/>
          <w:sz w:val="24"/>
        </w:rPr>
        <w:br w:type="page"/>
      </w:r>
      <w:r>
        <w:rPr>
          <w:color w:val="auto"/>
          <w:sz w:val="24"/>
        </w:rPr>
        <w:t>（</w:t>
      </w:r>
      <w:r>
        <w:rPr>
          <w:rFonts w:hint="eastAsia"/>
          <w:color w:val="auto"/>
          <w:sz w:val="24"/>
        </w:rPr>
        <w:t>2</w:t>
      </w:r>
      <w:r>
        <w:rPr>
          <w:color w:val="auto"/>
          <w:sz w:val="24"/>
        </w:rPr>
        <w:t>）专业</w:t>
      </w:r>
      <w:r>
        <w:rPr>
          <w:rFonts w:hint="eastAsia"/>
          <w:color w:val="auto"/>
          <w:sz w:val="24"/>
        </w:rPr>
        <w:t>核心</w:t>
      </w:r>
      <w:r>
        <w:rPr>
          <w:color w:val="auto"/>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654"/>
        <w:gridCol w:w="2542"/>
        <w:gridCol w:w="2412"/>
      </w:tblGrid>
      <w:tr w14:paraId="0296F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42C010A9">
            <w:pPr>
              <w:widowControl/>
              <w:jc w:val="center"/>
              <w:rPr>
                <w:b/>
                <w:color w:val="auto"/>
                <w:sz w:val="18"/>
                <w:szCs w:val="18"/>
              </w:rPr>
            </w:pPr>
            <w:r>
              <w:rPr>
                <w:b/>
                <w:color w:val="auto"/>
                <w:sz w:val="18"/>
                <w:szCs w:val="18"/>
              </w:rPr>
              <w:t>序号</w:t>
            </w:r>
          </w:p>
        </w:tc>
        <w:tc>
          <w:tcPr>
            <w:tcW w:w="1289" w:type="dxa"/>
            <w:tcBorders>
              <w:left w:val="single" w:color="auto" w:sz="8" w:space="0"/>
              <w:right w:val="single" w:color="auto" w:sz="8" w:space="0"/>
            </w:tcBorders>
            <w:noWrap/>
            <w:vAlign w:val="center"/>
          </w:tcPr>
          <w:p w14:paraId="4BEE7CC7">
            <w:pPr>
              <w:widowControl/>
              <w:jc w:val="center"/>
              <w:rPr>
                <w:b/>
                <w:color w:val="auto"/>
                <w:sz w:val="18"/>
                <w:szCs w:val="18"/>
              </w:rPr>
            </w:pPr>
            <w:r>
              <w:rPr>
                <w:b/>
                <w:color w:val="auto"/>
                <w:sz w:val="18"/>
                <w:szCs w:val="18"/>
              </w:rPr>
              <w:t>课程名称</w:t>
            </w:r>
          </w:p>
        </w:tc>
        <w:tc>
          <w:tcPr>
            <w:tcW w:w="2654" w:type="dxa"/>
            <w:tcBorders>
              <w:left w:val="single" w:color="auto" w:sz="8" w:space="0"/>
              <w:right w:val="single" w:color="auto" w:sz="4" w:space="0"/>
            </w:tcBorders>
            <w:noWrap/>
            <w:vAlign w:val="center"/>
          </w:tcPr>
          <w:p w14:paraId="4AF3DB1F">
            <w:pPr>
              <w:widowControl/>
              <w:jc w:val="center"/>
              <w:rPr>
                <w:b/>
                <w:color w:val="auto"/>
                <w:sz w:val="18"/>
                <w:szCs w:val="18"/>
              </w:rPr>
            </w:pPr>
            <w:r>
              <w:rPr>
                <w:b/>
                <w:color w:val="auto"/>
                <w:sz w:val="18"/>
                <w:szCs w:val="18"/>
              </w:rPr>
              <w:t>课程目标</w:t>
            </w:r>
          </w:p>
        </w:tc>
        <w:tc>
          <w:tcPr>
            <w:tcW w:w="2542" w:type="dxa"/>
            <w:tcBorders>
              <w:left w:val="single" w:color="auto" w:sz="4" w:space="0"/>
              <w:right w:val="single" w:color="auto" w:sz="4" w:space="0"/>
            </w:tcBorders>
            <w:noWrap/>
            <w:vAlign w:val="center"/>
          </w:tcPr>
          <w:p w14:paraId="02465961">
            <w:pPr>
              <w:widowControl/>
              <w:jc w:val="center"/>
              <w:rPr>
                <w:b/>
                <w:color w:val="auto"/>
                <w:sz w:val="18"/>
                <w:szCs w:val="18"/>
              </w:rPr>
            </w:pPr>
            <w:r>
              <w:rPr>
                <w:b/>
                <w:color w:val="auto"/>
                <w:sz w:val="18"/>
                <w:szCs w:val="18"/>
              </w:rPr>
              <w:t>主要教学内容与要求</w:t>
            </w:r>
          </w:p>
        </w:tc>
        <w:tc>
          <w:tcPr>
            <w:tcW w:w="2412" w:type="dxa"/>
            <w:noWrap/>
            <w:vAlign w:val="center"/>
          </w:tcPr>
          <w:p w14:paraId="6286DA03">
            <w:pPr>
              <w:widowControl/>
              <w:jc w:val="center"/>
              <w:rPr>
                <w:b/>
                <w:color w:val="auto"/>
                <w:sz w:val="18"/>
                <w:szCs w:val="18"/>
              </w:rPr>
            </w:pPr>
            <w:r>
              <w:rPr>
                <w:b/>
                <w:color w:val="auto"/>
                <w:sz w:val="18"/>
                <w:szCs w:val="18"/>
              </w:rPr>
              <w:t>教学方法与手段</w:t>
            </w:r>
          </w:p>
        </w:tc>
      </w:tr>
      <w:tr w14:paraId="5F87CD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5D0DC7DA">
            <w:pPr>
              <w:widowControl/>
              <w:jc w:val="center"/>
              <w:rPr>
                <w:color w:val="auto"/>
                <w:sz w:val="18"/>
                <w:szCs w:val="18"/>
              </w:rPr>
            </w:pPr>
            <w:r>
              <w:rPr>
                <w:color w:val="auto"/>
                <w:sz w:val="18"/>
                <w:szCs w:val="18"/>
              </w:rPr>
              <w:t>1</w:t>
            </w:r>
          </w:p>
        </w:tc>
        <w:tc>
          <w:tcPr>
            <w:tcW w:w="1289" w:type="dxa"/>
            <w:tcBorders>
              <w:left w:val="single" w:color="auto" w:sz="8" w:space="0"/>
              <w:right w:val="single" w:color="auto" w:sz="8" w:space="0"/>
            </w:tcBorders>
            <w:noWrap/>
            <w:vAlign w:val="center"/>
          </w:tcPr>
          <w:p w14:paraId="1D14EE32">
            <w:pPr>
              <w:widowControl/>
              <w:jc w:val="center"/>
              <w:rPr>
                <w:color w:val="auto"/>
                <w:sz w:val="18"/>
                <w:szCs w:val="18"/>
              </w:rPr>
            </w:pPr>
            <w:r>
              <w:rPr>
                <w:rFonts w:hint="eastAsia"/>
                <w:color w:val="auto"/>
                <w:sz w:val="18"/>
                <w:szCs w:val="18"/>
                <w:highlight w:val="none"/>
              </w:rPr>
              <w:t>智能</w:t>
            </w:r>
            <w:r>
              <w:rPr>
                <w:rFonts w:hint="eastAsia"/>
                <w:color w:val="auto"/>
                <w:sz w:val="18"/>
                <w:szCs w:val="18"/>
                <w:highlight w:val="none"/>
                <w:lang w:eastAsia="zh-CN"/>
              </w:rPr>
              <w:t>测量</w:t>
            </w:r>
            <w:r>
              <w:rPr>
                <w:rFonts w:hint="eastAsia"/>
                <w:color w:val="auto"/>
                <w:sz w:val="18"/>
                <w:szCs w:val="18"/>
                <w:highlight w:val="none"/>
              </w:rPr>
              <w:t>技术</w:t>
            </w:r>
          </w:p>
        </w:tc>
        <w:tc>
          <w:tcPr>
            <w:tcW w:w="2654" w:type="dxa"/>
            <w:tcBorders>
              <w:left w:val="single" w:color="auto" w:sz="8" w:space="0"/>
              <w:right w:val="single" w:color="auto" w:sz="4" w:space="0"/>
            </w:tcBorders>
            <w:noWrap/>
            <w:vAlign w:val="center"/>
          </w:tcPr>
          <w:p w14:paraId="5548E418">
            <w:pPr>
              <w:widowControl/>
              <w:jc w:val="left"/>
              <w:rPr>
                <w:color w:val="auto"/>
                <w:sz w:val="18"/>
                <w:szCs w:val="18"/>
              </w:rPr>
            </w:pPr>
            <w:r>
              <w:rPr>
                <w:rFonts w:hint="eastAsia"/>
                <w:color w:val="auto"/>
                <w:sz w:val="18"/>
                <w:szCs w:val="18"/>
                <w:highlight w:val="none"/>
              </w:rPr>
              <w:t>通过本课程的学习，掌握新技术、新设备解决现场测量问题的信息化应用能力。掌握三维扫描、倾斜摄影、无人机测绘等相关应用，具备使用新技术解决工程测绘业务难题。能够利用无人机等技术完成相应的项目实践工作，并初步具备技术创新意识，为发展职业能力奠定良好的基础。</w:t>
            </w:r>
          </w:p>
        </w:tc>
        <w:tc>
          <w:tcPr>
            <w:tcW w:w="2542" w:type="dxa"/>
            <w:tcBorders>
              <w:left w:val="single" w:color="auto" w:sz="4" w:space="0"/>
              <w:right w:val="single" w:color="auto" w:sz="4" w:space="0"/>
            </w:tcBorders>
            <w:noWrap/>
            <w:vAlign w:val="center"/>
          </w:tcPr>
          <w:p w14:paraId="45766964">
            <w:pPr>
              <w:widowControl/>
              <w:jc w:val="left"/>
              <w:rPr>
                <w:rFonts w:hint="eastAsia"/>
                <w:color w:val="auto"/>
                <w:sz w:val="18"/>
                <w:szCs w:val="18"/>
              </w:rPr>
            </w:pPr>
            <w:r>
              <w:rPr>
                <w:rFonts w:hint="eastAsia"/>
                <w:color w:val="auto"/>
                <w:sz w:val="18"/>
                <w:szCs w:val="18"/>
              </w:rPr>
              <w:t>掌握工程测量与数字测绘基础知识。</w:t>
            </w:r>
          </w:p>
          <w:p w14:paraId="724FB0E2">
            <w:pPr>
              <w:widowControl/>
              <w:jc w:val="left"/>
              <w:rPr>
                <w:color w:val="auto"/>
                <w:sz w:val="18"/>
                <w:szCs w:val="18"/>
              </w:rPr>
            </w:pPr>
            <w:r>
              <w:rPr>
                <w:rFonts w:hint="eastAsia"/>
                <w:color w:val="auto"/>
                <w:sz w:val="18"/>
                <w:szCs w:val="18"/>
              </w:rPr>
              <w:t>掌握BIM+测量机器人、三维扫描、无人机测绘等相关应用。</w:t>
            </w:r>
          </w:p>
        </w:tc>
        <w:tc>
          <w:tcPr>
            <w:tcW w:w="2412" w:type="dxa"/>
            <w:noWrap/>
            <w:vAlign w:val="center"/>
          </w:tcPr>
          <w:p w14:paraId="113D6D28">
            <w:pPr>
              <w:widowControl/>
              <w:jc w:val="left"/>
              <w:rPr>
                <w:color w:val="auto"/>
                <w:sz w:val="18"/>
                <w:szCs w:val="18"/>
              </w:rPr>
            </w:pPr>
            <w:r>
              <w:rPr>
                <w:color w:val="auto"/>
                <w:sz w:val="18"/>
                <w:szCs w:val="18"/>
                <w:highlight w:val="none"/>
              </w:rPr>
              <w:t>教学内容采用案例教学，实际项目任务分解的方式行进，扩散思维、创造性思维。</w:t>
            </w:r>
          </w:p>
        </w:tc>
      </w:tr>
      <w:tr w14:paraId="0324C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7CDEC34F">
            <w:pPr>
              <w:widowControl/>
              <w:jc w:val="center"/>
              <w:rPr>
                <w:color w:val="auto"/>
                <w:sz w:val="18"/>
                <w:szCs w:val="18"/>
              </w:rPr>
            </w:pPr>
            <w:r>
              <w:rPr>
                <w:rFonts w:hint="eastAsia"/>
                <w:color w:val="auto"/>
                <w:sz w:val="18"/>
                <w:szCs w:val="18"/>
                <w:highlight w:val="none"/>
              </w:rPr>
              <w:t>2</w:t>
            </w:r>
          </w:p>
        </w:tc>
        <w:tc>
          <w:tcPr>
            <w:tcW w:w="1289" w:type="dxa"/>
            <w:tcBorders>
              <w:left w:val="single" w:color="auto" w:sz="8" w:space="0"/>
              <w:right w:val="single" w:color="auto" w:sz="8" w:space="0"/>
            </w:tcBorders>
            <w:noWrap/>
            <w:vAlign w:val="center"/>
          </w:tcPr>
          <w:p w14:paraId="0080D1FA">
            <w:pPr>
              <w:widowControl/>
              <w:jc w:val="center"/>
              <w:rPr>
                <w:color w:val="auto"/>
                <w:sz w:val="18"/>
                <w:szCs w:val="18"/>
              </w:rPr>
            </w:pPr>
            <w:r>
              <w:rPr>
                <w:rFonts w:hint="eastAsia"/>
                <w:color w:val="auto"/>
                <w:sz w:val="18"/>
                <w:szCs w:val="18"/>
                <w:highlight w:val="none"/>
              </w:rPr>
              <w:t>智能建造施工技术</w:t>
            </w:r>
          </w:p>
        </w:tc>
        <w:tc>
          <w:tcPr>
            <w:tcW w:w="2654" w:type="dxa"/>
            <w:tcBorders>
              <w:left w:val="single" w:color="auto" w:sz="8" w:space="0"/>
              <w:right w:val="single" w:color="auto" w:sz="4" w:space="0"/>
            </w:tcBorders>
            <w:noWrap/>
            <w:vAlign w:val="center"/>
          </w:tcPr>
          <w:p w14:paraId="09AD3E7E">
            <w:pPr>
              <w:widowControl/>
              <w:rPr>
                <w:color w:val="auto"/>
                <w:sz w:val="18"/>
                <w:szCs w:val="18"/>
                <w:highlight w:val="none"/>
              </w:rPr>
            </w:pPr>
            <w:r>
              <w:rPr>
                <w:rFonts w:hint="eastAsia"/>
                <w:color w:val="auto"/>
                <w:sz w:val="18"/>
                <w:szCs w:val="18"/>
                <w:highlight w:val="none"/>
              </w:rPr>
              <w:t>能够进行工业化建造，实现场外构件及设备生产商与施工现场实时交互并智能协同；</w:t>
            </w:r>
          </w:p>
          <w:p w14:paraId="0956E039">
            <w:pPr>
              <w:widowControl/>
              <w:rPr>
                <w:color w:val="auto"/>
                <w:sz w:val="18"/>
                <w:szCs w:val="18"/>
                <w:highlight w:val="none"/>
              </w:rPr>
            </w:pPr>
            <w:r>
              <w:rPr>
                <w:rFonts w:hint="eastAsia"/>
                <w:color w:val="auto"/>
                <w:sz w:val="18"/>
                <w:szCs w:val="18"/>
                <w:highlight w:val="none"/>
              </w:rPr>
              <w:t>能够基于大数据平台进行施工现场的作业指导、工序工法标准化，建造过程安排优化等；</w:t>
            </w:r>
          </w:p>
          <w:p w14:paraId="58CB06E1">
            <w:pPr>
              <w:widowControl/>
              <w:rPr>
                <w:color w:val="auto"/>
                <w:sz w:val="18"/>
                <w:szCs w:val="18"/>
              </w:rPr>
            </w:pPr>
            <w:r>
              <w:rPr>
                <w:rFonts w:hint="eastAsia"/>
                <w:color w:val="auto"/>
                <w:sz w:val="18"/>
                <w:szCs w:val="18"/>
                <w:highlight w:val="none"/>
              </w:rPr>
              <w:t>能够基于可穿戴设备、智能标签、物联网采集模块等进行现场人材机管理。</w:t>
            </w:r>
          </w:p>
        </w:tc>
        <w:tc>
          <w:tcPr>
            <w:tcW w:w="2542" w:type="dxa"/>
            <w:tcBorders>
              <w:left w:val="single" w:color="auto" w:sz="4" w:space="0"/>
              <w:right w:val="single" w:color="auto" w:sz="4" w:space="0"/>
            </w:tcBorders>
            <w:noWrap/>
            <w:vAlign w:val="center"/>
          </w:tcPr>
          <w:p w14:paraId="50C07D9D">
            <w:pPr>
              <w:widowControl/>
              <w:jc w:val="left"/>
              <w:rPr>
                <w:color w:val="auto"/>
                <w:sz w:val="18"/>
                <w:szCs w:val="18"/>
                <w:highlight w:val="none"/>
              </w:rPr>
            </w:pPr>
            <w:r>
              <w:rPr>
                <w:color w:val="auto"/>
                <w:sz w:val="18"/>
                <w:szCs w:val="18"/>
                <w:highlight w:val="none"/>
              </w:rPr>
              <w:t>主要教学内容包括</w:t>
            </w:r>
            <w:r>
              <w:rPr>
                <w:rFonts w:hint="eastAsia"/>
                <w:b/>
                <w:bCs/>
                <w:color w:val="auto"/>
                <w:sz w:val="18"/>
                <w:szCs w:val="18"/>
                <w:highlight w:val="none"/>
              </w:rPr>
              <w:t>基本工种工程施工</w:t>
            </w:r>
            <w:r>
              <w:rPr>
                <w:rFonts w:hint="eastAsia"/>
                <w:color w:val="auto"/>
                <w:sz w:val="18"/>
                <w:szCs w:val="18"/>
                <w:highlight w:val="none"/>
              </w:rPr>
              <w:t>和</w:t>
            </w:r>
            <w:r>
              <w:rPr>
                <w:rFonts w:hint="eastAsia"/>
                <w:b/>
                <w:bCs/>
                <w:color w:val="auto"/>
                <w:sz w:val="18"/>
                <w:szCs w:val="18"/>
                <w:highlight w:val="none"/>
              </w:rPr>
              <w:t>智能建造发展的新技术</w:t>
            </w:r>
            <w:r>
              <w:rPr>
                <w:rFonts w:hint="eastAsia"/>
                <w:color w:val="auto"/>
                <w:sz w:val="18"/>
                <w:szCs w:val="18"/>
                <w:highlight w:val="none"/>
              </w:rPr>
              <w:t>两部分内容。</w:t>
            </w:r>
          </w:p>
          <w:p w14:paraId="1B8E6A78">
            <w:pPr>
              <w:widowControl/>
              <w:jc w:val="left"/>
              <w:rPr>
                <w:color w:val="auto"/>
                <w:sz w:val="18"/>
                <w:szCs w:val="18"/>
                <w:highlight w:val="none"/>
              </w:rPr>
            </w:pPr>
            <w:r>
              <w:rPr>
                <w:rFonts w:hint="eastAsia"/>
                <w:b/>
                <w:bCs/>
                <w:color w:val="auto"/>
                <w:sz w:val="18"/>
                <w:szCs w:val="18"/>
                <w:highlight w:val="none"/>
              </w:rPr>
              <w:t>其中智能建造发展的新主要包括：</w:t>
            </w:r>
          </w:p>
          <w:p w14:paraId="0CA0A1E1">
            <w:pPr>
              <w:widowControl/>
              <w:jc w:val="left"/>
              <w:rPr>
                <w:color w:val="auto"/>
                <w:sz w:val="18"/>
                <w:szCs w:val="18"/>
                <w:highlight w:val="none"/>
              </w:rPr>
            </w:pPr>
            <w:r>
              <w:rPr>
                <w:rFonts w:hint="eastAsia"/>
                <w:color w:val="auto"/>
                <w:sz w:val="18"/>
                <w:szCs w:val="18"/>
                <w:highlight w:val="none"/>
              </w:rPr>
              <w:t>土方工程：无人机+BIM+工程量</w:t>
            </w:r>
          </w:p>
          <w:p w14:paraId="11B0B21D">
            <w:pPr>
              <w:widowControl/>
              <w:jc w:val="left"/>
              <w:rPr>
                <w:color w:val="auto"/>
                <w:sz w:val="18"/>
                <w:szCs w:val="18"/>
                <w:highlight w:val="none"/>
              </w:rPr>
            </w:pPr>
            <w:r>
              <w:rPr>
                <w:rFonts w:hint="eastAsia"/>
                <w:color w:val="auto"/>
                <w:sz w:val="18"/>
                <w:szCs w:val="18"/>
                <w:highlight w:val="none"/>
              </w:rPr>
              <w:t>钢筋工程：基于BIM的钢筋工程算量、钢筋工程深化设计</w:t>
            </w:r>
          </w:p>
          <w:p w14:paraId="67F458FC">
            <w:pPr>
              <w:widowControl/>
              <w:jc w:val="left"/>
              <w:rPr>
                <w:color w:val="auto"/>
                <w:sz w:val="18"/>
                <w:szCs w:val="18"/>
                <w:highlight w:val="none"/>
              </w:rPr>
            </w:pPr>
            <w:r>
              <w:rPr>
                <w:rFonts w:hint="eastAsia"/>
                <w:color w:val="auto"/>
                <w:sz w:val="18"/>
                <w:szCs w:val="18"/>
                <w:highlight w:val="none"/>
              </w:rPr>
              <w:t>模板工程：铝合金模板、盘扣式模板支撑架等</w:t>
            </w:r>
          </w:p>
          <w:p w14:paraId="73EDF9E4">
            <w:pPr>
              <w:widowControl/>
              <w:jc w:val="left"/>
              <w:rPr>
                <w:color w:val="auto"/>
                <w:sz w:val="18"/>
                <w:szCs w:val="18"/>
                <w:highlight w:val="none"/>
              </w:rPr>
            </w:pPr>
            <w:r>
              <w:rPr>
                <w:rFonts w:hint="eastAsia"/>
                <w:color w:val="auto"/>
                <w:sz w:val="18"/>
                <w:szCs w:val="18"/>
                <w:highlight w:val="none"/>
              </w:rPr>
              <w:t>混凝土工程：智能布料机应用</w:t>
            </w:r>
          </w:p>
          <w:p w14:paraId="386F2194">
            <w:pPr>
              <w:widowControl/>
              <w:jc w:val="left"/>
              <w:rPr>
                <w:color w:val="auto"/>
                <w:sz w:val="18"/>
                <w:szCs w:val="18"/>
                <w:highlight w:val="none"/>
              </w:rPr>
            </w:pPr>
            <w:r>
              <w:rPr>
                <w:rFonts w:hint="eastAsia"/>
                <w:color w:val="auto"/>
                <w:sz w:val="18"/>
                <w:szCs w:val="18"/>
                <w:highlight w:val="none"/>
              </w:rPr>
              <w:t>脚手架工程：整体式外爬架、盘扣式外脚手架、拱门式外脚手架</w:t>
            </w:r>
          </w:p>
          <w:p w14:paraId="61FAE330">
            <w:pPr>
              <w:widowControl/>
              <w:jc w:val="left"/>
              <w:rPr>
                <w:color w:val="auto"/>
                <w:sz w:val="18"/>
                <w:szCs w:val="18"/>
                <w:highlight w:val="none"/>
              </w:rPr>
            </w:pPr>
            <w:r>
              <w:rPr>
                <w:rFonts w:hint="eastAsia"/>
                <w:color w:val="auto"/>
                <w:sz w:val="18"/>
                <w:szCs w:val="18"/>
                <w:highlight w:val="none"/>
              </w:rPr>
              <w:t>砌筑工程：基于BIM的砌筑排砖深化与工程量计算等</w:t>
            </w:r>
          </w:p>
          <w:p w14:paraId="4DB6A39F">
            <w:pPr>
              <w:widowControl/>
              <w:jc w:val="left"/>
              <w:rPr>
                <w:color w:val="auto"/>
                <w:sz w:val="18"/>
                <w:szCs w:val="18"/>
              </w:rPr>
            </w:pPr>
            <w:r>
              <w:rPr>
                <w:rFonts w:hint="eastAsia"/>
                <w:color w:val="auto"/>
                <w:sz w:val="18"/>
                <w:szCs w:val="18"/>
                <w:highlight w:val="none"/>
              </w:rPr>
              <w:t>结构安装工程：钢结构安装工艺及基于BIM的施工深化设计。</w:t>
            </w:r>
          </w:p>
        </w:tc>
        <w:tc>
          <w:tcPr>
            <w:tcW w:w="2412" w:type="dxa"/>
            <w:noWrap/>
            <w:vAlign w:val="center"/>
          </w:tcPr>
          <w:p w14:paraId="121BB218">
            <w:pPr>
              <w:widowControl/>
              <w:jc w:val="left"/>
              <w:rPr>
                <w:color w:val="auto"/>
                <w:sz w:val="18"/>
                <w:szCs w:val="18"/>
              </w:rPr>
            </w:pPr>
            <w:r>
              <w:rPr>
                <w:color w:val="auto"/>
                <w:sz w:val="18"/>
                <w:szCs w:val="18"/>
              </w:rPr>
              <w:t>教学内容采用案例教学，实际项目任务分解的方式行进，扩散思维、创造性思维。</w:t>
            </w:r>
          </w:p>
        </w:tc>
      </w:tr>
      <w:tr w14:paraId="6AFDE3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D6C90CF">
            <w:pPr>
              <w:widowControl/>
              <w:jc w:val="center"/>
              <w:rPr>
                <w:rFonts w:hint="eastAsia" w:eastAsia="宋体"/>
                <w:color w:val="auto"/>
                <w:sz w:val="18"/>
                <w:szCs w:val="18"/>
                <w:lang w:eastAsia="zh-CN"/>
              </w:rPr>
            </w:pPr>
            <w:r>
              <w:rPr>
                <w:rFonts w:hint="eastAsia"/>
                <w:color w:val="auto"/>
                <w:sz w:val="18"/>
                <w:szCs w:val="18"/>
                <w:highlight w:val="none"/>
                <w:lang w:val="en-US" w:eastAsia="zh-CN"/>
              </w:rPr>
              <w:t>3</w:t>
            </w:r>
          </w:p>
        </w:tc>
        <w:tc>
          <w:tcPr>
            <w:tcW w:w="1289" w:type="dxa"/>
            <w:tcBorders>
              <w:left w:val="single" w:color="auto" w:sz="8" w:space="0"/>
              <w:right w:val="single" w:color="auto" w:sz="8" w:space="0"/>
            </w:tcBorders>
            <w:noWrap/>
            <w:vAlign w:val="center"/>
          </w:tcPr>
          <w:p w14:paraId="0A1C2FD9">
            <w:pPr>
              <w:widowControl/>
              <w:jc w:val="center"/>
              <w:rPr>
                <w:color w:val="auto"/>
                <w:sz w:val="18"/>
                <w:szCs w:val="18"/>
              </w:rPr>
            </w:pPr>
            <w:r>
              <w:rPr>
                <w:rFonts w:hint="eastAsia"/>
                <w:color w:val="auto"/>
                <w:sz w:val="18"/>
                <w:szCs w:val="18"/>
                <w:highlight w:val="none"/>
                <w:lang w:eastAsia="zh-CN"/>
              </w:rPr>
              <w:t>智慧施工组织</w:t>
            </w:r>
          </w:p>
        </w:tc>
        <w:tc>
          <w:tcPr>
            <w:tcW w:w="2654" w:type="dxa"/>
            <w:tcBorders>
              <w:left w:val="single" w:color="auto" w:sz="8" w:space="0"/>
              <w:right w:val="single" w:color="auto" w:sz="4" w:space="0"/>
            </w:tcBorders>
            <w:noWrap/>
            <w:vAlign w:val="center"/>
          </w:tcPr>
          <w:p w14:paraId="6F0540D7">
            <w:pPr>
              <w:widowControl/>
              <w:rPr>
                <w:color w:val="auto"/>
                <w:sz w:val="18"/>
                <w:szCs w:val="18"/>
                <w:highlight w:val="none"/>
              </w:rPr>
            </w:pPr>
            <w:r>
              <w:rPr>
                <w:rFonts w:hint="eastAsia"/>
                <w:color w:val="auto"/>
                <w:sz w:val="18"/>
                <w:szCs w:val="18"/>
                <w:highlight w:val="none"/>
              </w:rPr>
              <w:t>能够使用BIM技术编制单位工程施工组织设计，编制施工进度计划，并能按工期、资源等要求进行优化，能在工程实施过程中根据具体情况对进度计划进行控制和调整。</w:t>
            </w:r>
          </w:p>
          <w:p w14:paraId="6DC917E9">
            <w:pPr>
              <w:widowControl/>
              <w:rPr>
                <w:color w:val="auto"/>
                <w:sz w:val="18"/>
                <w:szCs w:val="18"/>
              </w:rPr>
            </w:pPr>
            <w:r>
              <w:rPr>
                <w:rFonts w:hint="eastAsia"/>
                <w:color w:val="auto"/>
                <w:sz w:val="18"/>
                <w:szCs w:val="18"/>
                <w:highlight w:val="none"/>
              </w:rPr>
              <w:t>在BIM模型的基础上，进行施工工序的模拟、施工方案的预演、施工现场三维布置</w:t>
            </w:r>
          </w:p>
        </w:tc>
        <w:tc>
          <w:tcPr>
            <w:tcW w:w="2542" w:type="dxa"/>
            <w:tcBorders>
              <w:left w:val="single" w:color="auto" w:sz="4" w:space="0"/>
              <w:right w:val="single" w:color="auto" w:sz="4" w:space="0"/>
            </w:tcBorders>
            <w:noWrap/>
            <w:vAlign w:val="center"/>
          </w:tcPr>
          <w:p w14:paraId="7FB8A5C0">
            <w:pPr>
              <w:widowControl/>
              <w:jc w:val="left"/>
              <w:rPr>
                <w:color w:val="auto"/>
                <w:sz w:val="18"/>
                <w:szCs w:val="18"/>
                <w:highlight w:val="none"/>
              </w:rPr>
            </w:pPr>
            <w:r>
              <w:rPr>
                <w:color w:val="auto"/>
                <w:sz w:val="18"/>
                <w:szCs w:val="18"/>
                <w:highlight w:val="none"/>
              </w:rPr>
              <w:t>主要教学内容包括：</w:t>
            </w:r>
          </w:p>
          <w:p w14:paraId="32C04175">
            <w:pPr>
              <w:widowControl/>
              <w:rPr>
                <w:color w:val="auto"/>
                <w:sz w:val="18"/>
                <w:szCs w:val="18"/>
                <w:highlight w:val="none"/>
              </w:rPr>
            </w:pPr>
            <w:r>
              <w:rPr>
                <w:rFonts w:hint="eastAsia"/>
                <w:color w:val="auto"/>
                <w:sz w:val="18"/>
                <w:szCs w:val="18"/>
                <w:highlight w:val="none"/>
              </w:rPr>
              <w:t>施工组织概论；</w:t>
            </w:r>
          </w:p>
          <w:p w14:paraId="208DB049">
            <w:pPr>
              <w:widowControl/>
              <w:rPr>
                <w:color w:val="auto"/>
                <w:sz w:val="18"/>
                <w:szCs w:val="18"/>
                <w:highlight w:val="none"/>
              </w:rPr>
            </w:pPr>
            <w:r>
              <w:rPr>
                <w:rFonts w:hint="eastAsia"/>
                <w:color w:val="auto"/>
                <w:sz w:val="18"/>
                <w:szCs w:val="18"/>
                <w:highlight w:val="none"/>
              </w:rPr>
              <w:t>项目施工准备；</w:t>
            </w:r>
          </w:p>
          <w:p w14:paraId="7D94773C">
            <w:pPr>
              <w:widowControl/>
              <w:rPr>
                <w:color w:val="auto"/>
                <w:sz w:val="18"/>
                <w:szCs w:val="18"/>
                <w:highlight w:val="none"/>
              </w:rPr>
            </w:pPr>
            <w:r>
              <w:rPr>
                <w:rFonts w:hint="eastAsia"/>
                <w:color w:val="auto"/>
                <w:sz w:val="18"/>
                <w:szCs w:val="18"/>
                <w:highlight w:val="none"/>
              </w:rPr>
              <w:t>流水施工原理及应用；</w:t>
            </w:r>
          </w:p>
          <w:p w14:paraId="7329A396">
            <w:pPr>
              <w:widowControl/>
              <w:rPr>
                <w:color w:val="auto"/>
                <w:sz w:val="18"/>
                <w:szCs w:val="18"/>
                <w:highlight w:val="none"/>
              </w:rPr>
            </w:pPr>
            <w:r>
              <w:rPr>
                <w:rFonts w:hint="eastAsia"/>
                <w:color w:val="auto"/>
                <w:sz w:val="18"/>
                <w:szCs w:val="18"/>
                <w:highlight w:val="none"/>
              </w:rPr>
              <w:t>网络计划技术及其应用；</w:t>
            </w:r>
          </w:p>
          <w:p w14:paraId="1D7A4676">
            <w:pPr>
              <w:widowControl/>
              <w:rPr>
                <w:color w:val="auto"/>
                <w:sz w:val="18"/>
                <w:szCs w:val="18"/>
                <w:highlight w:val="none"/>
              </w:rPr>
            </w:pPr>
            <w:r>
              <w:rPr>
                <w:rFonts w:hint="eastAsia"/>
                <w:color w:val="auto"/>
                <w:sz w:val="18"/>
                <w:szCs w:val="18"/>
                <w:highlight w:val="none"/>
              </w:rPr>
              <w:t>工程项目施工现场管理（智慧工地）；</w:t>
            </w:r>
          </w:p>
          <w:p w14:paraId="57EC2D8F">
            <w:pPr>
              <w:widowControl/>
              <w:rPr>
                <w:color w:val="auto"/>
                <w:sz w:val="18"/>
                <w:szCs w:val="18"/>
                <w:highlight w:val="none"/>
              </w:rPr>
            </w:pPr>
            <w:r>
              <w:rPr>
                <w:rFonts w:hint="eastAsia"/>
                <w:color w:val="auto"/>
                <w:sz w:val="18"/>
                <w:szCs w:val="18"/>
                <w:highlight w:val="none"/>
              </w:rPr>
              <w:t>施工组织总设计（基于BIM的进度模拟、施工现场布置）；</w:t>
            </w:r>
          </w:p>
          <w:p w14:paraId="7AAF037C">
            <w:pPr>
              <w:widowControl/>
              <w:rPr>
                <w:color w:val="auto"/>
                <w:sz w:val="18"/>
                <w:szCs w:val="18"/>
                <w:highlight w:val="none"/>
              </w:rPr>
            </w:pPr>
            <w:r>
              <w:rPr>
                <w:rFonts w:hint="eastAsia"/>
                <w:color w:val="auto"/>
                <w:sz w:val="18"/>
                <w:szCs w:val="18"/>
                <w:highlight w:val="none"/>
              </w:rPr>
              <w:t>单位工程施工组织设计（基于BIM的进度模拟、施工现场布置、 施工工艺模拟）；</w:t>
            </w:r>
          </w:p>
          <w:p w14:paraId="52ECBFD3">
            <w:pPr>
              <w:widowControl/>
              <w:rPr>
                <w:color w:val="auto"/>
                <w:sz w:val="18"/>
                <w:szCs w:val="18"/>
              </w:rPr>
            </w:pPr>
            <w:r>
              <w:rPr>
                <w:rFonts w:hint="eastAsia"/>
                <w:color w:val="auto"/>
                <w:sz w:val="18"/>
                <w:szCs w:val="18"/>
                <w:highlight w:val="none"/>
              </w:rPr>
              <w:t>专项施工方案设计。</w:t>
            </w:r>
          </w:p>
        </w:tc>
        <w:tc>
          <w:tcPr>
            <w:tcW w:w="2412" w:type="dxa"/>
            <w:noWrap/>
            <w:vAlign w:val="center"/>
          </w:tcPr>
          <w:p w14:paraId="31FA3336">
            <w:pPr>
              <w:widowControl/>
              <w:rPr>
                <w:color w:val="auto"/>
                <w:sz w:val="18"/>
                <w:szCs w:val="18"/>
              </w:rPr>
            </w:pPr>
            <w:r>
              <w:rPr>
                <w:color w:val="auto"/>
                <w:sz w:val="18"/>
                <w:szCs w:val="18"/>
                <w:highlight w:val="none"/>
              </w:rPr>
              <w:t>教学内容采用案例教学，实际项目任务分解的方式行进，扩散思维、创造性思维</w:t>
            </w:r>
          </w:p>
        </w:tc>
      </w:tr>
      <w:tr w14:paraId="12FE1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8A3BDEA">
            <w:pPr>
              <w:widowControl/>
              <w:jc w:val="center"/>
              <w:rPr>
                <w:color w:val="auto"/>
                <w:sz w:val="18"/>
                <w:szCs w:val="18"/>
              </w:rPr>
            </w:pPr>
            <w:r>
              <w:rPr>
                <w:rFonts w:hint="eastAsia"/>
                <w:color w:val="auto"/>
                <w:sz w:val="18"/>
                <w:szCs w:val="18"/>
                <w:highlight w:val="none"/>
                <w:lang w:val="en-US" w:eastAsia="zh-CN"/>
              </w:rPr>
              <w:t>4</w:t>
            </w:r>
          </w:p>
        </w:tc>
        <w:tc>
          <w:tcPr>
            <w:tcW w:w="1289" w:type="dxa"/>
            <w:tcBorders>
              <w:left w:val="single" w:color="auto" w:sz="8" w:space="0"/>
              <w:right w:val="single" w:color="auto" w:sz="8" w:space="0"/>
            </w:tcBorders>
            <w:noWrap/>
            <w:vAlign w:val="center"/>
          </w:tcPr>
          <w:p w14:paraId="4FFA7742">
            <w:pPr>
              <w:widowControl/>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BIM机电管线综合应用</w:t>
            </w:r>
          </w:p>
        </w:tc>
        <w:tc>
          <w:tcPr>
            <w:tcW w:w="2654" w:type="dxa"/>
            <w:tcBorders>
              <w:left w:val="single" w:color="auto" w:sz="8" w:space="0"/>
              <w:right w:val="single" w:color="auto" w:sz="4" w:space="0"/>
            </w:tcBorders>
            <w:noWrap/>
            <w:vAlign w:val="center"/>
          </w:tcPr>
          <w:p w14:paraId="02DC0FE6">
            <w:pPr>
              <w:widowControl/>
              <w:rPr>
                <w:rFonts w:ascii="Times New Roman" w:hAnsi="Times New Roman" w:eastAsia="宋体" w:cs="Times New Roman"/>
                <w:color w:val="auto"/>
                <w:kern w:val="2"/>
                <w:sz w:val="18"/>
                <w:szCs w:val="18"/>
                <w:lang w:val="en-US" w:eastAsia="zh-CN" w:bidi="ar-SA"/>
              </w:rPr>
            </w:pPr>
            <w:r>
              <w:rPr>
                <w:color w:val="auto"/>
                <w:sz w:val="18"/>
                <w:szCs w:val="18"/>
                <w:highlight w:val="none"/>
              </w:rPr>
              <w:t>通过本课程的学习</w:t>
            </w:r>
            <w:r>
              <w:rPr>
                <w:rFonts w:hint="eastAsia"/>
                <w:color w:val="auto"/>
                <w:sz w:val="18"/>
                <w:szCs w:val="18"/>
                <w:highlight w:val="none"/>
              </w:rPr>
              <w:t>能够完机电各专业BIM模型的建模工作，在全专业模型上消除碰撞冲突，并生成施工的预埋管线图，能够进行BIM成果的输出及运用。能够进行BIM模型的集成和检查，针对模型的问题独立进行数据处理与整合分析，周期性地进行BIM模型维护管理工作。</w:t>
            </w:r>
          </w:p>
        </w:tc>
        <w:tc>
          <w:tcPr>
            <w:tcW w:w="2542" w:type="dxa"/>
            <w:tcBorders>
              <w:left w:val="single" w:color="auto" w:sz="4" w:space="0"/>
              <w:right w:val="single" w:color="auto" w:sz="4" w:space="0"/>
            </w:tcBorders>
            <w:noWrap/>
            <w:vAlign w:val="center"/>
          </w:tcPr>
          <w:p w14:paraId="3AE3224F">
            <w:pPr>
              <w:widowControl/>
              <w:jc w:val="left"/>
              <w:rPr>
                <w:color w:val="auto"/>
                <w:sz w:val="18"/>
                <w:szCs w:val="18"/>
                <w:highlight w:val="none"/>
              </w:rPr>
            </w:pPr>
            <w:r>
              <w:rPr>
                <w:color w:val="auto"/>
                <w:sz w:val="18"/>
                <w:szCs w:val="18"/>
                <w:highlight w:val="none"/>
              </w:rPr>
              <w:t>主要教学内容包括：</w:t>
            </w:r>
          </w:p>
          <w:p w14:paraId="3254955D">
            <w:pPr>
              <w:widowControl/>
              <w:jc w:val="left"/>
              <w:rPr>
                <w:color w:val="auto"/>
                <w:sz w:val="18"/>
                <w:szCs w:val="18"/>
                <w:highlight w:val="none"/>
              </w:rPr>
            </w:pPr>
            <w:r>
              <w:rPr>
                <w:rFonts w:hint="eastAsia"/>
                <w:color w:val="auto"/>
                <w:sz w:val="18"/>
                <w:szCs w:val="18"/>
                <w:highlight w:val="none"/>
              </w:rPr>
              <w:t>建筑设备专业BIM应用流程</w:t>
            </w:r>
          </w:p>
          <w:p w14:paraId="590F65A1">
            <w:pPr>
              <w:widowControl/>
              <w:jc w:val="left"/>
              <w:rPr>
                <w:color w:val="auto"/>
                <w:sz w:val="18"/>
                <w:szCs w:val="18"/>
                <w:highlight w:val="none"/>
              </w:rPr>
            </w:pPr>
            <w:r>
              <w:rPr>
                <w:rFonts w:hint="eastAsia"/>
                <w:color w:val="auto"/>
                <w:sz w:val="18"/>
                <w:szCs w:val="18"/>
                <w:highlight w:val="none"/>
              </w:rPr>
              <w:t>操作环境设置与创建准备</w:t>
            </w:r>
          </w:p>
          <w:p w14:paraId="6EDD2DDC">
            <w:pPr>
              <w:widowControl/>
              <w:jc w:val="left"/>
              <w:rPr>
                <w:color w:val="auto"/>
                <w:sz w:val="18"/>
                <w:szCs w:val="18"/>
                <w:highlight w:val="none"/>
              </w:rPr>
            </w:pPr>
            <w:r>
              <w:rPr>
                <w:rFonts w:hint="eastAsia"/>
                <w:color w:val="auto"/>
                <w:sz w:val="18"/>
                <w:szCs w:val="18"/>
                <w:highlight w:val="none"/>
              </w:rPr>
              <w:t>参数化构件的制作</w:t>
            </w:r>
          </w:p>
          <w:p w14:paraId="29B43B7D">
            <w:pPr>
              <w:widowControl/>
              <w:jc w:val="left"/>
              <w:rPr>
                <w:color w:val="auto"/>
                <w:sz w:val="18"/>
                <w:szCs w:val="18"/>
                <w:highlight w:val="none"/>
              </w:rPr>
            </w:pPr>
            <w:r>
              <w:rPr>
                <w:rFonts w:hint="eastAsia"/>
                <w:color w:val="auto"/>
                <w:sz w:val="18"/>
                <w:szCs w:val="18"/>
                <w:highlight w:val="none"/>
              </w:rPr>
              <w:t>建筑给排水BIM模型创建</w:t>
            </w:r>
          </w:p>
          <w:p w14:paraId="1610EAA2">
            <w:pPr>
              <w:widowControl/>
              <w:jc w:val="left"/>
              <w:rPr>
                <w:color w:val="auto"/>
                <w:sz w:val="18"/>
                <w:szCs w:val="18"/>
                <w:highlight w:val="none"/>
              </w:rPr>
            </w:pPr>
            <w:r>
              <w:rPr>
                <w:rFonts w:hint="eastAsia"/>
                <w:color w:val="auto"/>
                <w:sz w:val="18"/>
                <w:szCs w:val="18"/>
                <w:highlight w:val="none"/>
              </w:rPr>
              <w:t>建筑暖通空调BIM模型创建</w:t>
            </w:r>
          </w:p>
          <w:p w14:paraId="0C51C0D2">
            <w:pPr>
              <w:widowControl/>
              <w:jc w:val="left"/>
              <w:rPr>
                <w:color w:val="auto"/>
                <w:sz w:val="18"/>
                <w:szCs w:val="18"/>
                <w:highlight w:val="none"/>
              </w:rPr>
            </w:pPr>
            <w:r>
              <w:rPr>
                <w:rFonts w:hint="eastAsia"/>
                <w:color w:val="auto"/>
                <w:sz w:val="18"/>
                <w:szCs w:val="18"/>
                <w:highlight w:val="none"/>
              </w:rPr>
              <w:t>建筑电气BIM模型创建</w:t>
            </w:r>
          </w:p>
          <w:p w14:paraId="3988A734">
            <w:pPr>
              <w:widowControl/>
              <w:jc w:val="left"/>
              <w:rPr>
                <w:color w:val="auto"/>
                <w:sz w:val="18"/>
                <w:szCs w:val="18"/>
                <w:highlight w:val="none"/>
              </w:rPr>
            </w:pPr>
            <w:r>
              <w:rPr>
                <w:rFonts w:hint="eastAsia"/>
                <w:color w:val="auto"/>
                <w:sz w:val="18"/>
                <w:szCs w:val="18"/>
                <w:highlight w:val="none"/>
              </w:rPr>
              <w:t>深化设计阶段应用</w:t>
            </w:r>
          </w:p>
          <w:p w14:paraId="2C896AAB">
            <w:pPr>
              <w:widowControl/>
              <w:jc w:val="left"/>
              <w:rPr>
                <w:color w:val="auto"/>
                <w:sz w:val="18"/>
                <w:szCs w:val="18"/>
                <w:highlight w:val="none"/>
              </w:rPr>
            </w:pPr>
            <w:r>
              <w:rPr>
                <w:rFonts w:hint="eastAsia"/>
                <w:color w:val="auto"/>
                <w:sz w:val="18"/>
                <w:szCs w:val="18"/>
                <w:highlight w:val="none"/>
              </w:rPr>
              <w:t>仿真模拟与虚拟建造</w:t>
            </w:r>
          </w:p>
          <w:p w14:paraId="201D2F08">
            <w:pPr>
              <w:widowControl/>
              <w:jc w:val="left"/>
              <w:rPr>
                <w:color w:val="auto"/>
                <w:sz w:val="18"/>
                <w:szCs w:val="18"/>
                <w:highlight w:val="none"/>
              </w:rPr>
            </w:pPr>
            <w:r>
              <w:rPr>
                <w:rFonts w:hint="eastAsia"/>
                <w:color w:val="auto"/>
                <w:sz w:val="18"/>
                <w:szCs w:val="18"/>
                <w:highlight w:val="none"/>
              </w:rPr>
              <w:t>成果输出</w:t>
            </w:r>
          </w:p>
          <w:p w14:paraId="0E60CB74">
            <w:pPr>
              <w:widowControl/>
              <w:jc w:val="left"/>
              <w:rPr>
                <w:rFonts w:ascii="Times New Roman" w:hAnsi="Times New Roman" w:eastAsia="宋体" w:cs="Times New Roman"/>
                <w:color w:val="auto"/>
                <w:kern w:val="2"/>
                <w:sz w:val="18"/>
                <w:szCs w:val="18"/>
                <w:lang w:val="en-US" w:eastAsia="zh-CN" w:bidi="ar-SA"/>
              </w:rPr>
            </w:pPr>
            <w:r>
              <w:rPr>
                <w:b/>
                <w:bCs/>
                <w:color w:val="auto"/>
                <w:sz w:val="18"/>
                <w:szCs w:val="18"/>
                <w:highlight w:val="none"/>
              </w:rPr>
              <w:t>对接“1+X”建筑信息模型（BIM）职业技能等级标准。</w:t>
            </w:r>
          </w:p>
        </w:tc>
        <w:tc>
          <w:tcPr>
            <w:tcW w:w="2412" w:type="dxa"/>
            <w:noWrap/>
            <w:vAlign w:val="center"/>
          </w:tcPr>
          <w:p w14:paraId="1B00C7E6">
            <w:pPr>
              <w:widowControl/>
              <w:jc w:val="left"/>
              <w:rPr>
                <w:color w:val="auto"/>
                <w:sz w:val="18"/>
                <w:szCs w:val="18"/>
              </w:rPr>
            </w:pPr>
            <w:r>
              <w:rPr>
                <w:color w:val="auto"/>
                <w:kern w:val="0"/>
                <w:sz w:val="18"/>
                <w:szCs w:val="18"/>
                <w:highlight w:val="none"/>
              </w:rPr>
              <w:t>教学内容采用案例教学，实际项目任务分解的方式行进，扩散思维、创造性思维</w:t>
            </w:r>
          </w:p>
        </w:tc>
      </w:tr>
      <w:tr w14:paraId="4B7F1F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F38FB05">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5</w:t>
            </w:r>
          </w:p>
        </w:tc>
        <w:tc>
          <w:tcPr>
            <w:tcW w:w="1289" w:type="dxa"/>
            <w:tcBorders>
              <w:left w:val="single" w:color="auto" w:sz="8" w:space="0"/>
              <w:right w:val="single" w:color="auto" w:sz="8" w:space="0"/>
            </w:tcBorders>
            <w:noWrap/>
            <w:vAlign w:val="center"/>
          </w:tcPr>
          <w:p w14:paraId="09064278">
            <w:pPr>
              <w:widowControl/>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lang w:eastAsia="zh-CN"/>
              </w:rPr>
              <w:t>建筑物联网与智慧工地</w:t>
            </w:r>
          </w:p>
        </w:tc>
        <w:tc>
          <w:tcPr>
            <w:tcW w:w="2654" w:type="dxa"/>
            <w:tcBorders>
              <w:left w:val="single" w:color="auto" w:sz="8" w:space="0"/>
              <w:right w:val="single" w:color="auto" w:sz="4" w:space="0"/>
            </w:tcBorders>
            <w:noWrap/>
            <w:vAlign w:val="center"/>
          </w:tcPr>
          <w:p w14:paraId="755D0D97">
            <w:pPr>
              <w:widowControl/>
              <w:rPr>
                <w:color w:val="auto"/>
                <w:sz w:val="18"/>
                <w:szCs w:val="18"/>
                <w:highlight w:val="none"/>
              </w:rPr>
            </w:pPr>
            <w:r>
              <w:rPr>
                <w:rFonts w:hint="eastAsia"/>
                <w:color w:val="auto"/>
                <w:sz w:val="18"/>
                <w:szCs w:val="18"/>
                <w:highlight w:val="none"/>
              </w:rPr>
              <w:t>建筑行业由粗放式向精细化、智慧化转型升级，随着新技术的引入以及管理模式的转变，有了新的岗位需求：智慧工地实施专员。</w:t>
            </w:r>
          </w:p>
          <w:p w14:paraId="6030C312">
            <w:pPr>
              <w:widowControl/>
              <w:rPr>
                <w:color w:val="auto"/>
                <w:sz w:val="18"/>
                <w:szCs w:val="18"/>
                <w:highlight w:val="none"/>
              </w:rPr>
            </w:pPr>
            <w:r>
              <w:rPr>
                <w:rFonts w:hint="eastAsia"/>
                <w:color w:val="auto"/>
                <w:sz w:val="18"/>
                <w:szCs w:val="18"/>
                <w:highlight w:val="none"/>
              </w:rPr>
              <w:t>智慧工地策划能力</w:t>
            </w:r>
          </w:p>
          <w:p w14:paraId="4E0F72C7">
            <w:pPr>
              <w:widowControl/>
              <w:rPr>
                <w:color w:val="auto"/>
                <w:sz w:val="18"/>
                <w:szCs w:val="18"/>
                <w:highlight w:val="none"/>
              </w:rPr>
            </w:pPr>
            <w:r>
              <w:rPr>
                <w:rFonts w:hint="eastAsia"/>
                <w:color w:val="auto"/>
                <w:sz w:val="18"/>
                <w:szCs w:val="18"/>
                <w:highlight w:val="none"/>
              </w:rPr>
              <w:t>智慧工地平台搭建能力</w:t>
            </w:r>
          </w:p>
          <w:p w14:paraId="246B87F6">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智慧工地数据挖掘、分析、应用能力</w:t>
            </w:r>
          </w:p>
        </w:tc>
        <w:tc>
          <w:tcPr>
            <w:tcW w:w="2542" w:type="dxa"/>
            <w:tcBorders>
              <w:left w:val="single" w:color="auto" w:sz="4" w:space="0"/>
              <w:right w:val="single" w:color="auto" w:sz="4" w:space="0"/>
            </w:tcBorders>
            <w:noWrap/>
            <w:vAlign w:val="center"/>
          </w:tcPr>
          <w:p w14:paraId="07C92E43">
            <w:pPr>
              <w:widowControl/>
              <w:jc w:val="left"/>
              <w:rPr>
                <w:color w:val="auto"/>
                <w:sz w:val="18"/>
                <w:szCs w:val="18"/>
                <w:highlight w:val="none"/>
              </w:rPr>
            </w:pPr>
            <w:r>
              <w:rPr>
                <w:color w:val="auto"/>
                <w:sz w:val="18"/>
                <w:szCs w:val="18"/>
                <w:highlight w:val="none"/>
              </w:rPr>
              <w:t>主要教学内容包括：</w:t>
            </w:r>
          </w:p>
          <w:p w14:paraId="680F9CAD">
            <w:pPr>
              <w:widowControl/>
              <w:rPr>
                <w:color w:val="auto"/>
                <w:sz w:val="18"/>
                <w:szCs w:val="18"/>
                <w:highlight w:val="none"/>
              </w:rPr>
            </w:pPr>
            <w:r>
              <w:rPr>
                <w:rFonts w:hint="eastAsia"/>
                <w:color w:val="auto"/>
                <w:sz w:val="18"/>
                <w:szCs w:val="18"/>
                <w:highlight w:val="none"/>
              </w:rPr>
              <w:t>规划、策划、布置智慧工地实施方案；</w:t>
            </w:r>
          </w:p>
          <w:p w14:paraId="60F21249">
            <w:pPr>
              <w:widowControl/>
              <w:rPr>
                <w:color w:val="auto"/>
                <w:sz w:val="18"/>
                <w:szCs w:val="18"/>
                <w:highlight w:val="none"/>
              </w:rPr>
            </w:pPr>
            <w:r>
              <w:rPr>
                <w:rFonts w:hint="eastAsia"/>
                <w:color w:val="auto"/>
                <w:sz w:val="18"/>
                <w:szCs w:val="18"/>
                <w:highlight w:val="none"/>
              </w:rPr>
              <w:t>安装、调试、维护智慧工地设备；</w:t>
            </w:r>
          </w:p>
          <w:p w14:paraId="57E4C481">
            <w:pPr>
              <w:widowControl/>
              <w:jc w:val="left"/>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智慧工地数据提取、分析、维护（劳务分析、塔吊功效分析、高支模施工技术方案、用电管理——绿色施工等）。</w:t>
            </w:r>
          </w:p>
        </w:tc>
        <w:tc>
          <w:tcPr>
            <w:tcW w:w="2412" w:type="dxa"/>
            <w:noWrap/>
            <w:vAlign w:val="center"/>
          </w:tcPr>
          <w:p w14:paraId="1844B90E">
            <w:pPr>
              <w:widowControl/>
              <w:jc w:val="center"/>
              <w:rPr>
                <w:rFonts w:ascii="Times New Roman" w:hAnsi="Times New Roman" w:eastAsia="宋体" w:cs="Times New Roman"/>
                <w:color w:val="auto"/>
                <w:kern w:val="2"/>
                <w:sz w:val="18"/>
                <w:szCs w:val="18"/>
                <w:lang w:val="en-US" w:eastAsia="zh-CN" w:bidi="ar-SA"/>
              </w:rPr>
            </w:pPr>
            <w:r>
              <w:rPr>
                <w:color w:val="auto"/>
                <w:sz w:val="18"/>
                <w:szCs w:val="18"/>
                <w:highlight w:val="none"/>
              </w:rPr>
              <w:t>理实一体化的项目法教学，讲授法等</w:t>
            </w:r>
          </w:p>
        </w:tc>
      </w:tr>
      <w:tr w14:paraId="7B1E72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EC157F9">
            <w:pPr>
              <w:widowControl/>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lang w:val="en-US" w:eastAsia="zh-CN"/>
              </w:rPr>
              <w:t>6</w:t>
            </w:r>
          </w:p>
        </w:tc>
        <w:tc>
          <w:tcPr>
            <w:tcW w:w="1289" w:type="dxa"/>
            <w:tcBorders>
              <w:left w:val="single" w:color="auto" w:sz="8" w:space="0"/>
              <w:right w:val="single" w:color="auto" w:sz="8" w:space="0"/>
            </w:tcBorders>
            <w:noWrap/>
            <w:vAlign w:val="center"/>
          </w:tcPr>
          <w:p w14:paraId="7BA63E30">
            <w:pPr>
              <w:widowControl/>
              <w:jc w:val="center"/>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rPr>
              <w:t>智能检测与监测技术</w:t>
            </w:r>
          </w:p>
        </w:tc>
        <w:tc>
          <w:tcPr>
            <w:tcW w:w="2654" w:type="dxa"/>
            <w:tcBorders>
              <w:left w:val="single" w:color="auto" w:sz="8" w:space="0"/>
              <w:right w:val="single" w:color="auto" w:sz="4" w:space="0"/>
            </w:tcBorders>
            <w:noWrap/>
            <w:vAlign w:val="center"/>
          </w:tcPr>
          <w:p w14:paraId="2ACB82A9">
            <w:pPr>
              <w:widowControl/>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rPr>
              <w:t>通过本课程的学习，使学生掌握现代智能检测技术中常用的信号获取与处理、数据挖掘与模型建立、人工智能技术的计算机实现等基础理论，以及现代图像传感技术、近红外光谱技术、高光谱成像技术、电子鼻技术、声学传感与声发射技术等各种前沿技术和方法，使学生了解和掌握先进的智能检测与监测技术在工程中的应用，为今后工作打下良好的基础。</w:t>
            </w:r>
          </w:p>
        </w:tc>
        <w:tc>
          <w:tcPr>
            <w:tcW w:w="2542" w:type="dxa"/>
            <w:tcBorders>
              <w:left w:val="single" w:color="auto" w:sz="4" w:space="0"/>
              <w:right w:val="single" w:color="auto" w:sz="4" w:space="0"/>
            </w:tcBorders>
            <w:noWrap/>
            <w:vAlign w:val="center"/>
          </w:tcPr>
          <w:p w14:paraId="7F603F52">
            <w:pPr>
              <w:widowControl/>
              <w:jc w:val="left"/>
              <w:rPr>
                <w:color w:val="auto"/>
                <w:sz w:val="18"/>
                <w:szCs w:val="18"/>
                <w:highlight w:val="none"/>
              </w:rPr>
            </w:pPr>
            <w:r>
              <w:rPr>
                <w:rFonts w:hint="eastAsia"/>
                <w:color w:val="auto"/>
                <w:sz w:val="18"/>
                <w:szCs w:val="18"/>
                <w:highlight w:val="none"/>
              </w:rPr>
              <w:t>施工智能监测包括模板、脚手架、基坑工程、大体积混凝土、塔吊等智能监控施工原理与感知结合。主要内容包括：</w:t>
            </w:r>
          </w:p>
          <w:p w14:paraId="6EA5667F">
            <w:pPr>
              <w:widowControl/>
              <w:jc w:val="left"/>
              <w:rPr>
                <w:color w:val="auto"/>
                <w:sz w:val="18"/>
                <w:szCs w:val="18"/>
                <w:highlight w:val="none"/>
              </w:rPr>
            </w:pPr>
            <w:r>
              <w:rPr>
                <w:rFonts w:hint="eastAsia"/>
                <w:color w:val="auto"/>
                <w:sz w:val="18"/>
                <w:szCs w:val="18"/>
                <w:highlight w:val="none"/>
              </w:rPr>
              <w:t>基坑工程智能监测</w:t>
            </w:r>
          </w:p>
          <w:p w14:paraId="33FE822F">
            <w:pPr>
              <w:widowControl/>
              <w:jc w:val="left"/>
              <w:rPr>
                <w:color w:val="auto"/>
                <w:sz w:val="18"/>
                <w:szCs w:val="18"/>
                <w:highlight w:val="none"/>
              </w:rPr>
            </w:pPr>
            <w:r>
              <w:rPr>
                <w:rFonts w:hint="eastAsia"/>
                <w:color w:val="auto"/>
                <w:sz w:val="18"/>
                <w:szCs w:val="18"/>
                <w:highlight w:val="none"/>
              </w:rPr>
              <w:t>高支模智能监测</w:t>
            </w:r>
          </w:p>
          <w:p w14:paraId="48D71977">
            <w:pPr>
              <w:widowControl/>
              <w:jc w:val="left"/>
              <w:rPr>
                <w:color w:val="auto"/>
                <w:sz w:val="18"/>
                <w:szCs w:val="18"/>
                <w:highlight w:val="none"/>
              </w:rPr>
            </w:pPr>
            <w:r>
              <w:rPr>
                <w:rFonts w:hint="eastAsia"/>
                <w:color w:val="auto"/>
                <w:sz w:val="18"/>
                <w:szCs w:val="18"/>
                <w:highlight w:val="none"/>
              </w:rPr>
              <w:t>大体积混凝土监测</w:t>
            </w:r>
          </w:p>
          <w:p w14:paraId="0AA5220E">
            <w:pPr>
              <w:widowControl/>
              <w:jc w:val="left"/>
              <w:rPr>
                <w:rFonts w:hint="eastAsia" w:ascii="Times New Roman" w:hAnsi="Times New Roman" w:eastAsia="宋体" w:cs="Times New Roman"/>
                <w:color w:val="auto"/>
                <w:kern w:val="2"/>
                <w:sz w:val="18"/>
                <w:szCs w:val="18"/>
                <w:lang w:val="en-US" w:eastAsia="zh-CN" w:bidi="ar-SA"/>
              </w:rPr>
            </w:pPr>
            <w:r>
              <w:rPr>
                <w:rFonts w:hint="eastAsia"/>
                <w:color w:val="auto"/>
                <w:sz w:val="18"/>
                <w:szCs w:val="18"/>
                <w:highlight w:val="none"/>
              </w:rPr>
              <w:t>塔吊智能监测</w:t>
            </w:r>
          </w:p>
        </w:tc>
        <w:tc>
          <w:tcPr>
            <w:tcW w:w="2412" w:type="dxa"/>
            <w:noWrap/>
            <w:vAlign w:val="center"/>
          </w:tcPr>
          <w:p w14:paraId="7D607519">
            <w:pPr>
              <w:widowControl/>
              <w:rPr>
                <w:rFonts w:ascii="Times New Roman" w:hAnsi="Times New Roman" w:eastAsia="宋体" w:cs="Times New Roman"/>
                <w:color w:val="auto"/>
                <w:kern w:val="2"/>
                <w:sz w:val="18"/>
                <w:szCs w:val="18"/>
                <w:lang w:val="en-US" w:eastAsia="zh-CN" w:bidi="ar-SA"/>
              </w:rPr>
            </w:pPr>
            <w:r>
              <w:rPr>
                <w:color w:val="auto"/>
                <w:sz w:val="18"/>
                <w:szCs w:val="18"/>
                <w:highlight w:val="none"/>
              </w:rPr>
              <w:t>教学内容采用案例教学，实际项目任务分解的方式行进，扩散思维、创造性思维</w:t>
            </w:r>
          </w:p>
        </w:tc>
      </w:tr>
      <w:tr w14:paraId="45055C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E278D6A">
            <w:pPr>
              <w:widowControl/>
              <w:jc w:val="center"/>
              <w:rPr>
                <w:color w:val="auto"/>
                <w:sz w:val="18"/>
                <w:szCs w:val="18"/>
              </w:rPr>
            </w:pPr>
            <w:r>
              <w:rPr>
                <w:rFonts w:hint="eastAsia"/>
                <w:color w:val="auto"/>
                <w:sz w:val="18"/>
                <w:szCs w:val="18"/>
                <w:highlight w:val="none"/>
                <w:lang w:val="en-US" w:eastAsia="zh-CN"/>
              </w:rPr>
              <w:t>7</w:t>
            </w:r>
          </w:p>
        </w:tc>
        <w:tc>
          <w:tcPr>
            <w:tcW w:w="1289" w:type="dxa"/>
            <w:tcBorders>
              <w:left w:val="single" w:color="auto" w:sz="8" w:space="0"/>
              <w:right w:val="single" w:color="auto" w:sz="8" w:space="0"/>
            </w:tcBorders>
            <w:noWrap/>
            <w:vAlign w:val="center"/>
          </w:tcPr>
          <w:p w14:paraId="6855C91B">
            <w:pPr>
              <w:widowControl/>
              <w:jc w:val="center"/>
              <w:rPr>
                <w:color w:val="auto"/>
                <w:sz w:val="18"/>
                <w:szCs w:val="18"/>
              </w:rPr>
            </w:pPr>
            <w:r>
              <w:rPr>
                <w:rFonts w:hint="eastAsia"/>
                <w:color w:val="auto"/>
                <w:sz w:val="18"/>
                <w:szCs w:val="18"/>
                <w:highlight w:val="none"/>
              </w:rPr>
              <w:t>智能机械与机器人</w:t>
            </w:r>
          </w:p>
        </w:tc>
        <w:tc>
          <w:tcPr>
            <w:tcW w:w="2654" w:type="dxa"/>
            <w:tcBorders>
              <w:left w:val="single" w:color="auto" w:sz="8" w:space="0"/>
              <w:right w:val="single" w:color="auto" w:sz="4" w:space="0"/>
            </w:tcBorders>
            <w:noWrap/>
            <w:vAlign w:val="center"/>
          </w:tcPr>
          <w:p w14:paraId="18C66198">
            <w:pPr>
              <w:widowControl/>
              <w:rPr>
                <w:color w:val="auto"/>
                <w:sz w:val="18"/>
                <w:szCs w:val="18"/>
              </w:rPr>
            </w:pPr>
            <w:r>
              <w:rPr>
                <w:rFonts w:hint="eastAsia"/>
                <w:color w:val="auto"/>
                <w:sz w:val="18"/>
                <w:szCs w:val="18"/>
                <w:highlight w:val="none"/>
              </w:rPr>
              <w:t>熟悉机器人的产生、发展、定义、分类和其研究的主要内容，形成机器人清晰的认识和了解。掌握机器人的基本结构，常用传感器、驱动方式及控制系统。了解机器人常用编程语言、工业机器人的编程方式及应用实例。综合建造学相关知识，能够操作建筑机器人施工作业，安排建筑机器人进场前置工作。负责机器人的简单维保工作，懂得建筑机器人的故障诊断，日常维护保修机器人。</w:t>
            </w:r>
          </w:p>
        </w:tc>
        <w:tc>
          <w:tcPr>
            <w:tcW w:w="2542" w:type="dxa"/>
            <w:tcBorders>
              <w:left w:val="single" w:color="auto" w:sz="4" w:space="0"/>
              <w:right w:val="single" w:color="auto" w:sz="4" w:space="0"/>
            </w:tcBorders>
            <w:noWrap/>
            <w:vAlign w:val="center"/>
          </w:tcPr>
          <w:p w14:paraId="1174C310">
            <w:pPr>
              <w:widowControl/>
              <w:jc w:val="left"/>
              <w:rPr>
                <w:color w:val="auto"/>
                <w:sz w:val="18"/>
                <w:szCs w:val="18"/>
                <w:highlight w:val="none"/>
              </w:rPr>
            </w:pPr>
            <w:r>
              <w:rPr>
                <w:color w:val="auto"/>
                <w:sz w:val="18"/>
                <w:szCs w:val="18"/>
                <w:highlight w:val="none"/>
              </w:rPr>
              <w:t>主要教学内容包括：</w:t>
            </w:r>
          </w:p>
          <w:p w14:paraId="1C92A61C">
            <w:pPr>
              <w:widowControl/>
              <w:jc w:val="left"/>
              <w:rPr>
                <w:color w:val="auto"/>
                <w:sz w:val="18"/>
                <w:szCs w:val="18"/>
                <w:highlight w:val="none"/>
              </w:rPr>
            </w:pPr>
            <w:r>
              <w:rPr>
                <w:rFonts w:hint="eastAsia"/>
                <w:color w:val="auto"/>
                <w:sz w:val="18"/>
                <w:szCs w:val="18"/>
                <w:highlight w:val="none"/>
              </w:rPr>
              <w:t>绪论</w:t>
            </w:r>
          </w:p>
          <w:p w14:paraId="1DADC1EB">
            <w:pPr>
              <w:widowControl/>
              <w:jc w:val="left"/>
              <w:rPr>
                <w:color w:val="auto"/>
                <w:sz w:val="18"/>
                <w:szCs w:val="18"/>
                <w:highlight w:val="none"/>
              </w:rPr>
            </w:pPr>
            <w:r>
              <w:rPr>
                <w:rFonts w:hint="eastAsia"/>
                <w:color w:val="auto"/>
                <w:sz w:val="18"/>
                <w:szCs w:val="18"/>
                <w:highlight w:val="none"/>
              </w:rPr>
              <w:t>机器人的机械结构</w:t>
            </w:r>
          </w:p>
          <w:p w14:paraId="444DC2FC">
            <w:pPr>
              <w:widowControl/>
              <w:jc w:val="left"/>
              <w:rPr>
                <w:color w:val="auto"/>
                <w:sz w:val="18"/>
                <w:szCs w:val="18"/>
                <w:highlight w:val="none"/>
              </w:rPr>
            </w:pPr>
            <w:r>
              <w:rPr>
                <w:rFonts w:hint="eastAsia"/>
                <w:color w:val="auto"/>
                <w:sz w:val="18"/>
                <w:szCs w:val="18"/>
                <w:highlight w:val="none"/>
              </w:rPr>
              <w:t>传感器在机器人上的应用</w:t>
            </w:r>
          </w:p>
          <w:p w14:paraId="7DABD4EF">
            <w:pPr>
              <w:widowControl/>
              <w:jc w:val="left"/>
              <w:rPr>
                <w:color w:val="auto"/>
                <w:sz w:val="18"/>
                <w:szCs w:val="18"/>
                <w:highlight w:val="none"/>
              </w:rPr>
            </w:pPr>
            <w:r>
              <w:rPr>
                <w:rFonts w:hint="eastAsia"/>
                <w:color w:val="auto"/>
                <w:sz w:val="18"/>
                <w:szCs w:val="18"/>
                <w:highlight w:val="none"/>
              </w:rPr>
              <w:t>机器人的驱动系统</w:t>
            </w:r>
          </w:p>
          <w:p w14:paraId="4F87E8FA">
            <w:pPr>
              <w:widowControl/>
              <w:jc w:val="left"/>
              <w:rPr>
                <w:color w:val="auto"/>
                <w:sz w:val="18"/>
                <w:szCs w:val="18"/>
              </w:rPr>
            </w:pPr>
            <w:r>
              <w:rPr>
                <w:rFonts w:hint="eastAsia"/>
                <w:color w:val="auto"/>
                <w:sz w:val="18"/>
                <w:szCs w:val="18"/>
                <w:highlight w:val="none"/>
              </w:rPr>
              <w:t>机器人的控制与编程</w:t>
            </w:r>
          </w:p>
        </w:tc>
        <w:tc>
          <w:tcPr>
            <w:tcW w:w="2412" w:type="dxa"/>
            <w:noWrap/>
            <w:vAlign w:val="center"/>
          </w:tcPr>
          <w:p w14:paraId="0F42D105">
            <w:pPr>
              <w:widowControl/>
              <w:rPr>
                <w:color w:val="auto"/>
                <w:sz w:val="18"/>
                <w:szCs w:val="18"/>
              </w:rPr>
            </w:pPr>
            <w:r>
              <w:rPr>
                <w:color w:val="auto"/>
                <w:sz w:val="18"/>
                <w:szCs w:val="18"/>
                <w:highlight w:val="none"/>
              </w:rPr>
              <w:t>教学内容采用案例教学，实际项目任务分解的方式行进，扩散思维、创造性思维</w:t>
            </w:r>
          </w:p>
        </w:tc>
      </w:tr>
    </w:tbl>
    <w:p w14:paraId="6922CDCF">
      <w:pPr>
        <w:spacing w:line="460" w:lineRule="exact"/>
        <w:ind w:firstLine="480"/>
        <w:rPr>
          <w:color w:val="auto"/>
          <w:sz w:val="24"/>
        </w:rPr>
      </w:pPr>
    </w:p>
    <w:p w14:paraId="3EEDD15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auto"/>
          <w:sz w:val="24"/>
        </w:rPr>
      </w:pPr>
      <w:r>
        <w:rPr>
          <w:color w:val="auto"/>
          <w:sz w:val="24"/>
        </w:rPr>
        <w:br w:type="page"/>
      </w:r>
      <w:r>
        <w:rPr>
          <w:color w:val="auto"/>
          <w:sz w:val="24"/>
        </w:rPr>
        <w:t>（</w:t>
      </w:r>
      <w:r>
        <w:rPr>
          <w:rFonts w:hint="eastAsia"/>
          <w:color w:val="auto"/>
          <w:sz w:val="24"/>
        </w:rPr>
        <w:t>3</w:t>
      </w:r>
      <w:r>
        <w:rPr>
          <w:color w:val="auto"/>
          <w:sz w:val="24"/>
        </w:rPr>
        <w:t>）专业</w:t>
      </w:r>
      <w:r>
        <w:rPr>
          <w:rFonts w:hint="eastAsia"/>
          <w:color w:val="auto"/>
          <w:sz w:val="24"/>
        </w:rPr>
        <w:t>拓展</w:t>
      </w:r>
      <w:r>
        <w:rPr>
          <w:color w:val="auto"/>
          <w:sz w:val="24"/>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20BDF1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73737F02">
            <w:pPr>
              <w:widowControl/>
              <w:jc w:val="center"/>
              <w:rPr>
                <w:b/>
                <w:color w:val="auto"/>
                <w:sz w:val="18"/>
                <w:szCs w:val="18"/>
              </w:rPr>
            </w:pPr>
            <w:r>
              <w:rPr>
                <w:rFonts w:hint="eastAsia"/>
                <w:b/>
                <w:color w:val="auto"/>
                <w:sz w:val="18"/>
                <w:szCs w:val="18"/>
              </w:rPr>
              <w:t>序号</w:t>
            </w:r>
          </w:p>
        </w:tc>
        <w:tc>
          <w:tcPr>
            <w:tcW w:w="1463" w:type="dxa"/>
            <w:tcBorders>
              <w:left w:val="single" w:color="auto" w:sz="8" w:space="0"/>
              <w:right w:val="single" w:color="auto" w:sz="8" w:space="0"/>
            </w:tcBorders>
            <w:noWrap/>
            <w:vAlign w:val="center"/>
          </w:tcPr>
          <w:p w14:paraId="1B75F4AF">
            <w:pPr>
              <w:widowControl/>
              <w:jc w:val="center"/>
              <w:rPr>
                <w:b/>
                <w:color w:val="auto"/>
                <w:sz w:val="18"/>
                <w:szCs w:val="18"/>
              </w:rPr>
            </w:pPr>
            <w:r>
              <w:rPr>
                <w:b/>
                <w:color w:val="auto"/>
                <w:sz w:val="18"/>
                <w:szCs w:val="18"/>
              </w:rPr>
              <w:t>课程名称</w:t>
            </w:r>
          </w:p>
        </w:tc>
        <w:tc>
          <w:tcPr>
            <w:tcW w:w="2410" w:type="dxa"/>
            <w:tcBorders>
              <w:left w:val="single" w:color="auto" w:sz="8" w:space="0"/>
              <w:right w:val="single" w:color="auto" w:sz="4" w:space="0"/>
            </w:tcBorders>
            <w:noWrap/>
            <w:vAlign w:val="center"/>
          </w:tcPr>
          <w:p w14:paraId="00212BB9">
            <w:pPr>
              <w:widowControl/>
              <w:jc w:val="center"/>
              <w:rPr>
                <w:b/>
                <w:color w:val="auto"/>
                <w:sz w:val="18"/>
                <w:szCs w:val="18"/>
              </w:rPr>
            </w:pPr>
            <w:r>
              <w:rPr>
                <w:b/>
                <w:color w:val="auto"/>
                <w:sz w:val="18"/>
                <w:szCs w:val="18"/>
              </w:rPr>
              <w:t>课程目标</w:t>
            </w:r>
          </w:p>
        </w:tc>
        <w:tc>
          <w:tcPr>
            <w:tcW w:w="2410" w:type="dxa"/>
            <w:tcBorders>
              <w:left w:val="single" w:color="auto" w:sz="4" w:space="0"/>
              <w:right w:val="single" w:color="auto" w:sz="4" w:space="0"/>
            </w:tcBorders>
            <w:noWrap/>
            <w:vAlign w:val="center"/>
          </w:tcPr>
          <w:p w14:paraId="18F897B5">
            <w:pPr>
              <w:widowControl/>
              <w:jc w:val="center"/>
              <w:rPr>
                <w:b/>
                <w:color w:val="auto"/>
                <w:sz w:val="18"/>
                <w:szCs w:val="18"/>
              </w:rPr>
            </w:pPr>
            <w:r>
              <w:rPr>
                <w:b/>
                <w:color w:val="auto"/>
                <w:sz w:val="18"/>
                <w:szCs w:val="18"/>
              </w:rPr>
              <w:t>主要教学内容与要求</w:t>
            </w:r>
          </w:p>
        </w:tc>
        <w:tc>
          <w:tcPr>
            <w:tcW w:w="2510" w:type="dxa"/>
            <w:noWrap/>
            <w:vAlign w:val="center"/>
          </w:tcPr>
          <w:p w14:paraId="5912E87D">
            <w:pPr>
              <w:widowControl/>
              <w:jc w:val="center"/>
              <w:rPr>
                <w:b/>
                <w:color w:val="auto"/>
                <w:sz w:val="18"/>
                <w:szCs w:val="18"/>
              </w:rPr>
            </w:pPr>
            <w:r>
              <w:rPr>
                <w:b/>
                <w:color w:val="auto"/>
                <w:sz w:val="18"/>
                <w:szCs w:val="18"/>
              </w:rPr>
              <w:t>教学方法与手段</w:t>
            </w:r>
          </w:p>
        </w:tc>
      </w:tr>
      <w:tr w14:paraId="7D0A9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535F970">
            <w:pPr>
              <w:widowControl/>
              <w:jc w:val="center"/>
              <w:rPr>
                <w:color w:val="auto"/>
                <w:sz w:val="18"/>
                <w:szCs w:val="18"/>
              </w:rPr>
            </w:pPr>
            <w:r>
              <w:rPr>
                <w:rFonts w:hint="eastAsia"/>
                <w:color w:val="auto"/>
                <w:sz w:val="18"/>
                <w:szCs w:val="18"/>
              </w:rPr>
              <w:t>1</w:t>
            </w:r>
          </w:p>
        </w:tc>
        <w:tc>
          <w:tcPr>
            <w:tcW w:w="1463" w:type="dxa"/>
            <w:tcBorders>
              <w:left w:val="single" w:color="auto" w:sz="8" w:space="0"/>
              <w:right w:val="single" w:color="auto" w:sz="8" w:space="0"/>
            </w:tcBorders>
            <w:noWrap/>
            <w:vAlign w:val="center"/>
          </w:tcPr>
          <w:p w14:paraId="26B0E056">
            <w:pPr>
              <w:widowControl/>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装配式建筑构造与识图</w:t>
            </w:r>
          </w:p>
        </w:tc>
        <w:tc>
          <w:tcPr>
            <w:tcW w:w="2410" w:type="dxa"/>
            <w:tcBorders>
              <w:left w:val="single" w:color="auto" w:sz="8" w:space="0"/>
              <w:right w:val="single" w:color="auto" w:sz="4" w:space="0"/>
            </w:tcBorders>
            <w:noWrap/>
            <w:vAlign w:val="center"/>
          </w:tcPr>
          <w:p w14:paraId="1F38E6DB">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通过课程教学，使学生能正确掌握装配式建筑结构构造，能快速识读装配式建筑结构构件图，并具备查阅装配式建筑相规范、图集</w:t>
            </w:r>
            <w:r>
              <w:rPr>
                <w:rFonts w:hint="eastAsia"/>
                <w:color w:val="auto"/>
                <w:sz w:val="18"/>
                <w:szCs w:val="18"/>
                <w:highlight w:val="none"/>
                <w:lang w:eastAsia="zh-CN"/>
              </w:rPr>
              <w:t>，</w:t>
            </w:r>
            <w:r>
              <w:rPr>
                <w:rFonts w:hint="eastAsia"/>
                <w:color w:val="auto"/>
                <w:sz w:val="18"/>
                <w:szCs w:val="18"/>
                <w:highlight w:val="none"/>
              </w:rPr>
              <w:t>熟练提取装配式建筑构件图相关信息的能力。</w:t>
            </w:r>
          </w:p>
        </w:tc>
        <w:tc>
          <w:tcPr>
            <w:tcW w:w="2410" w:type="dxa"/>
            <w:tcBorders>
              <w:left w:val="single" w:color="auto" w:sz="4" w:space="0"/>
              <w:right w:val="single" w:color="auto" w:sz="4" w:space="0"/>
            </w:tcBorders>
            <w:noWrap/>
            <w:vAlign w:val="center"/>
          </w:tcPr>
          <w:p w14:paraId="7F7BD6E7">
            <w:pPr>
              <w:widowControl/>
              <w:jc w:val="left"/>
              <w:rPr>
                <w:rFonts w:hint="eastAsia" w:eastAsia="宋体"/>
                <w:color w:val="auto"/>
                <w:sz w:val="18"/>
                <w:szCs w:val="18"/>
                <w:highlight w:val="none"/>
                <w:lang w:eastAsia="zh-CN"/>
              </w:rPr>
            </w:pPr>
            <w:r>
              <w:rPr>
                <w:rFonts w:hint="eastAsia"/>
                <w:color w:val="auto"/>
                <w:sz w:val="18"/>
                <w:szCs w:val="18"/>
                <w:highlight w:val="none"/>
              </w:rPr>
              <w:t>桁架钢筋混凝土叠合板底板识读、预制混凝土剪力墙识读、预制钢筋混凝土楼梯识读、预制钢筋混凝土阳台识读、预制钢筋混凝土空调板识读、装配式建筑结构设计专项总说明识读</w:t>
            </w:r>
          </w:p>
          <w:p w14:paraId="65E9D6A6">
            <w:pPr>
              <w:widowControl/>
              <w:jc w:val="left"/>
              <w:rPr>
                <w:rFonts w:ascii="Times New Roman" w:hAnsi="Times New Roman" w:eastAsia="宋体" w:cs="Times New Roman"/>
                <w:color w:val="auto"/>
                <w:kern w:val="2"/>
                <w:sz w:val="18"/>
                <w:szCs w:val="18"/>
                <w:lang w:val="en-US" w:eastAsia="zh-CN" w:bidi="ar-SA"/>
              </w:rPr>
            </w:pPr>
            <w:r>
              <w:rPr>
                <w:b/>
                <w:bCs/>
                <w:color w:val="auto"/>
                <w:sz w:val="18"/>
                <w:szCs w:val="18"/>
                <w:highlight w:val="none"/>
              </w:rPr>
              <w:t>对接“1+X”</w:t>
            </w:r>
            <w:r>
              <w:rPr>
                <w:rFonts w:hint="eastAsia"/>
                <w:b/>
                <w:bCs/>
                <w:color w:val="auto"/>
                <w:sz w:val="18"/>
                <w:szCs w:val="18"/>
                <w:highlight w:val="none"/>
              </w:rPr>
              <w:t>装配式构件制作与安装</w:t>
            </w:r>
            <w:r>
              <w:rPr>
                <w:b/>
                <w:bCs/>
                <w:color w:val="auto"/>
                <w:sz w:val="18"/>
                <w:szCs w:val="18"/>
                <w:highlight w:val="none"/>
              </w:rPr>
              <w:t>职业技能等级标准。</w:t>
            </w:r>
          </w:p>
        </w:tc>
        <w:tc>
          <w:tcPr>
            <w:tcW w:w="2510" w:type="dxa"/>
            <w:noWrap/>
            <w:vAlign w:val="center"/>
          </w:tcPr>
          <w:p w14:paraId="504911E2">
            <w:pPr>
              <w:widowControl/>
              <w:jc w:val="left"/>
              <w:rPr>
                <w:color w:val="auto"/>
                <w:sz w:val="18"/>
                <w:szCs w:val="18"/>
              </w:rPr>
            </w:pPr>
            <w:r>
              <w:rPr>
                <w:color w:val="auto"/>
                <w:sz w:val="18"/>
                <w:szCs w:val="18"/>
              </w:rPr>
              <w:t>教学内容采用案例教学，实际项目任务分解的方式行进，扩散思维、创造性思维</w:t>
            </w:r>
          </w:p>
        </w:tc>
      </w:tr>
      <w:tr w14:paraId="066108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38D94B2">
            <w:pPr>
              <w:widowControl/>
              <w:jc w:val="center"/>
              <w:rPr>
                <w:rFonts w:hint="eastAsia" w:eastAsia="宋体"/>
                <w:color w:val="auto"/>
                <w:sz w:val="18"/>
                <w:szCs w:val="18"/>
                <w:lang w:val="en-US" w:eastAsia="zh-CN"/>
              </w:rPr>
            </w:pPr>
            <w:r>
              <w:rPr>
                <w:rFonts w:hint="eastAsia"/>
                <w:color w:val="auto"/>
                <w:sz w:val="18"/>
                <w:szCs w:val="18"/>
                <w:lang w:val="en-US" w:eastAsia="zh-CN"/>
              </w:rPr>
              <w:t>2</w:t>
            </w:r>
          </w:p>
        </w:tc>
        <w:tc>
          <w:tcPr>
            <w:tcW w:w="1463" w:type="dxa"/>
            <w:tcBorders>
              <w:left w:val="single" w:color="auto" w:sz="8" w:space="0"/>
              <w:right w:val="single" w:color="auto" w:sz="8" w:space="0"/>
            </w:tcBorders>
            <w:noWrap/>
            <w:vAlign w:val="center"/>
          </w:tcPr>
          <w:p w14:paraId="4E2D56B0">
            <w:pPr>
              <w:widowControl/>
              <w:jc w:val="center"/>
              <w:rPr>
                <w:rFonts w:hint="eastAsia"/>
                <w:color w:val="auto"/>
                <w:sz w:val="18"/>
                <w:szCs w:val="18"/>
                <w:highlight w:val="none"/>
              </w:rPr>
            </w:pPr>
            <w:r>
              <w:rPr>
                <w:rFonts w:hint="eastAsia"/>
                <w:color w:val="auto"/>
                <w:sz w:val="18"/>
                <w:szCs w:val="18"/>
                <w:highlight w:val="none"/>
              </w:rPr>
              <w:t>装配式建筑深化设计</w:t>
            </w:r>
          </w:p>
        </w:tc>
        <w:tc>
          <w:tcPr>
            <w:tcW w:w="2410" w:type="dxa"/>
            <w:tcBorders>
              <w:left w:val="single" w:color="auto" w:sz="8" w:space="0"/>
              <w:right w:val="single" w:color="auto" w:sz="4" w:space="0"/>
            </w:tcBorders>
            <w:noWrap/>
            <w:vAlign w:val="center"/>
          </w:tcPr>
          <w:p w14:paraId="13C63BB9">
            <w:pPr>
              <w:widowControl/>
              <w:rPr>
                <w:rFonts w:hint="eastAsia"/>
                <w:color w:val="auto"/>
                <w:sz w:val="18"/>
                <w:szCs w:val="18"/>
                <w:highlight w:val="none"/>
              </w:rPr>
            </w:pPr>
            <w:r>
              <w:rPr>
                <w:rFonts w:hint="eastAsia"/>
                <w:color w:val="auto"/>
                <w:sz w:val="18"/>
                <w:szCs w:val="18"/>
                <w:highlight w:val="none"/>
              </w:rPr>
              <w:t>通过预制构件不同类型的学习，使学生具有对装配式混凝土的构件选型进行初步定位的能力</w:t>
            </w:r>
            <w:r>
              <w:rPr>
                <w:rFonts w:hint="eastAsia"/>
                <w:color w:val="auto"/>
                <w:sz w:val="18"/>
                <w:szCs w:val="18"/>
                <w:highlight w:val="none"/>
                <w:lang w:eastAsia="zh-CN"/>
              </w:rPr>
              <w:t>；</w:t>
            </w:r>
            <w:r>
              <w:rPr>
                <w:rFonts w:hint="eastAsia"/>
                <w:color w:val="auto"/>
                <w:sz w:val="18"/>
                <w:szCs w:val="18"/>
                <w:highlight w:val="none"/>
                <w:lang w:val="en-US" w:eastAsia="zh-CN"/>
              </w:rPr>
              <w:t>掌握</w:t>
            </w:r>
            <w:r>
              <w:rPr>
                <w:rFonts w:hint="eastAsia"/>
                <w:color w:val="auto"/>
                <w:sz w:val="18"/>
                <w:szCs w:val="18"/>
                <w:highlight w:val="none"/>
              </w:rPr>
              <w:t>装配式建筑的初步深化设计与施工图设计流程，学生具有对装配式混凝土结构进行初步深化设计的能力</w:t>
            </w:r>
            <w:r>
              <w:rPr>
                <w:rFonts w:hint="eastAsia"/>
                <w:color w:val="auto"/>
                <w:sz w:val="18"/>
                <w:szCs w:val="18"/>
                <w:highlight w:val="none"/>
                <w:lang w:eastAsia="zh-CN"/>
              </w:rPr>
              <w:t>。</w:t>
            </w:r>
          </w:p>
        </w:tc>
        <w:tc>
          <w:tcPr>
            <w:tcW w:w="2410" w:type="dxa"/>
            <w:tcBorders>
              <w:left w:val="single" w:color="auto" w:sz="4" w:space="0"/>
              <w:right w:val="single" w:color="auto" w:sz="4" w:space="0"/>
            </w:tcBorders>
            <w:noWrap/>
            <w:vAlign w:val="center"/>
          </w:tcPr>
          <w:p w14:paraId="4E347CB7">
            <w:pPr>
              <w:widowControl/>
              <w:jc w:val="left"/>
              <w:rPr>
                <w:rFonts w:hint="eastAsia" w:eastAsia="宋体"/>
                <w:color w:val="auto"/>
                <w:sz w:val="18"/>
                <w:szCs w:val="18"/>
                <w:highlight w:val="none"/>
                <w:lang w:eastAsia="zh-CN"/>
              </w:rPr>
            </w:pPr>
            <w:r>
              <w:rPr>
                <w:rFonts w:hint="eastAsia"/>
                <w:color w:val="auto"/>
                <w:sz w:val="18"/>
                <w:szCs w:val="18"/>
                <w:highlight w:val="none"/>
              </w:rPr>
              <w:t>叠合板</w:t>
            </w:r>
            <w:r>
              <w:rPr>
                <w:rFonts w:hint="eastAsia"/>
                <w:color w:val="auto"/>
                <w:sz w:val="18"/>
                <w:szCs w:val="18"/>
                <w:highlight w:val="none"/>
                <w:lang w:val="en-US" w:eastAsia="zh-CN"/>
              </w:rPr>
              <w:t>深化设计</w:t>
            </w:r>
            <w:r>
              <w:rPr>
                <w:rFonts w:hint="eastAsia"/>
                <w:color w:val="auto"/>
                <w:sz w:val="18"/>
                <w:szCs w:val="18"/>
                <w:highlight w:val="none"/>
              </w:rPr>
              <w:t>、叠合</w:t>
            </w:r>
            <w:r>
              <w:rPr>
                <w:rFonts w:hint="eastAsia"/>
                <w:color w:val="auto"/>
                <w:sz w:val="18"/>
                <w:szCs w:val="18"/>
                <w:highlight w:val="none"/>
                <w:lang w:val="en-US" w:eastAsia="zh-CN"/>
              </w:rPr>
              <w:t>梁深化设计、</w:t>
            </w:r>
            <w:r>
              <w:rPr>
                <w:rFonts w:hint="eastAsia"/>
                <w:color w:val="auto"/>
                <w:sz w:val="18"/>
                <w:szCs w:val="18"/>
                <w:highlight w:val="none"/>
              </w:rPr>
              <w:t>预制剪力墙</w:t>
            </w:r>
            <w:r>
              <w:rPr>
                <w:rFonts w:hint="eastAsia"/>
                <w:color w:val="auto"/>
                <w:sz w:val="18"/>
                <w:szCs w:val="18"/>
                <w:highlight w:val="none"/>
                <w:lang w:val="en-US" w:eastAsia="zh-CN"/>
              </w:rPr>
              <w:t>深化设计</w:t>
            </w:r>
            <w:r>
              <w:rPr>
                <w:rFonts w:hint="eastAsia"/>
                <w:color w:val="auto"/>
                <w:sz w:val="18"/>
                <w:szCs w:val="18"/>
                <w:highlight w:val="none"/>
              </w:rPr>
              <w:t>、</w:t>
            </w:r>
            <w:r>
              <w:rPr>
                <w:rFonts w:hint="eastAsia"/>
                <w:color w:val="auto"/>
                <w:sz w:val="18"/>
                <w:szCs w:val="18"/>
                <w:highlight w:val="none"/>
                <w:lang w:val="en-US" w:eastAsia="zh-CN"/>
              </w:rPr>
              <w:t>预制柱深化设计、</w:t>
            </w:r>
            <w:r>
              <w:rPr>
                <w:rFonts w:hint="eastAsia"/>
                <w:color w:val="auto"/>
                <w:sz w:val="18"/>
                <w:szCs w:val="18"/>
                <w:highlight w:val="none"/>
              </w:rPr>
              <w:t>预制楼梯</w:t>
            </w:r>
            <w:r>
              <w:rPr>
                <w:rFonts w:hint="eastAsia"/>
                <w:color w:val="auto"/>
                <w:sz w:val="18"/>
                <w:szCs w:val="18"/>
                <w:highlight w:val="none"/>
                <w:lang w:val="en-US" w:eastAsia="zh-CN"/>
              </w:rPr>
              <w:t>深化设计</w:t>
            </w:r>
            <w:r>
              <w:rPr>
                <w:rFonts w:hint="eastAsia"/>
                <w:color w:val="auto"/>
                <w:sz w:val="18"/>
                <w:szCs w:val="18"/>
                <w:highlight w:val="none"/>
              </w:rPr>
              <w:t>、预制阳台</w:t>
            </w:r>
            <w:r>
              <w:rPr>
                <w:rFonts w:hint="eastAsia"/>
                <w:color w:val="auto"/>
                <w:sz w:val="18"/>
                <w:szCs w:val="18"/>
                <w:highlight w:val="none"/>
                <w:lang w:val="en-US" w:eastAsia="zh-CN"/>
              </w:rPr>
              <w:t>深化设计</w:t>
            </w:r>
          </w:p>
          <w:p w14:paraId="2DFA6ACC">
            <w:pPr>
              <w:widowControl/>
              <w:jc w:val="left"/>
              <w:rPr>
                <w:b/>
                <w:bCs/>
                <w:color w:val="auto"/>
                <w:sz w:val="18"/>
                <w:szCs w:val="18"/>
                <w:highlight w:val="none"/>
              </w:rPr>
            </w:pPr>
          </w:p>
          <w:p w14:paraId="34871A77">
            <w:pPr>
              <w:widowControl/>
              <w:jc w:val="left"/>
              <w:rPr>
                <w:b/>
                <w:bCs/>
                <w:color w:val="auto"/>
                <w:sz w:val="18"/>
                <w:szCs w:val="18"/>
                <w:highlight w:val="none"/>
              </w:rPr>
            </w:pPr>
            <w:r>
              <w:rPr>
                <w:b/>
                <w:bCs/>
                <w:color w:val="auto"/>
                <w:sz w:val="18"/>
                <w:szCs w:val="18"/>
                <w:highlight w:val="none"/>
              </w:rPr>
              <w:t>对接“1+X”</w:t>
            </w:r>
            <w:r>
              <w:rPr>
                <w:rFonts w:hint="eastAsia"/>
                <w:b/>
                <w:bCs/>
                <w:color w:val="auto"/>
                <w:sz w:val="18"/>
                <w:szCs w:val="18"/>
                <w:highlight w:val="none"/>
              </w:rPr>
              <w:t>装配式构件制作与安装</w:t>
            </w:r>
            <w:r>
              <w:rPr>
                <w:b/>
                <w:bCs/>
                <w:color w:val="auto"/>
                <w:sz w:val="18"/>
                <w:szCs w:val="18"/>
                <w:highlight w:val="none"/>
              </w:rPr>
              <w:t>职业技能等级标准。</w:t>
            </w:r>
          </w:p>
        </w:tc>
        <w:tc>
          <w:tcPr>
            <w:tcW w:w="2510" w:type="dxa"/>
            <w:noWrap/>
            <w:vAlign w:val="center"/>
          </w:tcPr>
          <w:p w14:paraId="5A86449D">
            <w:pPr>
              <w:widowControl/>
              <w:jc w:val="left"/>
              <w:rPr>
                <w:rFonts w:hint="eastAsia"/>
                <w:color w:val="auto"/>
                <w:sz w:val="18"/>
                <w:szCs w:val="18"/>
                <w:highlight w:val="none"/>
              </w:rPr>
            </w:pPr>
            <w:r>
              <w:rPr>
                <w:color w:val="auto"/>
                <w:sz w:val="18"/>
                <w:szCs w:val="18"/>
              </w:rPr>
              <w:t>教学内容采用案例教学，实际项目任务分解的方式行进，扩散思维、创造性思维</w:t>
            </w:r>
          </w:p>
        </w:tc>
      </w:tr>
      <w:tr w14:paraId="4A0E57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91E6648">
            <w:pPr>
              <w:widowControl/>
              <w:jc w:val="center"/>
              <w:rPr>
                <w:rFonts w:hint="default" w:eastAsia="宋体"/>
                <w:color w:val="auto"/>
                <w:sz w:val="18"/>
                <w:szCs w:val="18"/>
                <w:lang w:val="en-US" w:eastAsia="zh-CN"/>
              </w:rPr>
            </w:pPr>
            <w:r>
              <w:rPr>
                <w:rFonts w:hint="eastAsia"/>
                <w:color w:val="auto"/>
                <w:sz w:val="18"/>
                <w:szCs w:val="18"/>
                <w:lang w:val="en-US" w:eastAsia="zh-CN"/>
              </w:rPr>
              <w:t>3</w:t>
            </w:r>
          </w:p>
        </w:tc>
        <w:tc>
          <w:tcPr>
            <w:tcW w:w="1463" w:type="dxa"/>
            <w:tcBorders>
              <w:left w:val="single" w:color="auto" w:sz="8" w:space="0"/>
              <w:right w:val="single" w:color="auto" w:sz="8" w:space="0"/>
            </w:tcBorders>
            <w:noWrap/>
            <w:vAlign w:val="center"/>
          </w:tcPr>
          <w:p w14:paraId="01861B40">
            <w:pPr>
              <w:widowControl/>
              <w:jc w:val="center"/>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lang w:eastAsia="zh-CN"/>
              </w:rPr>
              <w:t>装配式建筑构件制作与安装</w:t>
            </w:r>
          </w:p>
        </w:tc>
        <w:tc>
          <w:tcPr>
            <w:tcW w:w="2410" w:type="dxa"/>
            <w:tcBorders>
              <w:left w:val="single" w:color="auto" w:sz="8" w:space="0"/>
              <w:right w:val="single" w:color="auto" w:sz="4" w:space="0"/>
            </w:tcBorders>
            <w:noWrap/>
            <w:vAlign w:val="center"/>
          </w:tcPr>
          <w:p w14:paraId="5DBF5178">
            <w:pPr>
              <w:widowControl/>
              <w:rPr>
                <w:color w:val="auto"/>
                <w:sz w:val="18"/>
                <w:szCs w:val="18"/>
                <w:highlight w:val="none"/>
              </w:rPr>
            </w:pPr>
            <w:r>
              <w:rPr>
                <w:rFonts w:hint="eastAsia"/>
                <w:color w:val="auto"/>
                <w:sz w:val="18"/>
                <w:szCs w:val="18"/>
                <w:highlight w:val="none"/>
              </w:rPr>
              <w:t>通过课程教学，使学生能正确掌握装配式建筑典型的预制构件的生产流程和生产工艺、生产质量验收标准，学生能根据所学熟练完成构件生产的操作。</w:t>
            </w:r>
          </w:p>
          <w:p w14:paraId="27D0F113">
            <w:pPr>
              <w:widowControl/>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能正确掌握装配式建筑典型的预制构件的施工流程和施工工艺、施工质量验收标准，学生能根据所学熟练完成构件施工的操作。</w:t>
            </w:r>
          </w:p>
        </w:tc>
        <w:tc>
          <w:tcPr>
            <w:tcW w:w="2410" w:type="dxa"/>
            <w:tcBorders>
              <w:left w:val="single" w:color="auto" w:sz="4" w:space="0"/>
              <w:right w:val="single" w:color="auto" w:sz="4" w:space="0"/>
            </w:tcBorders>
            <w:noWrap/>
            <w:vAlign w:val="center"/>
          </w:tcPr>
          <w:p w14:paraId="6B23335C">
            <w:pPr>
              <w:widowControl/>
              <w:jc w:val="left"/>
              <w:rPr>
                <w:color w:val="auto"/>
                <w:sz w:val="18"/>
                <w:szCs w:val="18"/>
                <w:highlight w:val="none"/>
              </w:rPr>
            </w:pPr>
            <w:r>
              <w:rPr>
                <w:rFonts w:hint="eastAsia"/>
                <w:color w:val="auto"/>
                <w:sz w:val="18"/>
                <w:szCs w:val="18"/>
                <w:highlight w:val="none"/>
              </w:rPr>
              <w:t>装配式建筑生产工艺</w:t>
            </w:r>
          </w:p>
          <w:p w14:paraId="20879670">
            <w:pPr>
              <w:widowControl/>
              <w:jc w:val="left"/>
              <w:rPr>
                <w:color w:val="auto"/>
                <w:sz w:val="18"/>
                <w:szCs w:val="18"/>
                <w:highlight w:val="none"/>
              </w:rPr>
            </w:pPr>
            <w:r>
              <w:rPr>
                <w:rFonts w:hint="eastAsia"/>
                <w:color w:val="auto"/>
                <w:sz w:val="18"/>
                <w:szCs w:val="18"/>
                <w:highlight w:val="none"/>
              </w:rPr>
              <w:t>装配式建筑构件安装施工工艺</w:t>
            </w:r>
          </w:p>
          <w:p w14:paraId="348DABD5">
            <w:pPr>
              <w:widowControl/>
              <w:jc w:val="left"/>
              <w:rPr>
                <w:color w:val="auto"/>
                <w:sz w:val="18"/>
                <w:szCs w:val="18"/>
                <w:highlight w:val="none"/>
              </w:rPr>
            </w:pPr>
          </w:p>
          <w:p w14:paraId="0FAD5815">
            <w:pPr>
              <w:widowControl/>
              <w:jc w:val="left"/>
              <w:rPr>
                <w:rFonts w:ascii="Times New Roman" w:hAnsi="Times New Roman" w:eastAsia="宋体" w:cs="Times New Roman"/>
                <w:color w:val="auto"/>
                <w:kern w:val="2"/>
                <w:sz w:val="18"/>
                <w:szCs w:val="18"/>
                <w:lang w:val="en-US" w:eastAsia="zh-CN" w:bidi="ar-SA"/>
              </w:rPr>
            </w:pPr>
            <w:r>
              <w:rPr>
                <w:b/>
                <w:bCs/>
                <w:color w:val="auto"/>
                <w:sz w:val="18"/>
                <w:szCs w:val="18"/>
                <w:highlight w:val="none"/>
              </w:rPr>
              <w:t>对接“1+X”</w:t>
            </w:r>
            <w:r>
              <w:rPr>
                <w:rFonts w:hint="eastAsia"/>
                <w:b/>
                <w:bCs/>
                <w:color w:val="auto"/>
                <w:sz w:val="18"/>
                <w:szCs w:val="18"/>
                <w:highlight w:val="none"/>
              </w:rPr>
              <w:t>装配式构件制作与安装</w:t>
            </w:r>
            <w:r>
              <w:rPr>
                <w:b/>
                <w:bCs/>
                <w:color w:val="auto"/>
                <w:sz w:val="18"/>
                <w:szCs w:val="18"/>
                <w:highlight w:val="none"/>
              </w:rPr>
              <w:t>职业技能等级标准。</w:t>
            </w:r>
          </w:p>
        </w:tc>
        <w:tc>
          <w:tcPr>
            <w:tcW w:w="2510" w:type="dxa"/>
            <w:noWrap/>
            <w:vAlign w:val="center"/>
          </w:tcPr>
          <w:p w14:paraId="7CE72A31">
            <w:pPr>
              <w:widowControl/>
              <w:jc w:val="left"/>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以“做中学、学中做”的教学理念，通过多种教学手段，以学生为中心，在理论和实践交互的过程中学习知识、培养技能，达到教学既定目标</w:t>
            </w:r>
          </w:p>
        </w:tc>
      </w:tr>
      <w:tr w14:paraId="78B74C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3F4CEA39">
            <w:pPr>
              <w:widowControl/>
              <w:jc w:val="center"/>
              <w:rPr>
                <w:rFonts w:hint="default"/>
                <w:color w:val="auto"/>
                <w:sz w:val="18"/>
                <w:szCs w:val="18"/>
                <w:lang w:val="en-US" w:eastAsia="zh-CN"/>
              </w:rPr>
            </w:pPr>
            <w:r>
              <w:rPr>
                <w:rFonts w:hint="eastAsia"/>
                <w:color w:val="auto"/>
                <w:sz w:val="18"/>
                <w:szCs w:val="18"/>
                <w:lang w:val="en-US" w:eastAsia="zh-CN"/>
              </w:rPr>
              <w:t>4</w:t>
            </w:r>
          </w:p>
        </w:tc>
        <w:tc>
          <w:tcPr>
            <w:tcW w:w="1463" w:type="dxa"/>
            <w:tcBorders>
              <w:left w:val="single" w:color="auto" w:sz="8" w:space="0"/>
              <w:right w:val="single" w:color="auto" w:sz="8" w:space="0"/>
            </w:tcBorders>
            <w:noWrap/>
            <w:vAlign w:val="center"/>
          </w:tcPr>
          <w:p w14:paraId="253B9EA3">
            <w:pPr>
              <w:widowControl/>
              <w:jc w:val="center"/>
              <w:rPr>
                <w:rFonts w:hint="default"/>
                <w:color w:val="auto"/>
                <w:sz w:val="18"/>
                <w:szCs w:val="18"/>
                <w:highlight w:val="none"/>
                <w:lang w:val="en-US" w:eastAsia="zh-CN"/>
              </w:rPr>
            </w:pPr>
            <w:r>
              <w:rPr>
                <w:rFonts w:hint="eastAsia"/>
                <w:color w:val="auto"/>
                <w:sz w:val="18"/>
                <w:szCs w:val="18"/>
                <w:highlight w:val="none"/>
                <w:lang w:val="en-US" w:eastAsia="zh-CN"/>
              </w:rPr>
              <w:t>钢结构施工技术</w:t>
            </w:r>
          </w:p>
        </w:tc>
        <w:tc>
          <w:tcPr>
            <w:tcW w:w="2410" w:type="dxa"/>
            <w:tcBorders>
              <w:left w:val="single" w:color="auto" w:sz="8" w:space="0"/>
              <w:right w:val="single" w:color="auto" w:sz="4" w:space="0"/>
            </w:tcBorders>
            <w:noWrap/>
            <w:vAlign w:val="center"/>
          </w:tcPr>
          <w:p w14:paraId="56E0887C">
            <w:pPr>
              <w:widowControl/>
              <w:rPr>
                <w:rFonts w:hint="eastAsia" w:eastAsia="宋体"/>
                <w:color w:val="auto"/>
                <w:sz w:val="18"/>
                <w:szCs w:val="18"/>
                <w:highlight w:val="none"/>
                <w:lang w:eastAsia="zh-CN"/>
              </w:rPr>
            </w:pPr>
            <w:r>
              <w:rPr>
                <w:rFonts w:hint="eastAsia"/>
                <w:color w:val="auto"/>
                <w:sz w:val="18"/>
                <w:szCs w:val="18"/>
                <w:highlight w:val="none"/>
              </w:rPr>
              <w:t>具备钢结构原材、连接材料质量验收的能力</w:t>
            </w:r>
            <w:r>
              <w:rPr>
                <w:rFonts w:hint="eastAsia"/>
                <w:color w:val="auto"/>
                <w:sz w:val="18"/>
                <w:szCs w:val="18"/>
                <w:highlight w:val="none"/>
                <w:lang w:eastAsia="zh-CN"/>
              </w:rPr>
              <w:t>；</w:t>
            </w:r>
            <w:r>
              <w:rPr>
                <w:rFonts w:hint="eastAsia"/>
                <w:color w:val="auto"/>
                <w:sz w:val="18"/>
                <w:szCs w:val="18"/>
                <w:highlight w:val="none"/>
              </w:rPr>
              <w:t>掌握钢结构构件工厂加工、制作常用设备及选型的能力</w:t>
            </w:r>
            <w:r>
              <w:rPr>
                <w:rFonts w:hint="eastAsia"/>
                <w:color w:val="auto"/>
                <w:sz w:val="18"/>
                <w:szCs w:val="18"/>
                <w:highlight w:val="none"/>
                <w:lang w:eastAsia="zh-CN"/>
              </w:rPr>
              <w:t>；</w:t>
            </w:r>
            <w:r>
              <w:rPr>
                <w:rFonts w:hint="eastAsia"/>
                <w:color w:val="auto"/>
                <w:sz w:val="18"/>
                <w:szCs w:val="18"/>
                <w:highlight w:val="none"/>
              </w:rPr>
              <w:t>具备钢结构加工、制作过程质量及半成品、成品验收的能力</w:t>
            </w:r>
            <w:r>
              <w:rPr>
                <w:rFonts w:hint="eastAsia"/>
                <w:color w:val="auto"/>
                <w:sz w:val="18"/>
                <w:szCs w:val="18"/>
                <w:highlight w:val="none"/>
                <w:lang w:eastAsia="zh-CN"/>
              </w:rPr>
              <w:t>；</w:t>
            </w:r>
            <w:r>
              <w:rPr>
                <w:rFonts w:hint="eastAsia"/>
                <w:color w:val="auto"/>
                <w:sz w:val="18"/>
                <w:szCs w:val="18"/>
                <w:highlight w:val="none"/>
              </w:rPr>
              <w:t>具备钢结构加工、制作方案的编制能力</w:t>
            </w:r>
            <w:r>
              <w:rPr>
                <w:rFonts w:hint="eastAsia"/>
                <w:color w:val="auto"/>
                <w:sz w:val="18"/>
                <w:szCs w:val="18"/>
                <w:highlight w:val="none"/>
                <w:lang w:eastAsia="zh-CN"/>
              </w:rPr>
              <w:t>；</w:t>
            </w:r>
            <w:r>
              <w:rPr>
                <w:rFonts w:hint="eastAsia"/>
                <w:color w:val="auto"/>
                <w:sz w:val="18"/>
                <w:szCs w:val="18"/>
                <w:highlight w:val="none"/>
              </w:rPr>
              <w:t>具备施工现场布置的能力</w:t>
            </w:r>
            <w:r>
              <w:rPr>
                <w:rFonts w:hint="eastAsia"/>
                <w:color w:val="auto"/>
                <w:sz w:val="18"/>
                <w:szCs w:val="18"/>
                <w:highlight w:val="none"/>
                <w:lang w:eastAsia="zh-CN"/>
              </w:rPr>
              <w:t>；</w:t>
            </w:r>
            <w:r>
              <w:rPr>
                <w:rFonts w:hint="eastAsia"/>
                <w:color w:val="auto"/>
                <w:sz w:val="18"/>
                <w:szCs w:val="18"/>
                <w:highlight w:val="none"/>
              </w:rPr>
              <w:t>掌握钢结构施工安装方案的编制及实施的方法;掌握钢结构现场工序质量控制及检查、验收的方法;掌握现场文明、安全施工管理的方法</w:t>
            </w:r>
            <w:r>
              <w:rPr>
                <w:rFonts w:hint="eastAsia"/>
                <w:color w:val="auto"/>
                <w:sz w:val="18"/>
                <w:szCs w:val="18"/>
                <w:highlight w:val="none"/>
                <w:lang w:eastAsia="zh-CN"/>
              </w:rPr>
              <w:t>。</w:t>
            </w:r>
          </w:p>
        </w:tc>
        <w:tc>
          <w:tcPr>
            <w:tcW w:w="2410" w:type="dxa"/>
            <w:tcBorders>
              <w:left w:val="single" w:color="auto" w:sz="4" w:space="0"/>
              <w:right w:val="single" w:color="auto" w:sz="4" w:space="0"/>
            </w:tcBorders>
            <w:noWrap/>
            <w:vAlign w:val="center"/>
          </w:tcPr>
          <w:p w14:paraId="29554051">
            <w:pPr>
              <w:widowControl/>
              <w:jc w:val="left"/>
              <w:rPr>
                <w:rFonts w:hint="eastAsia"/>
                <w:color w:val="auto"/>
                <w:sz w:val="18"/>
                <w:szCs w:val="18"/>
                <w:highlight w:val="none"/>
                <w:lang w:val="en-US" w:eastAsia="zh-CN"/>
              </w:rPr>
            </w:pPr>
            <w:r>
              <w:rPr>
                <w:rFonts w:hint="eastAsia"/>
                <w:color w:val="auto"/>
                <w:sz w:val="18"/>
                <w:szCs w:val="18"/>
                <w:highlight w:val="none"/>
                <w:lang w:val="en-US" w:eastAsia="zh-CN"/>
              </w:rPr>
              <w:t>钢结构基本知识</w:t>
            </w:r>
          </w:p>
          <w:p w14:paraId="62FFCE8A">
            <w:pPr>
              <w:widowControl/>
              <w:jc w:val="left"/>
              <w:rPr>
                <w:rFonts w:hint="default"/>
                <w:color w:val="auto"/>
                <w:sz w:val="18"/>
                <w:szCs w:val="18"/>
                <w:highlight w:val="none"/>
                <w:lang w:val="en-US" w:eastAsia="zh-CN"/>
              </w:rPr>
            </w:pPr>
            <w:r>
              <w:rPr>
                <w:rFonts w:hint="eastAsia"/>
                <w:color w:val="auto"/>
                <w:sz w:val="18"/>
                <w:szCs w:val="18"/>
                <w:highlight w:val="none"/>
                <w:lang w:val="en-US" w:eastAsia="zh-CN"/>
              </w:rPr>
              <w:t>钢结构加工制作</w:t>
            </w:r>
          </w:p>
          <w:p w14:paraId="7B7651A9">
            <w:pPr>
              <w:widowControl/>
              <w:jc w:val="left"/>
              <w:rPr>
                <w:rFonts w:hint="eastAsia"/>
                <w:color w:val="auto"/>
                <w:sz w:val="18"/>
                <w:szCs w:val="18"/>
                <w:highlight w:val="none"/>
                <w:lang w:val="en-US" w:eastAsia="zh-CN"/>
              </w:rPr>
            </w:pPr>
            <w:r>
              <w:rPr>
                <w:rFonts w:hint="eastAsia"/>
                <w:color w:val="auto"/>
                <w:sz w:val="18"/>
                <w:szCs w:val="18"/>
                <w:highlight w:val="none"/>
                <w:lang w:val="en-US" w:eastAsia="zh-CN"/>
              </w:rPr>
              <w:t>钢结构的连接施工</w:t>
            </w:r>
          </w:p>
          <w:p w14:paraId="12747014">
            <w:pPr>
              <w:widowControl/>
              <w:jc w:val="left"/>
              <w:rPr>
                <w:rFonts w:hint="eastAsia"/>
                <w:color w:val="auto"/>
                <w:sz w:val="18"/>
                <w:szCs w:val="18"/>
                <w:highlight w:val="none"/>
                <w:lang w:val="en-US" w:eastAsia="zh-CN"/>
              </w:rPr>
            </w:pPr>
            <w:r>
              <w:rPr>
                <w:rFonts w:hint="eastAsia"/>
                <w:color w:val="auto"/>
                <w:sz w:val="18"/>
                <w:szCs w:val="18"/>
                <w:highlight w:val="none"/>
                <w:lang w:val="en-US" w:eastAsia="zh-CN"/>
              </w:rPr>
              <w:t>钢结构涂装工程施工</w:t>
            </w:r>
          </w:p>
          <w:p w14:paraId="400EF6F9">
            <w:pPr>
              <w:widowControl/>
              <w:jc w:val="left"/>
              <w:rPr>
                <w:rFonts w:hint="eastAsia"/>
                <w:color w:val="auto"/>
                <w:sz w:val="18"/>
                <w:szCs w:val="18"/>
                <w:highlight w:val="none"/>
                <w:lang w:val="en-US" w:eastAsia="zh-CN"/>
              </w:rPr>
            </w:pPr>
            <w:r>
              <w:rPr>
                <w:rFonts w:hint="eastAsia"/>
                <w:color w:val="auto"/>
                <w:sz w:val="18"/>
                <w:szCs w:val="18"/>
                <w:highlight w:val="none"/>
                <w:lang w:val="en-US" w:eastAsia="zh-CN"/>
              </w:rPr>
              <w:t>钢结构安装施工</w:t>
            </w:r>
          </w:p>
          <w:p w14:paraId="613D3BAE">
            <w:pPr>
              <w:widowControl/>
              <w:jc w:val="left"/>
              <w:rPr>
                <w:rFonts w:hint="default"/>
                <w:color w:val="auto"/>
                <w:sz w:val="18"/>
                <w:szCs w:val="18"/>
                <w:highlight w:val="none"/>
                <w:lang w:val="en-US" w:eastAsia="zh-CN"/>
              </w:rPr>
            </w:pPr>
            <w:r>
              <w:rPr>
                <w:rFonts w:hint="eastAsia"/>
                <w:color w:val="auto"/>
                <w:sz w:val="18"/>
                <w:szCs w:val="18"/>
                <w:highlight w:val="none"/>
                <w:lang w:val="en-US" w:eastAsia="zh-CN"/>
              </w:rPr>
              <w:t>网架结构工程安装施工</w:t>
            </w:r>
          </w:p>
          <w:p w14:paraId="3D625568">
            <w:pPr>
              <w:widowControl/>
              <w:jc w:val="left"/>
              <w:rPr>
                <w:rFonts w:hint="default"/>
                <w:color w:val="auto"/>
                <w:sz w:val="18"/>
                <w:szCs w:val="18"/>
                <w:highlight w:val="none"/>
                <w:lang w:val="en-US" w:eastAsia="zh-CN"/>
              </w:rPr>
            </w:pPr>
            <w:r>
              <w:rPr>
                <w:rFonts w:hint="eastAsia"/>
                <w:color w:val="auto"/>
                <w:sz w:val="18"/>
                <w:szCs w:val="18"/>
                <w:highlight w:val="none"/>
                <w:lang w:val="en-US" w:eastAsia="zh-CN"/>
              </w:rPr>
              <w:t>压型金属板工程施工</w:t>
            </w:r>
          </w:p>
        </w:tc>
        <w:tc>
          <w:tcPr>
            <w:tcW w:w="2510" w:type="dxa"/>
            <w:noWrap/>
            <w:vAlign w:val="center"/>
          </w:tcPr>
          <w:p w14:paraId="34EC5C14">
            <w:pPr>
              <w:widowControl/>
              <w:jc w:val="left"/>
              <w:rPr>
                <w:rFonts w:hint="eastAsia"/>
                <w:color w:val="auto"/>
                <w:sz w:val="18"/>
                <w:szCs w:val="18"/>
                <w:highlight w:val="none"/>
              </w:rPr>
            </w:pPr>
            <w:r>
              <w:rPr>
                <w:color w:val="auto"/>
                <w:sz w:val="18"/>
                <w:szCs w:val="18"/>
              </w:rPr>
              <w:t>教学内容采用案例教学，实际项目任务分解的方式行进，扩散思维、创造性思维</w:t>
            </w:r>
          </w:p>
        </w:tc>
      </w:tr>
      <w:tr w14:paraId="268051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4676922">
            <w:pPr>
              <w:widowControl/>
              <w:jc w:val="center"/>
              <w:rPr>
                <w:rFonts w:hint="eastAsia" w:eastAsia="宋体"/>
                <w:color w:val="auto"/>
                <w:sz w:val="18"/>
                <w:szCs w:val="18"/>
                <w:lang w:val="en-US" w:eastAsia="zh-CN"/>
              </w:rPr>
            </w:pPr>
            <w:r>
              <w:rPr>
                <w:rFonts w:hint="eastAsia"/>
                <w:color w:val="auto"/>
                <w:sz w:val="18"/>
                <w:szCs w:val="18"/>
                <w:lang w:val="en-US" w:eastAsia="zh-CN"/>
              </w:rPr>
              <w:t>5</w:t>
            </w:r>
          </w:p>
        </w:tc>
        <w:tc>
          <w:tcPr>
            <w:tcW w:w="1463" w:type="dxa"/>
            <w:tcBorders>
              <w:left w:val="single" w:color="auto" w:sz="8" w:space="0"/>
              <w:right w:val="single" w:color="auto" w:sz="8" w:space="0"/>
            </w:tcBorders>
            <w:noWrap/>
            <w:vAlign w:val="center"/>
          </w:tcPr>
          <w:p w14:paraId="0288D449">
            <w:pPr>
              <w:widowControl/>
              <w:jc w:val="center"/>
              <w:rPr>
                <w:rFonts w:ascii="Times New Roman" w:hAnsi="Times New Roman" w:eastAsia="宋体" w:cs="Times New Roman"/>
                <w:color w:val="auto"/>
                <w:kern w:val="2"/>
                <w:sz w:val="18"/>
                <w:szCs w:val="18"/>
                <w:lang w:val="en-US" w:eastAsia="zh-CN" w:bidi="ar-SA"/>
              </w:rPr>
            </w:pPr>
            <w:r>
              <w:rPr>
                <w:color w:val="auto"/>
                <w:sz w:val="18"/>
                <w:szCs w:val="18"/>
                <w:highlight w:val="none"/>
              </w:rPr>
              <w:t>建筑工程计量与计价</w:t>
            </w:r>
          </w:p>
        </w:tc>
        <w:tc>
          <w:tcPr>
            <w:tcW w:w="2410" w:type="dxa"/>
            <w:tcBorders>
              <w:left w:val="single" w:color="auto" w:sz="8" w:space="0"/>
              <w:right w:val="single" w:color="auto" w:sz="4" w:space="0"/>
            </w:tcBorders>
            <w:noWrap/>
            <w:vAlign w:val="center"/>
          </w:tcPr>
          <w:p w14:paraId="64641795">
            <w:pPr>
              <w:widowControl/>
              <w:rPr>
                <w:rFonts w:ascii="Times New Roman" w:hAnsi="Times New Roman" w:eastAsia="宋体" w:cs="Times New Roman"/>
                <w:color w:val="auto"/>
                <w:kern w:val="2"/>
                <w:sz w:val="18"/>
                <w:szCs w:val="18"/>
                <w:lang w:val="en-US" w:eastAsia="zh-CN" w:bidi="ar-SA"/>
              </w:rPr>
            </w:pPr>
            <w:r>
              <w:rPr>
                <w:color w:val="auto"/>
                <w:sz w:val="18"/>
                <w:szCs w:val="18"/>
                <w:highlight w:val="none"/>
              </w:rPr>
              <w:t>培养学生树立爱国主义、集体主义和为人民服务的思想道德，具备高职人才所需人文和文化知识，培养创新创业能力和团队合作精神，具备从事工程造价领域实际工作的基本能力和专业技能，具备良好的职业道德，树立社会主义法制观念，明确公民的权利和义务，具有健全的体魄和良好的心理素质。具有工程经济评价、清单编制与投标报价、工程造价管理、合同管理等专业知识。具有运用计算机确定、管理工程造价的能力，掌握工程造价电算化的方法，会用计算机编制工程预算、工程量清单报价。</w:t>
            </w:r>
          </w:p>
        </w:tc>
        <w:tc>
          <w:tcPr>
            <w:tcW w:w="2410" w:type="dxa"/>
            <w:tcBorders>
              <w:left w:val="single" w:color="auto" w:sz="4" w:space="0"/>
              <w:right w:val="single" w:color="auto" w:sz="4" w:space="0"/>
            </w:tcBorders>
            <w:noWrap/>
            <w:vAlign w:val="center"/>
          </w:tcPr>
          <w:p w14:paraId="297E7A16">
            <w:pPr>
              <w:widowControl/>
              <w:jc w:val="left"/>
              <w:rPr>
                <w:color w:val="auto"/>
                <w:sz w:val="18"/>
                <w:szCs w:val="18"/>
                <w:highlight w:val="none"/>
              </w:rPr>
            </w:pPr>
            <w:r>
              <w:rPr>
                <w:color w:val="auto"/>
                <w:sz w:val="18"/>
                <w:szCs w:val="18"/>
                <w:highlight w:val="none"/>
              </w:rPr>
              <w:t>主要教学内容包括：</w:t>
            </w:r>
          </w:p>
          <w:p w14:paraId="09016006">
            <w:pPr>
              <w:widowControl/>
              <w:jc w:val="left"/>
              <w:rPr>
                <w:color w:val="auto"/>
                <w:sz w:val="18"/>
                <w:szCs w:val="18"/>
                <w:highlight w:val="none"/>
              </w:rPr>
            </w:pPr>
            <w:r>
              <w:rPr>
                <w:color w:val="auto"/>
                <w:sz w:val="18"/>
                <w:szCs w:val="18"/>
                <w:highlight w:val="none"/>
              </w:rPr>
              <w:t>计价准备（计价相关基础理论、计价程序）</w:t>
            </w:r>
          </w:p>
          <w:p w14:paraId="2380BCF3">
            <w:pPr>
              <w:widowControl/>
              <w:jc w:val="left"/>
              <w:rPr>
                <w:color w:val="auto"/>
                <w:sz w:val="18"/>
                <w:szCs w:val="18"/>
                <w:highlight w:val="none"/>
              </w:rPr>
            </w:pPr>
            <w:r>
              <w:rPr>
                <w:color w:val="auto"/>
                <w:sz w:val="18"/>
                <w:szCs w:val="18"/>
                <w:highlight w:val="none"/>
              </w:rPr>
              <w:t>建筑面积计量</w:t>
            </w:r>
          </w:p>
          <w:p w14:paraId="1833A154">
            <w:pPr>
              <w:widowControl/>
              <w:jc w:val="left"/>
              <w:rPr>
                <w:color w:val="auto"/>
                <w:sz w:val="18"/>
                <w:szCs w:val="18"/>
                <w:highlight w:val="none"/>
              </w:rPr>
            </w:pPr>
            <w:r>
              <w:rPr>
                <w:color w:val="auto"/>
                <w:sz w:val="18"/>
                <w:szCs w:val="18"/>
                <w:highlight w:val="none"/>
              </w:rPr>
              <w:t>土石方工程计量与计价</w:t>
            </w:r>
          </w:p>
          <w:p w14:paraId="62E7BFE0">
            <w:pPr>
              <w:widowControl/>
              <w:jc w:val="left"/>
              <w:rPr>
                <w:color w:val="auto"/>
                <w:sz w:val="18"/>
                <w:szCs w:val="18"/>
                <w:highlight w:val="none"/>
              </w:rPr>
            </w:pPr>
            <w:r>
              <w:rPr>
                <w:color w:val="auto"/>
                <w:sz w:val="18"/>
                <w:szCs w:val="18"/>
                <w:highlight w:val="none"/>
              </w:rPr>
              <w:t>桩基与地基工程计量与计价</w:t>
            </w:r>
          </w:p>
          <w:p w14:paraId="7B1620D2">
            <w:pPr>
              <w:widowControl/>
              <w:jc w:val="left"/>
              <w:rPr>
                <w:color w:val="auto"/>
                <w:sz w:val="18"/>
                <w:szCs w:val="18"/>
                <w:highlight w:val="none"/>
              </w:rPr>
            </w:pPr>
            <w:r>
              <w:rPr>
                <w:color w:val="auto"/>
                <w:sz w:val="18"/>
                <w:szCs w:val="18"/>
                <w:highlight w:val="none"/>
              </w:rPr>
              <w:t>砌筑工程计量与计价</w:t>
            </w:r>
          </w:p>
          <w:p w14:paraId="379A48A3">
            <w:pPr>
              <w:widowControl/>
              <w:jc w:val="left"/>
              <w:rPr>
                <w:color w:val="auto"/>
                <w:sz w:val="18"/>
                <w:szCs w:val="18"/>
                <w:highlight w:val="none"/>
              </w:rPr>
            </w:pPr>
            <w:r>
              <w:rPr>
                <w:color w:val="auto"/>
                <w:sz w:val="18"/>
                <w:szCs w:val="18"/>
                <w:highlight w:val="none"/>
              </w:rPr>
              <w:t>混凝土及钢筋混凝土工程计量与计价</w:t>
            </w:r>
          </w:p>
          <w:p w14:paraId="2D253767">
            <w:pPr>
              <w:widowControl/>
              <w:jc w:val="left"/>
              <w:rPr>
                <w:color w:val="auto"/>
                <w:sz w:val="18"/>
                <w:szCs w:val="18"/>
                <w:highlight w:val="none"/>
              </w:rPr>
            </w:pPr>
            <w:r>
              <w:rPr>
                <w:color w:val="auto"/>
                <w:sz w:val="18"/>
                <w:szCs w:val="18"/>
                <w:highlight w:val="none"/>
              </w:rPr>
              <w:t>模板工程及其他措施项目计量与计价</w:t>
            </w:r>
          </w:p>
          <w:p w14:paraId="7ADDC0F2">
            <w:pPr>
              <w:widowControl/>
              <w:jc w:val="left"/>
              <w:rPr>
                <w:color w:val="auto"/>
                <w:sz w:val="18"/>
                <w:szCs w:val="18"/>
                <w:highlight w:val="none"/>
              </w:rPr>
            </w:pPr>
            <w:r>
              <w:rPr>
                <w:color w:val="auto"/>
                <w:sz w:val="18"/>
                <w:szCs w:val="18"/>
                <w:highlight w:val="none"/>
              </w:rPr>
              <w:t>钢筋工程计量与计价</w:t>
            </w:r>
          </w:p>
          <w:p w14:paraId="6848E735">
            <w:pPr>
              <w:widowControl/>
              <w:jc w:val="left"/>
              <w:rPr>
                <w:color w:val="auto"/>
                <w:sz w:val="18"/>
                <w:szCs w:val="18"/>
                <w:highlight w:val="none"/>
              </w:rPr>
            </w:pPr>
            <w:r>
              <w:rPr>
                <w:color w:val="auto"/>
                <w:sz w:val="18"/>
                <w:szCs w:val="18"/>
                <w:highlight w:val="none"/>
              </w:rPr>
              <w:t>屋面防水、防腐保温隔热、钢木结构程计量与计价</w:t>
            </w:r>
          </w:p>
          <w:p w14:paraId="179DD1D3">
            <w:pPr>
              <w:widowControl/>
              <w:jc w:val="left"/>
              <w:rPr>
                <w:rFonts w:ascii="Times New Roman" w:hAnsi="Times New Roman" w:eastAsia="宋体" w:cs="Times New Roman"/>
                <w:color w:val="auto"/>
                <w:kern w:val="2"/>
                <w:sz w:val="18"/>
                <w:szCs w:val="18"/>
                <w:lang w:val="en-US" w:eastAsia="zh-CN" w:bidi="ar-SA"/>
              </w:rPr>
            </w:pPr>
          </w:p>
        </w:tc>
        <w:tc>
          <w:tcPr>
            <w:tcW w:w="2510" w:type="dxa"/>
            <w:noWrap/>
            <w:vAlign w:val="center"/>
          </w:tcPr>
          <w:p w14:paraId="7EAB1B75">
            <w:pPr>
              <w:widowControl/>
              <w:jc w:val="left"/>
              <w:rPr>
                <w:color w:val="auto"/>
                <w:sz w:val="18"/>
                <w:szCs w:val="18"/>
              </w:rPr>
            </w:pPr>
            <w:r>
              <w:rPr>
                <w:color w:val="auto"/>
                <w:sz w:val="18"/>
                <w:szCs w:val="18"/>
                <w:highlight w:val="none"/>
              </w:rPr>
              <w:t>教学内容采用案例教学，实际项目任务分解的方式行进，扩散思维、创造性思维。</w:t>
            </w:r>
          </w:p>
        </w:tc>
      </w:tr>
    </w:tbl>
    <w:p w14:paraId="50000E24">
      <w:pPr>
        <w:spacing w:line="460" w:lineRule="exact"/>
        <w:rPr>
          <w:bCs/>
          <w:color w:val="auto"/>
          <w:sz w:val="24"/>
        </w:rPr>
      </w:pPr>
      <w:r>
        <w:rPr>
          <w:rFonts w:ascii="宋体" w:hAnsi="宋体" w:cs="宋体"/>
          <w:bCs/>
          <w:color w:val="auto"/>
          <w:sz w:val="24"/>
        </w:rPr>
        <w:br w:type="page"/>
      </w:r>
    </w:p>
    <w:p w14:paraId="49B00DBF">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sz w:val="24"/>
        </w:rPr>
      </w:pPr>
      <w:r>
        <w:rPr>
          <w:rFonts w:hint="eastAsia"/>
          <w:color w:val="auto"/>
          <w:sz w:val="24"/>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276"/>
        <w:gridCol w:w="1276"/>
        <w:gridCol w:w="1276"/>
      </w:tblGrid>
      <w:tr w14:paraId="175F78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0F444A5E">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606" w:type="dxa"/>
            <w:noWrap/>
            <w:vAlign w:val="center"/>
          </w:tcPr>
          <w:p w14:paraId="7DBA7057">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904" w:type="dxa"/>
            <w:noWrap/>
            <w:vAlign w:val="center"/>
          </w:tcPr>
          <w:p w14:paraId="63953F70">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276" w:type="dxa"/>
            <w:noWrap/>
            <w:vAlign w:val="center"/>
          </w:tcPr>
          <w:p w14:paraId="4E9131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color w:val="auto"/>
                <w:sz w:val="18"/>
                <w:szCs w:val="18"/>
              </w:rPr>
              <w:t>主要教学内容与要求</w:t>
            </w:r>
          </w:p>
        </w:tc>
        <w:tc>
          <w:tcPr>
            <w:tcW w:w="1276" w:type="dxa"/>
            <w:noWrap/>
            <w:vAlign w:val="center"/>
          </w:tcPr>
          <w:p w14:paraId="48F89C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color w:val="auto"/>
                <w:sz w:val="18"/>
                <w:szCs w:val="18"/>
              </w:rPr>
              <w:t>教学方法与手段</w:t>
            </w:r>
          </w:p>
        </w:tc>
        <w:tc>
          <w:tcPr>
            <w:tcW w:w="1276" w:type="dxa"/>
            <w:noWrap/>
            <w:vAlign w:val="center"/>
          </w:tcPr>
          <w:p w14:paraId="750C6F94">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16C72B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8CDABB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606" w:type="dxa"/>
            <w:noWrap/>
            <w:vAlign w:val="center"/>
          </w:tcPr>
          <w:p w14:paraId="43C40A96">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1904" w:type="dxa"/>
            <w:noWrap/>
            <w:vAlign w:val="center"/>
          </w:tcPr>
          <w:p w14:paraId="002E2E1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军事知识和掌握队列制式动作的训练</w:t>
            </w:r>
          </w:p>
        </w:tc>
        <w:tc>
          <w:tcPr>
            <w:tcW w:w="1276" w:type="dxa"/>
            <w:noWrap/>
            <w:vAlign w:val="center"/>
          </w:tcPr>
          <w:p w14:paraId="03687360">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学院管理制度和军事队列制式动作的训练</w:t>
            </w:r>
          </w:p>
        </w:tc>
        <w:tc>
          <w:tcPr>
            <w:tcW w:w="1276" w:type="dxa"/>
            <w:noWrap/>
            <w:vAlign w:val="center"/>
          </w:tcPr>
          <w:p w14:paraId="3688A4D6">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军训实操</w:t>
            </w:r>
          </w:p>
        </w:tc>
        <w:tc>
          <w:tcPr>
            <w:tcW w:w="1276" w:type="dxa"/>
            <w:noWrap/>
            <w:vAlign w:val="center"/>
          </w:tcPr>
          <w:p w14:paraId="7FC90C41">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5CAD1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C260D4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606" w:type="dxa"/>
            <w:noWrap/>
            <w:vAlign w:val="center"/>
          </w:tcPr>
          <w:p w14:paraId="6837B1B3">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1904" w:type="dxa"/>
            <w:noWrap/>
            <w:vAlign w:val="center"/>
          </w:tcPr>
          <w:p w14:paraId="4F29A808">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1276" w:type="dxa"/>
            <w:noWrap/>
            <w:vAlign w:val="center"/>
          </w:tcPr>
          <w:p w14:paraId="740681A0">
            <w:pPr>
              <w:keepNext w:val="0"/>
              <w:keepLines w:val="0"/>
              <w:pageBreakBefore w:val="0"/>
              <w:widowControl/>
              <w:kinsoku/>
              <w:wordWrap/>
              <w:overflowPunct/>
              <w:topLinePunct w:val="0"/>
              <w:autoSpaceDE/>
              <w:autoSpaceDN/>
              <w:bidi w:val="0"/>
              <w:adjustRightInd/>
              <w:snapToGrid/>
              <w:spacing w:line="240" w:lineRule="auto"/>
              <w:jc w:val="center"/>
              <w:rPr>
                <w:color w:val="auto"/>
                <w:sz w:val="18"/>
                <w:szCs w:val="18"/>
              </w:rPr>
            </w:pPr>
            <w:r>
              <w:rPr>
                <w:rFonts w:hint="eastAsia"/>
                <w:color w:val="auto"/>
                <w:sz w:val="18"/>
                <w:szCs w:val="18"/>
              </w:rPr>
              <w:t>企业参观、调研</w:t>
            </w:r>
          </w:p>
        </w:tc>
        <w:tc>
          <w:tcPr>
            <w:tcW w:w="1276" w:type="dxa"/>
            <w:noWrap/>
            <w:vAlign w:val="center"/>
          </w:tcPr>
          <w:p w14:paraId="4C1DF133">
            <w:pPr>
              <w:widowControl/>
              <w:jc w:val="center"/>
              <w:rPr>
                <w:color w:val="auto"/>
                <w:sz w:val="18"/>
                <w:szCs w:val="18"/>
              </w:rPr>
            </w:pPr>
            <w:r>
              <w:rPr>
                <w:color w:val="auto"/>
                <w:sz w:val="18"/>
                <w:szCs w:val="18"/>
              </w:rPr>
              <w:t>观摩</w:t>
            </w:r>
          </w:p>
        </w:tc>
        <w:tc>
          <w:tcPr>
            <w:tcW w:w="1276" w:type="dxa"/>
            <w:noWrap/>
            <w:vAlign w:val="center"/>
          </w:tcPr>
          <w:p w14:paraId="093C169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3AB9F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6658F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606" w:type="dxa"/>
            <w:noWrap/>
            <w:vAlign w:val="center"/>
          </w:tcPr>
          <w:p w14:paraId="72C17D0D">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1904" w:type="dxa"/>
            <w:noWrap/>
            <w:vAlign w:val="center"/>
          </w:tcPr>
          <w:p w14:paraId="67AEDFFF">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学生完成识图审图、各类计价模式运用、施工组织管理能力等专业核心能力的综合应用。</w:t>
            </w:r>
          </w:p>
        </w:tc>
        <w:tc>
          <w:tcPr>
            <w:tcW w:w="1276" w:type="dxa"/>
            <w:noWrap/>
            <w:vAlign w:val="center"/>
          </w:tcPr>
          <w:p w14:paraId="2F99B8E4">
            <w:pPr>
              <w:keepNext w:val="0"/>
              <w:keepLines w:val="0"/>
              <w:pageBreakBefore w:val="0"/>
              <w:widowControl/>
              <w:kinsoku/>
              <w:wordWrap/>
              <w:overflowPunct/>
              <w:topLinePunct w:val="0"/>
              <w:autoSpaceDE/>
              <w:autoSpaceDN/>
              <w:bidi w:val="0"/>
              <w:adjustRightInd/>
              <w:snapToGrid/>
              <w:spacing w:line="240" w:lineRule="auto"/>
              <w:rPr>
                <w:color w:val="auto"/>
                <w:sz w:val="18"/>
                <w:szCs w:val="18"/>
              </w:rPr>
            </w:pPr>
            <w:r>
              <w:rPr>
                <w:color w:val="auto"/>
                <w:sz w:val="18"/>
                <w:szCs w:val="18"/>
              </w:rPr>
              <w:t>某</w:t>
            </w:r>
            <w:r>
              <w:rPr>
                <w:rFonts w:hint="eastAsia"/>
                <w:color w:val="auto"/>
                <w:sz w:val="18"/>
                <w:szCs w:val="18"/>
                <w:lang w:val="en-US" w:eastAsia="zh-Hans"/>
              </w:rPr>
              <w:t>民用建筑</w:t>
            </w:r>
            <w:r>
              <w:rPr>
                <w:color w:val="auto"/>
                <w:sz w:val="18"/>
                <w:szCs w:val="18"/>
              </w:rPr>
              <w:t>项目综合设计。</w:t>
            </w:r>
            <w:r>
              <w:rPr>
                <w:rFonts w:hint="eastAsia"/>
                <w:color w:val="auto"/>
                <w:sz w:val="18"/>
                <w:szCs w:val="18"/>
                <w:lang w:val="en-US" w:eastAsia="zh-Hans"/>
              </w:rPr>
              <w:t>BIM建模与应用</w:t>
            </w:r>
            <w:r>
              <w:rPr>
                <w:rFonts w:hint="default"/>
                <w:color w:val="auto"/>
                <w:sz w:val="18"/>
                <w:szCs w:val="18"/>
                <w:lang w:eastAsia="zh-Hans"/>
              </w:rPr>
              <w:t>、</w:t>
            </w:r>
            <w:r>
              <w:rPr>
                <w:rFonts w:hint="eastAsia"/>
                <w:color w:val="auto"/>
                <w:sz w:val="18"/>
                <w:szCs w:val="18"/>
                <w:lang w:val="en-US" w:eastAsia="zh-Hans"/>
              </w:rPr>
              <w:t>BIM全过程造价管理</w:t>
            </w:r>
            <w:r>
              <w:rPr>
                <w:rFonts w:hint="default"/>
                <w:color w:val="auto"/>
                <w:sz w:val="18"/>
                <w:szCs w:val="18"/>
                <w:lang w:eastAsia="zh-Hans"/>
              </w:rPr>
              <w:t>、</w:t>
            </w:r>
            <w:r>
              <w:rPr>
                <w:rFonts w:hint="eastAsia"/>
                <w:color w:val="auto"/>
                <w:sz w:val="18"/>
                <w:szCs w:val="18"/>
                <w:lang w:val="en-US" w:eastAsia="zh-Hans"/>
              </w:rPr>
              <w:t>BIM建设工程项目管理</w:t>
            </w:r>
            <w:r>
              <w:rPr>
                <w:rFonts w:hint="default"/>
                <w:color w:val="auto"/>
                <w:sz w:val="18"/>
                <w:szCs w:val="18"/>
                <w:lang w:eastAsia="zh-Hans"/>
              </w:rPr>
              <w:t>、</w:t>
            </w:r>
            <w:r>
              <w:rPr>
                <w:rFonts w:hint="eastAsia"/>
                <w:color w:val="auto"/>
                <w:sz w:val="18"/>
                <w:szCs w:val="18"/>
                <w:lang w:val="en-US" w:eastAsia="zh-Hans"/>
              </w:rPr>
              <w:t>装配式建筑数字设计与建造</w:t>
            </w:r>
            <w:r>
              <w:rPr>
                <w:rFonts w:hint="default"/>
                <w:color w:val="auto"/>
                <w:sz w:val="18"/>
                <w:szCs w:val="18"/>
                <w:lang w:eastAsia="zh-Hans"/>
              </w:rPr>
              <w:t>、</w:t>
            </w:r>
            <w:r>
              <w:rPr>
                <w:rFonts w:hint="eastAsia"/>
                <w:color w:val="auto"/>
                <w:sz w:val="18"/>
                <w:szCs w:val="18"/>
                <w:lang w:val="en-US" w:eastAsia="zh-Hans"/>
              </w:rPr>
              <w:t>智能建造与管理等</w:t>
            </w:r>
            <w:r>
              <w:rPr>
                <w:rFonts w:hint="default"/>
                <w:color w:val="auto"/>
                <w:sz w:val="18"/>
                <w:szCs w:val="18"/>
                <w:lang w:eastAsia="zh-Hans"/>
              </w:rPr>
              <w:t>。</w:t>
            </w:r>
          </w:p>
        </w:tc>
        <w:tc>
          <w:tcPr>
            <w:tcW w:w="1276" w:type="dxa"/>
            <w:noWrap/>
            <w:vAlign w:val="center"/>
          </w:tcPr>
          <w:p w14:paraId="7C85C253">
            <w:pPr>
              <w:jc w:val="center"/>
              <w:rPr>
                <w:color w:val="auto"/>
                <w:sz w:val="18"/>
                <w:szCs w:val="18"/>
              </w:rPr>
            </w:pPr>
            <w:r>
              <w:rPr>
                <w:color w:val="auto"/>
                <w:sz w:val="18"/>
                <w:szCs w:val="18"/>
              </w:rPr>
              <w:t>校内项目实战</w:t>
            </w:r>
          </w:p>
        </w:tc>
        <w:tc>
          <w:tcPr>
            <w:tcW w:w="1276" w:type="dxa"/>
            <w:noWrap/>
            <w:vAlign w:val="center"/>
          </w:tcPr>
          <w:p w14:paraId="421AA4F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color w:val="auto"/>
                <w:sz w:val="18"/>
                <w:szCs w:val="18"/>
              </w:rPr>
              <w:t>实训基地及校内实训室</w:t>
            </w:r>
            <w:r>
              <w:rPr>
                <w:rFonts w:hint="eastAsia"/>
                <w:color w:val="auto"/>
                <w:sz w:val="18"/>
                <w:szCs w:val="18"/>
                <w:lang w:eastAsia="zh-CN"/>
              </w:rPr>
              <w:t>、</w:t>
            </w:r>
            <w:r>
              <w:rPr>
                <w:color w:val="auto"/>
                <w:sz w:val="18"/>
                <w:szCs w:val="18"/>
              </w:rPr>
              <w:t>企业</w:t>
            </w:r>
          </w:p>
        </w:tc>
      </w:tr>
      <w:tr w14:paraId="69F688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FBE9D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606" w:type="dxa"/>
            <w:noWrap/>
            <w:vAlign w:val="center"/>
          </w:tcPr>
          <w:p w14:paraId="37B9AC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rPr>
              <w:t>岗位实习</w:t>
            </w:r>
          </w:p>
        </w:tc>
        <w:tc>
          <w:tcPr>
            <w:tcW w:w="1904" w:type="dxa"/>
            <w:noWrap/>
            <w:vAlign w:val="center"/>
          </w:tcPr>
          <w:p w14:paraId="50416571">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1276" w:type="dxa"/>
            <w:noWrap/>
            <w:vAlign w:val="center"/>
          </w:tcPr>
          <w:p w14:paraId="2FA5A238">
            <w:pPr>
              <w:keepNext w:val="0"/>
              <w:keepLines w:val="0"/>
              <w:pageBreakBefore w:val="0"/>
              <w:widowControl/>
              <w:kinsoku/>
              <w:wordWrap/>
              <w:overflowPunct/>
              <w:topLinePunct w:val="0"/>
              <w:autoSpaceDE/>
              <w:autoSpaceDN/>
              <w:bidi w:val="0"/>
              <w:adjustRightInd/>
              <w:snapToGrid/>
              <w:spacing w:line="240" w:lineRule="auto"/>
              <w:rPr>
                <w:color w:val="auto"/>
                <w:sz w:val="18"/>
                <w:szCs w:val="18"/>
              </w:rPr>
            </w:pPr>
            <w:r>
              <w:rPr>
                <w:color w:val="auto"/>
                <w:sz w:val="18"/>
                <w:szCs w:val="18"/>
              </w:rPr>
              <w:t>学生到</w:t>
            </w:r>
            <w:r>
              <w:rPr>
                <w:rFonts w:hint="eastAsia"/>
                <w:color w:val="auto"/>
                <w:sz w:val="18"/>
                <w:szCs w:val="18"/>
                <w:lang w:val="en-US" w:eastAsia="zh-Hans"/>
              </w:rPr>
              <w:t>建筑行业</w:t>
            </w:r>
            <w:r>
              <w:rPr>
                <w:color w:val="auto"/>
                <w:sz w:val="18"/>
                <w:szCs w:val="18"/>
              </w:rPr>
              <w:t>相关企业进行毕业</w:t>
            </w:r>
            <w:r>
              <w:rPr>
                <w:rFonts w:hint="eastAsia"/>
                <w:color w:val="auto"/>
                <w:sz w:val="18"/>
                <w:szCs w:val="18"/>
              </w:rPr>
              <w:t>岗位实习</w:t>
            </w:r>
          </w:p>
        </w:tc>
        <w:tc>
          <w:tcPr>
            <w:tcW w:w="1276" w:type="dxa"/>
            <w:noWrap/>
            <w:vAlign w:val="center"/>
          </w:tcPr>
          <w:p w14:paraId="298329D7">
            <w:pPr>
              <w:jc w:val="center"/>
              <w:rPr>
                <w:color w:val="auto"/>
                <w:sz w:val="18"/>
                <w:szCs w:val="18"/>
              </w:rPr>
            </w:pPr>
            <w:r>
              <w:rPr>
                <w:color w:val="auto"/>
                <w:sz w:val="18"/>
                <w:szCs w:val="18"/>
              </w:rPr>
              <w:t>校外观摩、模拟实操、项目实战</w:t>
            </w:r>
          </w:p>
        </w:tc>
        <w:tc>
          <w:tcPr>
            <w:tcW w:w="1276" w:type="dxa"/>
            <w:noWrap/>
            <w:vAlign w:val="center"/>
          </w:tcPr>
          <w:p w14:paraId="2A5606E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398B1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ACF9B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716E59F9">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904" w:type="dxa"/>
            <w:noWrap/>
            <w:vAlign w:val="center"/>
          </w:tcPr>
          <w:p w14:paraId="260D18DD">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通过劳动实践学生们在以行为习惯、技能训练为主的实践活动中学会生活、学会劳动、学会审美、学会创造，从而达到磨练意志、培养才干、提高综合素质的目的。</w:t>
            </w:r>
          </w:p>
        </w:tc>
        <w:tc>
          <w:tcPr>
            <w:tcW w:w="1276" w:type="dxa"/>
            <w:noWrap/>
            <w:vAlign w:val="center"/>
          </w:tcPr>
          <w:p w14:paraId="630EDEA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color w:val="auto"/>
                <w:sz w:val="18"/>
                <w:szCs w:val="18"/>
              </w:rPr>
            </w:pPr>
            <w:r>
              <w:rPr>
                <w:rFonts w:hint="eastAsia"/>
                <w:color w:val="auto"/>
                <w:sz w:val="18"/>
                <w:szCs w:val="18"/>
              </w:rPr>
              <w:t>通过校内实验、实训、技能竞赛、校外社会基地等劳动教育，考察学生基本劳动素养，促进学生形成正确的世界观、人生观、价值观。</w:t>
            </w:r>
          </w:p>
        </w:tc>
        <w:tc>
          <w:tcPr>
            <w:tcW w:w="1276" w:type="dxa"/>
            <w:noWrap/>
            <w:vAlign w:val="center"/>
          </w:tcPr>
          <w:p w14:paraId="24D7A6E2">
            <w:pPr>
              <w:jc w:val="center"/>
              <w:rPr>
                <w:rFonts w:hint="eastAsia"/>
                <w:color w:val="auto"/>
                <w:sz w:val="18"/>
                <w:szCs w:val="18"/>
              </w:rPr>
            </w:pPr>
            <w:r>
              <w:rPr>
                <w:rFonts w:hint="eastAsia"/>
                <w:color w:val="auto"/>
                <w:sz w:val="18"/>
                <w:szCs w:val="18"/>
              </w:rPr>
              <w:t>社会实践、劳动周、公益劳动</w:t>
            </w:r>
          </w:p>
        </w:tc>
        <w:tc>
          <w:tcPr>
            <w:tcW w:w="1276" w:type="dxa"/>
            <w:noWrap/>
            <w:vAlign w:val="center"/>
          </w:tcPr>
          <w:p w14:paraId="15E6D49F">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19FF9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83947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6</w:t>
            </w:r>
          </w:p>
        </w:tc>
        <w:tc>
          <w:tcPr>
            <w:tcW w:w="1606" w:type="dxa"/>
            <w:noWrap/>
            <w:vAlign w:val="center"/>
          </w:tcPr>
          <w:p w14:paraId="334BCCD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建筑识图与构造实训</w:t>
            </w:r>
          </w:p>
        </w:tc>
        <w:tc>
          <w:tcPr>
            <w:tcW w:w="1904" w:type="dxa"/>
            <w:noWrap/>
            <w:vAlign w:val="center"/>
          </w:tcPr>
          <w:p w14:paraId="6959F6D4">
            <w:pPr>
              <w:rPr>
                <w:rFonts w:ascii="Times New Roman" w:hAnsi="Times New Roman" w:eastAsia="宋体" w:cs="Times New Roman"/>
                <w:color w:val="auto"/>
                <w:kern w:val="2"/>
                <w:sz w:val="18"/>
                <w:szCs w:val="18"/>
                <w:lang w:val="en-US" w:eastAsia="zh-CN" w:bidi="ar-SA"/>
              </w:rPr>
            </w:pPr>
            <w:r>
              <w:rPr>
                <w:rFonts w:hint="eastAsia"/>
                <w:color w:val="auto"/>
                <w:sz w:val="18"/>
                <w:szCs w:val="18"/>
                <w:highlight w:val="none"/>
              </w:rPr>
              <w:t>能够准确识读一套完整的建筑施工图；能读懂建筑制图规范，从而能够判断建筑施工图的正误；能够自主设计建筑构造并绘制建筑施工图。</w:t>
            </w:r>
          </w:p>
        </w:tc>
        <w:tc>
          <w:tcPr>
            <w:tcW w:w="1276" w:type="dxa"/>
            <w:noWrap/>
            <w:vAlign w:val="center"/>
          </w:tcPr>
          <w:p w14:paraId="043006FF">
            <w:pPr>
              <w:keepNext w:val="0"/>
              <w:keepLines w:val="0"/>
              <w:pageBreakBefore w:val="0"/>
              <w:widowControl/>
              <w:kinsoku/>
              <w:wordWrap/>
              <w:overflowPunct/>
              <w:topLinePunct w:val="0"/>
              <w:autoSpaceDE/>
              <w:autoSpaceDN/>
              <w:bidi w:val="0"/>
              <w:adjustRightInd/>
              <w:snapToGrid/>
              <w:spacing w:line="240" w:lineRule="auto"/>
              <w:jc w:val="center"/>
              <w:rPr>
                <w:rFonts w:hint="eastAsia" w:cs="Times New Roman"/>
                <w:color w:val="auto"/>
                <w:kern w:val="2"/>
                <w:sz w:val="18"/>
                <w:szCs w:val="18"/>
                <w:lang w:val="en-US" w:eastAsia="zh-CN" w:bidi="ar-SA"/>
              </w:rPr>
            </w:pPr>
            <w:r>
              <w:rPr>
                <w:rFonts w:hint="eastAsia" w:cs="Times New Roman"/>
                <w:color w:val="auto"/>
                <w:kern w:val="2"/>
                <w:sz w:val="18"/>
                <w:szCs w:val="18"/>
                <w:lang w:val="en-US" w:eastAsia="zh-CN" w:bidi="ar-SA"/>
              </w:rPr>
              <w:t>建筑施工图识读。</w:t>
            </w:r>
          </w:p>
          <w:p w14:paraId="7D259CEC">
            <w:pPr>
              <w:keepNext w:val="0"/>
              <w:keepLines w:val="0"/>
              <w:pageBreakBefore w:val="0"/>
              <w:widowControl/>
              <w:kinsoku/>
              <w:wordWrap/>
              <w:overflowPunct/>
              <w:topLinePunct w:val="0"/>
              <w:autoSpaceDE/>
              <w:autoSpaceDN/>
              <w:bidi w:val="0"/>
              <w:adjustRightInd/>
              <w:snapToGrid/>
              <w:spacing w:line="240" w:lineRule="auto"/>
              <w:jc w:val="center"/>
              <w:rPr>
                <w:rFonts w:hint="default"/>
                <w:color w:val="auto"/>
                <w:lang w:val="en-US" w:eastAsia="zh-CN"/>
              </w:rPr>
            </w:pPr>
            <w:r>
              <w:rPr>
                <w:b/>
                <w:bCs/>
                <w:color w:val="auto"/>
                <w:sz w:val="18"/>
                <w:szCs w:val="18"/>
                <w:highlight w:val="none"/>
              </w:rPr>
              <w:t>对接“1+X”建筑工程识图职业技能等级标准。</w:t>
            </w:r>
          </w:p>
        </w:tc>
        <w:tc>
          <w:tcPr>
            <w:tcW w:w="1276" w:type="dxa"/>
            <w:noWrap/>
            <w:vAlign w:val="center"/>
          </w:tcPr>
          <w:p w14:paraId="281F5A2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校内项目实战</w:t>
            </w:r>
          </w:p>
        </w:tc>
        <w:tc>
          <w:tcPr>
            <w:tcW w:w="1276" w:type="dxa"/>
            <w:noWrap/>
            <w:vAlign w:val="center"/>
          </w:tcPr>
          <w:p w14:paraId="4F50439D">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val="en-US" w:eastAsia="zh-CN"/>
              </w:rPr>
              <w:t>校</w:t>
            </w:r>
            <w:r>
              <w:rPr>
                <w:color w:val="auto"/>
                <w:sz w:val="18"/>
                <w:szCs w:val="18"/>
              </w:rPr>
              <w:t>内实训基地</w:t>
            </w:r>
          </w:p>
        </w:tc>
      </w:tr>
      <w:tr w14:paraId="523AB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990A5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7</w:t>
            </w:r>
          </w:p>
        </w:tc>
        <w:tc>
          <w:tcPr>
            <w:tcW w:w="1606" w:type="dxa"/>
            <w:noWrap/>
            <w:vAlign w:val="center"/>
          </w:tcPr>
          <w:p w14:paraId="7321702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建筑CAD实训</w:t>
            </w:r>
          </w:p>
        </w:tc>
        <w:tc>
          <w:tcPr>
            <w:tcW w:w="1904" w:type="dxa"/>
            <w:noWrap/>
            <w:vAlign w:val="center"/>
          </w:tcPr>
          <w:p w14:paraId="2A26795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highlight w:val="none"/>
              </w:rPr>
              <w:t>掌握建筑制图国家标准及制图基本规格等知识；掌握CAD的使用，熟练识读建筑施工图；掌握制图基本步骤和方法。</w:t>
            </w:r>
          </w:p>
        </w:tc>
        <w:tc>
          <w:tcPr>
            <w:tcW w:w="1276" w:type="dxa"/>
            <w:noWrap/>
            <w:vAlign w:val="center"/>
          </w:tcPr>
          <w:p w14:paraId="1B8E9F78">
            <w:pPr>
              <w:keepNext w:val="0"/>
              <w:keepLines w:val="0"/>
              <w:pageBreakBefore w:val="0"/>
              <w:widowControl/>
              <w:kinsoku/>
              <w:wordWrap/>
              <w:overflowPunct/>
              <w:topLinePunct w:val="0"/>
              <w:autoSpaceDE/>
              <w:autoSpaceDN/>
              <w:bidi w:val="0"/>
              <w:adjustRightInd/>
              <w:snapToGrid/>
              <w:spacing w:line="240" w:lineRule="auto"/>
              <w:jc w:val="center"/>
              <w:rPr>
                <w:color w:val="auto"/>
                <w:sz w:val="18"/>
                <w:szCs w:val="18"/>
                <w:highlight w:val="none"/>
              </w:rPr>
            </w:pPr>
            <w:r>
              <w:rPr>
                <w:rFonts w:hint="eastAsia"/>
                <w:color w:val="auto"/>
                <w:sz w:val="18"/>
                <w:szCs w:val="18"/>
                <w:highlight w:val="none"/>
              </w:rPr>
              <w:t>CAD软件完成计算机绘图。</w:t>
            </w:r>
          </w:p>
          <w:p w14:paraId="48DEF70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b/>
                <w:bCs/>
                <w:color w:val="auto"/>
                <w:sz w:val="18"/>
                <w:szCs w:val="18"/>
                <w:highlight w:val="none"/>
              </w:rPr>
              <w:t>对接“1+X”建筑工程识图职业技能等级标准。</w:t>
            </w:r>
          </w:p>
        </w:tc>
        <w:tc>
          <w:tcPr>
            <w:tcW w:w="1276" w:type="dxa"/>
            <w:noWrap/>
            <w:vAlign w:val="center"/>
          </w:tcPr>
          <w:p w14:paraId="26556DB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校内项目实战</w:t>
            </w:r>
          </w:p>
        </w:tc>
        <w:tc>
          <w:tcPr>
            <w:tcW w:w="1276" w:type="dxa"/>
            <w:noWrap/>
            <w:vAlign w:val="center"/>
          </w:tcPr>
          <w:p w14:paraId="187530D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val="en-US" w:eastAsia="zh-CN"/>
              </w:rPr>
              <w:t>校</w:t>
            </w:r>
            <w:r>
              <w:rPr>
                <w:color w:val="auto"/>
                <w:sz w:val="18"/>
                <w:szCs w:val="18"/>
              </w:rPr>
              <w:t>内实训基地</w:t>
            </w:r>
          </w:p>
        </w:tc>
      </w:tr>
      <w:tr w14:paraId="634AF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7DA39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606" w:type="dxa"/>
            <w:noWrap/>
            <w:vAlign w:val="center"/>
          </w:tcPr>
          <w:p w14:paraId="0D93989A">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BIM建模技术实训</w:t>
            </w:r>
          </w:p>
        </w:tc>
        <w:tc>
          <w:tcPr>
            <w:tcW w:w="1904" w:type="dxa"/>
            <w:noWrap/>
            <w:vAlign w:val="center"/>
          </w:tcPr>
          <w:p w14:paraId="2F88190E">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sz w:val="18"/>
                <w:szCs w:val="18"/>
                <w:highlight w:val="none"/>
              </w:rPr>
            </w:pPr>
            <w:r>
              <w:rPr>
                <w:color w:val="auto"/>
                <w:sz w:val="18"/>
                <w:szCs w:val="18"/>
                <w:highlight w:val="none"/>
              </w:rPr>
              <w:t>能进行工程项目中各专业建筑信息模型（BIM）建模</w:t>
            </w:r>
            <w:r>
              <w:rPr>
                <w:rFonts w:hint="eastAsia"/>
                <w:color w:val="auto"/>
                <w:sz w:val="18"/>
                <w:szCs w:val="18"/>
                <w:highlight w:val="none"/>
                <w:lang w:eastAsia="zh-CN"/>
              </w:rPr>
              <w:t>、</w:t>
            </w:r>
            <w:r>
              <w:rPr>
                <w:rFonts w:hint="eastAsia"/>
                <w:color w:val="auto"/>
                <w:sz w:val="18"/>
                <w:szCs w:val="18"/>
                <w:highlight w:val="none"/>
                <w:lang w:val="en-US" w:eastAsia="zh-CN"/>
              </w:rPr>
              <w:t>后期处理、成果输出</w:t>
            </w:r>
            <w:r>
              <w:rPr>
                <w:rFonts w:hint="eastAsia"/>
                <w:color w:val="auto"/>
                <w:sz w:val="18"/>
                <w:szCs w:val="18"/>
                <w:highlight w:val="none"/>
              </w:rPr>
              <w:t>。</w:t>
            </w:r>
          </w:p>
          <w:p w14:paraId="0E63F60B">
            <w:pPr>
              <w:pStyle w:val="9"/>
              <w:rPr>
                <w:color w:val="auto"/>
              </w:rPr>
            </w:pPr>
            <w:r>
              <w:rPr>
                <w:b/>
                <w:bCs/>
                <w:color w:val="auto"/>
                <w:sz w:val="18"/>
                <w:szCs w:val="18"/>
                <w:highlight w:val="none"/>
              </w:rPr>
              <w:t>对接“1+X”建筑信息模型（BIM）职业技能等级标准</w:t>
            </w:r>
          </w:p>
        </w:tc>
        <w:tc>
          <w:tcPr>
            <w:tcW w:w="1276" w:type="dxa"/>
            <w:noWrap/>
            <w:vAlign w:val="center"/>
          </w:tcPr>
          <w:p w14:paraId="112C347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Times New Roman" w:hAnsi="Times New Roman" w:eastAsia="宋体" w:cs="Times New Roman"/>
                <w:color w:val="auto"/>
                <w:kern w:val="2"/>
                <w:sz w:val="18"/>
                <w:szCs w:val="18"/>
                <w:lang w:val="en-US" w:eastAsia="zh-CN" w:bidi="ar-SA"/>
              </w:rPr>
            </w:pPr>
            <w:r>
              <w:rPr>
                <w:color w:val="auto"/>
                <w:sz w:val="18"/>
                <w:szCs w:val="18"/>
                <w:highlight w:val="none"/>
              </w:rPr>
              <w:t>建筑、结构BIM模型建模</w:t>
            </w:r>
            <w:r>
              <w:rPr>
                <w:rFonts w:hint="eastAsia"/>
                <w:color w:val="auto"/>
                <w:sz w:val="18"/>
                <w:szCs w:val="18"/>
                <w:highlight w:val="none"/>
                <w:lang w:eastAsia="zh-CN"/>
              </w:rPr>
              <w:t>；渲染、漫游、文档输出。</w:t>
            </w:r>
          </w:p>
        </w:tc>
        <w:tc>
          <w:tcPr>
            <w:tcW w:w="1276" w:type="dxa"/>
            <w:noWrap/>
            <w:vAlign w:val="center"/>
          </w:tcPr>
          <w:p w14:paraId="4CCCCF8B">
            <w:pPr>
              <w:widowControl/>
              <w:jc w:val="center"/>
              <w:rPr>
                <w:rFonts w:ascii="Times New Roman" w:hAnsi="Times New Roman" w:eastAsia="宋体" w:cs="Times New Roman"/>
                <w:color w:val="auto"/>
                <w:kern w:val="2"/>
                <w:sz w:val="18"/>
                <w:szCs w:val="18"/>
                <w:lang w:val="en-US" w:eastAsia="zh-CN" w:bidi="ar-SA"/>
              </w:rPr>
            </w:pPr>
            <w:r>
              <w:rPr>
                <w:color w:val="auto"/>
                <w:sz w:val="18"/>
                <w:szCs w:val="18"/>
                <w:highlight w:val="none"/>
              </w:rPr>
              <w:t>校内项目实战</w:t>
            </w:r>
          </w:p>
        </w:tc>
        <w:tc>
          <w:tcPr>
            <w:tcW w:w="1276" w:type="dxa"/>
            <w:noWrap/>
            <w:vAlign w:val="center"/>
          </w:tcPr>
          <w:p w14:paraId="2267DD7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val="en-US" w:eastAsia="zh-CN"/>
              </w:rPr>
              <w:t>校</w:t>
            </w:r>
            <w:r>
              <w:rPr>
                <w:color w:val="auto"/>
                <w:sz w:val="18"/>
                <w:szCs w:val="18"/>
              </w:rPr>
              <w:t>内实训基地</w:t>
            </w:r>
          </w:p>
        </w:tc>
      </w:tr>
      <w:tr w14:paraId="2E1D77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6875B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606" w:type="dxa"/>
            <w:noWrap/>
            <w:vAlign w:val="center"/>
          </w:tcPr>
          <w:p w14:paraId="73D35B5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highlight w:val="none"/>
              </w:rPr>
              <w:t>智能建造施工技术实训</w:t>
            </w:r>
          </w:p>
        </w:tc>
        <w:tc>
          <w:tcPr>
            <w:tcW w:w="1904" w:type="dxa"/>
            <w:noWrap/>
            <w:vAlign w:val="center"/>
          </w:tcPr>
          <w:p w14:paraId="2ECE7F3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highlight w:val="none"/>
              </w:rPr>
              <w:t>能够基于大数据平台进行施工现场的作业指导、工序工法标准化，建造过程安排优化等。</w:t>
            </w:r>
          </w:p>
        </w:tc>
        <w:tc>
          <w:tcPr>
            <w:tcW w:w="1276" w:type="dxa"/>
            <w:noWrap/>
            <w:vAlign w:val="center"/>
          </w:tcPr>
          <w:p w14:paraId="4BD85A0F">
            <w:pPr>
              <w:keepNext w:val="0"/>
              <w:keepLines w:val="0"/>
              <w:pageBreakBefore w:val="0"/>
              <w:widowControl/>
              <w:kinsoku/>
              <w:wordWrap/>
              <w:overflowPunct/>
              <w:topLinePunct w:val="0"/>
              <w:autoSpaceDE/>
              <w:autoSpaceDN/>
              <w:bidi w:val="0"/>
              <w:adjustRightInd/>
              <w:snapToGrid/>
              <w:spacing w:line="240" w:lineRule="auto"/>
              <w:jc w:val="both"/>
              <w:textAlignment w:val="center"/>
              <w:rPr>
                <w:color w:val="auto"/>
                <w:sz w:val="18"/>
                <w:szCs w:val="18"/>
              </w:rPr>
            </w:pPr>
            <w:r>
              <w:rPr>
                <w:rFonts w:hint="eastAsia"/>
                <w:color w:val="auto"/>
                <w:sz w:val="18"/>
                <w:szCs w:val="18"/>
                <w:highlight w:val="none"/>
              </w:rPr>
              <w:t>基本工种工程施工和智能建造发展的新技术两部分内容。</w:t>
            </w:r>
          </w:p>
        </w:tc>
        <w:tc>
          <w:tcPr>
            <w:tcW w:w="1276" w:type="dxa"/>
            <w:noWrap/>
            <w:vAlign w:val="center"/>
          </w:tcPr>
          <w:p w14:paraId="469A12AE">
            <w:pPr>
              <w:widowControl/>
              <w:jc w:val="center"/>
              <w:rPr>
                <w:color w:val="auto"/>
                <w:sz w:val="18"/>
                <w:szCs w:val="18"/>
              </w:rPr>
            </w:pPr>
            <w:r>
              <w:rPr>
                <w:color w:val="auto"/>
                <w:sz w:val="18"/>
                <w:szCs w:val="18"/>
                <w:highlight w:val="none"/>
              </w:rPr>
              <w:t>校内项目实战</w:t>
            </w:r>
          </w:p>
        </w:tc>
        <w:tc>
          <w:tcPr>
            <w:tcW w:w="1276" w:type="dxa"/>
            <w:noWrap/>
            <w:vAlign w:val="center"/>
          </w:tcPr>
          <w:p w14:paraId="092D7CF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val="en-US" w:eastAsia="zh-CN"/>
              </w:rPr>
              <w:t>校</w:t>
            </w:r>
            <w:r>
              <w:rPr>
                <w:color w:val="auto"/>
                <w:sz w:val="18"/>
                <w:szCs w:val="18"/>
              </w:rPr>
              <w:t>内实训基地</w:t>
            </w:r>
          </w:p>
        </w:tc>
      </w:tr>
      <w:tr w14:paraId="675CD0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C1048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10</w:t>
            </w:r>
          </w:p>
        </w:tc>
        <w:tc>
          <w:tcPr>
            <w:tcW w:w="1606" w:type="dxa"/>
            <w:noWrap/>
            <w:vAlign w:val="center"/>
          </w:tcPr>
          <w:p w14:paraId="388E7BA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highlight w:val="none"/>
              </w:rPr>
              <w:t>智能</w:t>
            </w:r>
            <w:r>
              <w:rPr>
                <w:rFonts w:hint="eastAsia"/>
                <w:color w:val="auto"/>
                <w:sz w:val="18"/>
                <w:szCs w:val="18"/>
                <w:highlight w:val="none"/>
                <w:lang w:eastAsia="zh-CN"/>
              </w:rPr>
              <w:t>测量</w:t>
            </w:r>
            <w:r>
              <w:rPr>
                <w:rFonts w:hint="eastAsia"/>
                <w:color w:val="auto"/>
                <w:sz w:val="18"/>
                <w:szCs w:val="18"/>
                <w:highlight w:val="none"/>
              </w:rPr>
              <w:t>技术实训</w:t>
            </w:r>
          </w:p>
        </w:tc>
        <w:tc>
          <w:tcPr>
            <w:tcW w:w="1904" w:type="dxa"/>
            <w:noWrap/>
            <w:vAlign w:val="center"/>
          </w:tcPr>
          <w:p w14:paraId="45DE3EF1">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highlight w:val="none"/>
              </w:rPr>
              <w:t>掌握新技术、新设备解决现场测量问题的信息化应用能力。掌握三维扫描、倾斜摄影、无人机测绘等相关应用。</w:t>
            </w:r>
          </w:p>
        </w:tc>
        <w:tc>
          <w:tcPr>
            <w:tcW w:w="1276" w:type="dxa"/>
            <w:noWrap/>
            <w:vAlign w:val="center"/>
          </w:tcPr>
          <w:p w14:paraId="15FD8952">
            <w:pPr>
              <w:keepNext w:val="0"/>
              <w:keepLines w:val="0"/>
              <w:pageBreakBefore w:val="0"/>
              <w:widowControl/>
              <w:kinsoku/>
              <w:wordWrap/>
              <w:overflowPunct/>
              <w:topLinePunct w:val="0"/>
              <w:autoSpaceDE/>
              <w:autoSpaceDN/>
              <w:bidi w:val="0"/>
              <w:adjustRightInd/>
              <w:snapToGrid/>
              <w:spacing w:line="240" w:lineRule="auto"/>
              <w:jc w:val="left"/>
              <w:rPr>
                <w:rFonts w:hint="default" w:eastAsia="宋体"/>
                <w:color w:val="auto"/>
                <w:sz w:val="18"/>
                <w:szCs w:val="18"/>
                <w:highlight w:val="none"/>
                <w:lang w:val="en-US" w:eastAsia="zh-CN"/>
              </w:rPr>
            </w:pPr>
            <w:r>
              <w:rPr>
                <w:rFonts w:hint="eastAsia"/>
                <w:color w:val="auto"/>
                <w:sz w:val="18"/>
                <w:szCs w:val="18"/>
                <w:highlight w:val="none"/>
                <w:lang w:val="en-US" w:eastAsia="zh-CN"/>
              </w:rPr>
              <w:t>传统测量仪器使用</w:t>
            </w:r>
          </w:p>
          <w:p w14:paraId="0C453FDB">
            <w:pPr>
              <w:keepNext w:val="0"/>
              <w:keepLines w:val="0"/>
              <w:pageBreakBefore w:val="0"/>
              <w:widowControl/>
              <w:kinsoku/>
              <w:wordWrap/>
              <w:overflowPunct/>
              <w:topLinePunct w:val="0"/>
              <w:autoSpaceDE/>
              <w:autoSpaceDN/>
              <w:bidi w:val="0"/>
              <w:adjustRightInd/>
              <w:snapToGrid/>
              <w:spacing w:line="240" w:lineRule="auto"/>
              <w:jc w:val="left"/>
              <w:rPr>
                <w:color w:val="auto"/>
                <w:sz w:val="18"/>
                <w:szCs w:val="18"/>
                <w:highlight w:val="none"/>
              </w:rPr>
            </w:pPr>
            <w:r>
              <w:rPr>
                <w:rFonts w:hint="eastAsia"/>
                <w:color w:val="auto"/>
                <w:sz w:val="18"/>
                <w:szCs w:val="18"/>
                <w:highlight w:val="none"/>
              </w:rPr>
              <w:t>无人机航测技术</w:t>
            </w:r>
          </w:p>
          <w:p w14:paraId="31CDFD2E">
            <w:pPr>
              <w:keepNext w:val="0"/>
              <w:keepLines w:val="0"/>
              <w:pageBreakBefore w:val="0"/>
              <w:widowControl/>
              <w:kinsoku/>
              <w:wordWrap/>
              <w:overflowPunct/>
              <w:topLinePunct w:val="0"/>
              <w:autoSpaceDE/>
              <w:autoSpaceDN/>
              <w:bidi w:val="0"/>
              <w:adjustRightInd/>
              <w:snapToGrid/>
              <w:spacing w:line="240" w:lineRule="auto"/>
              <w:jc w:val="left"/>
              <w:rPr>
                <w:color w:val="auto"/>
                <w:sz w:val="18"/>
                <w:szCs w:val="18"/>
              </w:rPr>
            </w:pPr>
            <w:r>
              <w:rPr>
                <w:rFonts w:hint="eastAsia"/>
                <w:color w:val="auto"/>
                <w:sz w:val="18"/>
                <w:szCs w:val="18"/>
                <w:highlight w:val="none"/>
              </w:rPr>
              <w:t>三维扫描与GIS入门</w:t>
            </w:r>
          </w:p>
        </w:tc>
        <w:tc>
          <w:tcPr>
            <w:tcW w:w="1276" w:type="dxa"/>
            <w:noWrap/>
            <w:vAlign w:val="center"/>
          </w:tcPr>
          <w:p w14:paraId="6326CEE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校内项目实战</w:t>
            </w:r>
          </w:p>
        </w:tc>
        <w:tc>
          <w:tcPr>
            <w:tcW w:w="1276" w:type="dxa"/>
            <w:noWrap/>
            <w:vAlign w:val="center"/>
          </w:tcPr>
          <w:p w14:paraId="3DB34A2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val="en-US" w:eastAsia="zh-CN"/>
              </w:rPr>
              <w:t>校</w:t>
            </w:r>
            <w:r>
              <w:rPr>
                <w:color w:val="auto"/>
                <w:sz w:val="18"/>
                <w:szCs w:val="18"/>
              </w:rPr>
              <w:t>内实训基地</w:t>
            </w:r>
          </w:p>
        </w:tc>
      </w:tr>
      <w:tr w14:paraId="30F998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2ECE4D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auto"/>
                <w:sz w:val="18"/>
                <w:szCs w:val="18"/>
                <w:lang w:val="en-US" w:eastAsia="zh-CN"/>
              </w:rPr>
            </w:pPr>
            <w:r>
              <w:rPr>
                <w:rFonts w:hint="eastAsia"/>
                <w:color w:val="auto"/>
                <w:sz w:val="18"/>
                <w:szCs w:val="18"/>
                <w:lang w:val="en-US" w:eastAsia="zh-CN"/>
              </w:rPr>
              <w:t>11</w:t>
            </w:r>
          </w:p>
        </w:tc>
        <w:tc>
          <w:tcPr>
            <w:tcW w:w="1606" w:type="dxa"/>
            <w:noWrap/>
            <w:vAlign w:val="center"/>
          </w:tcPr>
          <w:p w14:paraId="1522D8C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sz w:val="18"/>
                <w:szCs w:val="18"/>
                <w:highlight w:val="none"/>
              </w:rPr>
            </w:pPr>
            <w:r>
              <w:rPr>
                <w:rFonts w:hint="eastAsia"/>
                <w:color w:val="auto"/>
                <w:sz w:val="18"/>
                <w:szCs w:val="18"/>
                <w:highlight w:val="none"/>
              </w:rPr>
              <w:t>建筑结构设计软件实训</w:t>
            </w:r>
          </w:p>
        </w:tc>
        <w:tc>
          <w:tcPr>
            <w:tcW w:w="1904" w:type="dxa"/>
            <w:noWrap/>
            <w:vAlign w:val="center"/>
          </w:tcPr>
          <w:p w14:paraId="18090D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sz w:val="18"/>
                <w:szCs w:val="18"/>
                <w:highlight w:val="none"/>
              </w:rPr>
            </w:pPr>
            <w:r>
              <w:rPr>
                <w:rFonts w:hint="eastAsia"/>
                <w:color w:val="auto"/>
                <w:sz w:val="18"/>
                <w:szCs w:val="18"/>
                <w:highlight w:val="none"/>
                <w:lang w:val="en-US" w:eastAsia="zh-CN"/>
              </w:rPr>
              <w:t>掌握</w:t>
            </w:r>
            <w:r>
              <w:rPr>
                <w:rFonts w:hint="eastAsia"/>
                <w:color w:val="auto"/>
                <w:sz w:val="18"/>
                <w:szCs w:val="18"/>
                <w:highlight w:val="none"/>
              </w:rPr>
              <w:t>多、高层钢筋混凝土框架、框剪、剪力墙、以及钢-混凝土混合结构和</w:t>
            </w:r>
            <w:r>
              <w:rPr>
                <w:rFonts w:hint="eastAsia"/>
                <w:color w:val="auto"/>
                <w:sz w:val="18"/>
                <w:szCs w:val="18"/>
                <w:highlight w:val="none"/>
                <w:lang w:val="en-US" w:eastAsia="zh-CN"/>
              </w:rPr>
              <w:t>装配式混凝土</w:t>
            </w:r>
            <w:r>
              <w:rPr>
                <w:rFonts w:hint="eastAsia"/>
                <w:color w:val="auto"/>
                <w:sz w:val="18"/>
                <w:szCs w:val="18"/>
                <w:highlight w:val="none"/>
              </w:rPr>
              <w:t>结构等</w:t>
            </w:r>
            <w:r>
              <w:rPr>
                <w:rFonts w:hint="eastAsia"/>
                <w:color w:val="auto"/>
                <w:sz w:val="18"/>
                <w:szCs w:val="18"/>
                <w:highlight w:val="none"/>
                <w:lang w:val="en-US" w:eastAsia="zh-CN"/>
              </w:rPr>
              <w:t>深化设计</w:t>
            </w:r>
            <w:r>
              <w:rPr>
                <w:rFonts w:hint="eastAsia"/>
                <w:color w:val="auto"/>
                <w:sz w:val="18"/>
                <w:szCs w:val="18"/>
                <w:highlight w:val="none"/>
              </w:rPr>
              <w:t>。</w:t>
            </w:r>
          </w:p>
        </w:tc>
        <w:tc>
          <w:tcPr>
            <w:tcW w:w="1276" w:type="dxa"/>
            <w:noWrap/>
            <w:vAlign w:val="center"/>
          </w:tcPr>
          <w:p w14:paraId="536F80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sz w:val="18"/>
                <w:szCs w:val="18"/>
                <w:highlight w:val="none"/>
              </w:rPr>
            </w:pPr>
            <w:r>
              <w:rPr>
                <w:rFonts w:hint="eastAsia"/>
                <w:color w:val="auto"/>
                <w:sz w:val="18"/>
                <w:szCs w:val="18"/>
                <w:highlight w:val="none"/>
              </w:rPr>
              <w:t>建筑结构设计软件、装配式设计软件</w:t>
            </w:r>
          </w:p>
        </w:tc>
        <w:tc>
          <w:tcPr>
            <w:tcW w:w="1276" w:type="dxa"/>
            <w:noWrap/>
            <w:vAlign w:val="center"/>
          </w:tcPr>
          <w:p w14:paraId="16AF084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highlight w:val="none"/>
              </w:rPr>
            </w:pPr>
            <w:r>
              <w:rPr>
                <w:color w:val="auto"/>
                <w:sz w:val="18"/>
                <w:szCs w:val="18"/>
                <w:highlight w:val="none"/>
              </w:rPr>
              <w:t>校内项目实战</w:t>
            </w:r>
          </w:p>
        </w:tc>
        <w:tc>
          <w:tcPr>
            <w:tcW w:w="1276" w:type="dxa"/>
            <w:noWrap/>
            <w:vAlign w:val="center"/>
          </w:tcPr>
          <w:p w14:paraId="258F5A8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sz w:val="18"/>
                <w:szCs w:val="18"/>
                <w:lang w:val="en-US" w:eastAsia="zh-CN"/>
              </w:rPr>
            </w:pPr>
            <w:r>
              <w:rPr>
                <w:rFonts w:hint="eastAsia"/>
                <w:color w:val="auto"/>
                <w:sz w:val="18"/>
                <w:szCs w:val="18"/>
                <w:lang w:val="en-US" w:eastAsia="zh-CN"/>
              </w:rPr>
              <w:t>校</w:t>
            </w:r>
            <w:r>
              <w:rPr>
                <w:color w:val="auto"/>
                <w:sz w:val="18"/>
                <w:szCs w:val="18"/>
              </w:rPr>
              <w:t>内实训基地</w:t>
            </w:r>
          </w:p>
        </w:tc>
      </w:tr>
      <w:tr w14:paraId="202A64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A0D7F1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12</w:t>
            </w:r>
          </w:p>
        </w:tc>
        <w:tc>
          <w:tcPr>
            <w:tcW w:w="1606" w:type="dxa"/>
            <w:noWrap/>
            <w:vAlign w:val="center"/>
          </w:tcPr>
          <w:p w14:paraId="0D908CCB">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highlight w:val="none"/>
              </w:rPr>
              <w:t>装配式建筑施工实训</w:t>
            </w:r>
          </w:p>
        </w:tc>
        <w:tc>
          <w:tcPr>
            <w:tcW w:w="1904" w:type="dxa"/>
            <w:noWrap/>
            <w:vAlign w:val="center"/>
          </w:tcPr>
          <w:p w14:paraId="6A36B06C">
            <w:pPr>
              <w:widowControl/>
              <w:rPr>
                <w:color w:val="auto"/>
                <w:sz w:val="18"/>
                <w:szCs w:val="18"/>
                <w:highlight w:val="none"/>
              </w:rPr>
            </w:pPr>
            <w:r>
              <w:rPr>
                <w:rFonts w:hint="eastAsia"/>
                <w:color w:val="auto"/>
                <w:sz w:val="18"/>
                <w:szCs w:val="18"/>
                <w:highlight w:val="none"/>
              </w:rPr>
              <w:t>能熟练完成构件生产的操作，能熟练完成构件施工的操作。</w:t>
            </w:r>
          </w:p>
          <w:p w14:paraId="1A06BED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b/>
                <w:bCs/>
                <w:color w:val="auto"/>
                <w:sz w:val="18"/>
                <w:szCs w:val="18"/>
                <w:highlight w:val="none"/>
              </w:rPr>
              <w:t>对接“1+X”</w:t>
            </w:r>
            <w:r>
              <w:rPr>
                <w:rFonts w:hint="eastAsia"/>
                <w:b/>
                <w:bCs/>
                <w:color w:val="auto"/>
                <w:sz w:val="18"/>
                <w:szCs w:val="18"/>
                <w:highlight w:val="none"/>
              </w:rPr>
              <w:t>装配式构件制作与安装</w:t>
            </w:r>
            <w:r>
              <w:rPr>
                <w:b/>
                <w:bCs/>
                <w:color w:val="auto"/>
                <w:sz w:val="18"/>
                <w:szCs w:val="18"/>
                <w:highlight w:val="none"/>
              </w:rPr>
              <w:t>职业技能等级标准。</w:t>
            </w:r>
          </w:p>
        </w:tc>
        <w:tc>
          <w:tcPr>
            <w:tcW w:w="1276" w:type="dxa"/>
            <w:noWrap/>
            <w:vAlign w:val="center"/>
          </w:tcPr>
          <w:p w14:paraId="0522D763">
            <w:pPr>
              <w:keepNext w:val="0"/>
              <w:keepLines w:val="0"/>
              <w:pageBreakBefore w:val="0"/>
              <w:widowControl/>
              <w:kinsoku/>
              <w:wordWrap/>
              <w:overflowPunct/>
              <w:topLinePunct w:val="0"/>
              <w:autoSpaceDE/>
              <w:autoSpaceDN/>
              <w:bidi w:val="0"/>
              <w:adjustRightInd/>
              <w:snapToGrid/>
              <w:spacing w:line="240" w:lineRule="auto"/>
              <w:jc w:val="left"/>
              <w:rPr>
                <w:color w:val="auto"/>
                <w:sz w:val="18"/>
                <w:szCs w:val="18"/>
                <w:highlight w:val="none"/>
              </w:rPr>
            </w:pPr>
            <w:r>
              <w:rPr>
                <w:rFonts w:hint="eastAsia"/>
                <w:color w:val="auto"/>
                <w:sz w:val="18"/>
                <w:szCs w:val="18"/>
                <w:highlight w:val="none"/>
              </w:rPr>
              <w:t>装配式建筑生产工艺</w:t>
            </w:r>
          </w:p>
          <w:p w14:paraId="08BF0773">
            <w:pPr>
              <w:keepNext w:val="0"/>
              <w:keepLines w:val="0"/>
              <w:pageBreakBefore w:val="0"/>
              <w:widowControl/>
              <w:kinsoku/>
              <w:wordWrap/>
              <w:overflowPunct/>
              <w:topLinePunct w:val="0"/>
              <w:autoSpaceDE/>
              <w:autoSpaceDN/>
              <w:bidi w:val="0"/>
              <w:adjustRightInd/>
              <w:snapToGrid/>
              <w:spacing w:line="240" w:lineRule="auto"/>
              <w:jc w:val="left"/>
              <w:rPr>
                <w:color w:val="auto"/>
                <w:sz w:val="18"/>
                <w:szCs w:val="18"/>
              </w:rPr>
            </w:pPr>
            <w:r>
              <w:rPr>
                <w:rFonts w:hint="eastAsia"/>
                <w:color w:val="auto"/>
                <w:sz w:val="18"/>
                <w:szCs w:val="18"/>
                <w:highlight w:val="none"/>
              </w:rPr>
              <w:t>装配式建筑构件安装施工工艺</w:t>
            </w:r>
          </w:p>
        </w:tc>
        <w:tc>
          <w:tcPr>
            <w:tcW w:w="1276" w:type="dxa"/>
            <w:noWrap/>
            <w:vAlign w:val="center"/>
          </w:tcPr>
          <w:p w14:paraId="1149704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校内项目实战</w:t>
            </w:r>
          </w:p>
        </w:tc>
        <w:tc>
          <w:tcPr>
            <w:tcW w:w="1276" w:type="dxa"/>
            <w:noWrap/>
            <w:vAlign w:val="center"/>
          </w:tcPr>
          <w:p w14:paraId="09A8569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val="en-US" w:eastAsia="zh-CN"/>
              </w:rPr>
              <w:t>校</w:t>
            </w:r>
            <w:r>
              <w:rPr>
                <w:color w:val="auto"/>
                <w:sz w:val="18"/>
                <w:szCs w:val="18"/>
              </w:rPr>
              <w:t>内实训基地</w:t>
            </w:r>
          </w:p>
        </w:tc>
      </w:tr>
      <w:tr w14:paraId="3331D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923BEA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13</w:t>
            </w:r>
          </w:p>
        </w:tc>
        <w:tc>
          <w:tcPr>
            <w:tcW w:w="1606" w:type="dxa"/>
            <w:noWrap/>
            <w:vAlign w:val="center"/>
          </w:tcPr>
          <w:p w14:paraId="7A7B6C19">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BIM技术综合应用实训</w:t>
            </w:r>
          </w:p>
        </w:tc>
        <w:tc>
          <w:tcPr>
            <w:tcW w:w="1904" w:type="dxa"/>
            <w:noWrap/>
            <w:vAlign w:val="center"/>
          </w:tcPr>
          <w:p w14:paraId="4A25F4BC">
            <w:pPr>
              <w:widowControl/>
              <w:rPr>
                <w:color w:val="auto"/>
                <w:sz w:val="18"/>
                <w:szCs w:val="18"/>
                <w:highlight w:val="none"/>
              </w:rPr>
            </w:pPr>
            <w:r>
              <w:rPr>
                <w:rFonts w:hint="eastAsia"/>
                <w:color w:val="auto"/>
                <w:sz w:val="18"/>
                <w:szCs w:val="18"/>
                <w:highlight w:val="none"/>
              </w:rPr>
              <w:t>能够完机电各专业BIM模型的建模工作，在全专业模型上消除碰撞冲突，并生成施工的预埋管线图，能够进行BIM成果的输出及运用。</w:t>
            </w:r>
          </w:p>
          <w:p w14:paraId="0AB6672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b/>
                <w:bCs/>
                <w:color w:val="auto"/>
                <w:sz w:val="18"/>
                <w:szCs w:val="18"/>
                <w:highlight w:val="none"/>
              </w:rPr>
              <w:t>对接“1+X”建筑信息模型（BIM）职业技能等级标准。</w:t>
            </w:r>
          </w:p>
        </w:tc>
        <w:tc>
          <w:tcPr>
            <w:tcW w:w="1276" w:type="dxa"/>
            <w:noWrap/>
            <w:vAlign w:val="center"/>
          </w:tcPr>
          <w:p w14:paraId="5552E0DD">
            <w:pPr>
              <w:keepNext w:val="0"/>
              <w:keepLines w:val="0"/>
              <w:pageBreakBefore w:val="0"/>
              <w:widowControl/>
              <w:kinsoku/>
              <w:wordWrap/>
              <w:overflowPunct/>
              <w:topLinePunct w:val="0"/>
              <w:autoSpaceDE/>
              <w:autoSpaceDN/>
              <w:bidi w:val="0"/>
              <w:adjustRightInd/>
              <w:snapToGrid/>
              <w:spacing w:line="240" w:lineRule="auto"/>
              <w:jc w:val="left"/>
              <w:rPr>
                <w:rFonts w:hint="eastAsia" w:eastAsia="宋体"/>
                <w:color w:val="auto"/>
                <w:sz w:val="18"/>
                <w:szCs w:val="18"/>
                <w:lang w:eastAsia="zh-CN"/>
              </w:rPr>
            </w:pPr>
            <w:r>
              <w:rPr>
                <w:rFonts w:hint="eastAsia"/>
                <w:color w:val="auto"/>
                <w:sz w:val="18"/>
                <w:szCs w:val="18"/>
                <w:highlight w:val="none"/>
              </w:rPr>
              <w:t>参数化构件的制作</w:t>
            </w:r>
            <w:r>
              <w:rPr>
                <w:rFonts w:hint="eastAsia"/>
                <w:color w:val="auto"/>
                <w:sz w:val="18"/>
                <w:szCs w:val="18"/>
                <w:highlight w:val="none"/>
                <w:lang w:eastAsia="zh-CN"/>
              </w:rPr>
              <w:t>；</w:t>
            </w:r>
            <w:r>
              <w:rPr>
                <w:rFonts w:hint="eastAsia"/>
                <w:color w:val="auto"/>
                <w:sz w:val="18"/>
                <w:szCs w:val="18"/>
                <w:highlight w:val="none"/>
              </w:rPr>
              <w:t>建筑给排水、暖通空调、建筑电气BIM模型创建</w:t>
            </w:r>
            <w:r>
              <w:rPr>
                <w:rFonts w:hint="eastAsia"/>
                <w:color w:val="auto"/>
                <w:sz w:val="18"/>
                <w:szCs w:val="18"/>
                <w:highlight w:val="none"/>
                <w:lang w:eastAsia="zh-CN"/>
              </w:rPr>
              <w:t>；</w:t>
            </w:r>
            <w:r>
              <w:rPr>
                <w:rFonts w:hint="eastAsia"/>
                <w:color w:val="auto"/>
                <w:sz w:val="18"/>
                <w:szCs w:val="18"/>
                <w:highlight w:val="none"/>
              </w:rPr>
              <w:t>深化设计阶段应用</w:t>
            </w:r>
            <w:r>
              <w:rPr>
                <w:rFonts w:hint="eastAsia"/>
                <w:color w:val="auto"/>
                <w:sz w:val="18"/>
                <w:szCs w:val="18"/>
                <w:highlight w:val="none"/>
                <w:lang w:eastAsia="zh-CN"/>
              </w:rPr>
              <w:t>；</w:t>
            </w:r>
            <w:r>
              <w:rPr>
                <w:rFonts w:hint="eastAsia"/>
                <w:color w:val="auto"/>
                <w:sz w:val="18"/>
                <w:szCs w:val="18"/>
                <w:highlight w:val="none"/>
              </w:rPr>
              <w:t>仿真模拟与虚拟建造</w:t>
            </w:r>
            <w:r>
              <w:rPr>
                <w:rFonts w:hint="eastAsia"/>
                <w:color w:val="auto"/>
                <w:sz w:val="18"/>
                <w:szCs w:val="18"/>
                <w:highlight w:val="none"/>
                <w:lang w:eastAsia="zh-CN"/>
              </w:rPr>
              <w:t>。</w:t>
            </w:r>
          </w:p>
        </w:tc>
        <w:tc>
          <w:tcPr>
            <w:tcW w:w="1276" w:type="dxa"/>
            <w:noWrap/>
            <w:vAlign w:val="center"/>
          </w:tcPr>
          <w:p w14:paraId="065C852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highlight w:val="none"/>
              </w:rPr>
              <w:t>校内项目实战</w:t>
            </w:r>
          </w:p>
        </w:tc>
        <w:tc>
          <w:tcPr>
            <w:tcW w:w="1276" w:type="dxa"/>
            <w:noWrap/>
            <w:vAlign w:val="center"/>
          </w:tcPr>
          <w:p w14:paraId="5DC6C41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lang w:val="en-US" w:eastAsia="zh-CN"/>
              </w:rPr>
              <w:t>校</w:t>
            </w:r>
            <w:r>
              <w:rPr>
                <w:color w:val="auto"/>
                <w:sz w:val="18"/>
                <w:szCs w:val="18"/>
              </w:rPr>
              <w:t>内实训基地</w:t>
            </w:r>
          </w:p>
        </w:tc>
      </w:tr>
    </w:tbl>
    <w:p w14:paraId="044B2CFF">
      <w:pPr>
        <w:spacing w:line="460" w:lineRule="exact"/>
        <w:rPr>
          <w:color w:val="auto"/>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279F582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auto"/>
          <w:sz w:val="24"/>
        </w:rPr>
      </w:pPr>
      <w:r>
        <w:rPr>
          <w:rFonts w:eastAsia="黑体"/>
          <w:b/>
          <w:color w:val="auto"/>
          <w:sz w:val="24"/>
        </w:rPr>
        <w:t>八、教学计划总体安排</w:t>
      </w:r>
    </w:p>
    <w:p w14:paraId="7AB0875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auto"/>
          <w:sz w:val="24"/>
          <w:lang w:eastAsia="zh-CN"/>
        </w:rPr>
      </w:pPr>
      <w:r>
        <w:rPr>
          <w:rFonts w:hint="eastAsia"/>
          <w:b/>
          <w:bCs/>
          <w:color w:val="auto"/>
          <w:sz w:val="24"/>
        </w:rPr>
        <w:t>（一）</w:t>
      </w:r>
      <w:r>
        <w:rPr>
          <w:b/>
          <w:bCs/>
          <w:color w:val="auto"/>
          <w:sz w:val="24"/>
        </w:rPr>
        <w:t>教学进程安排表</w:t>
      </w:r>
    </w:p>
    <w:tbl>
      <w:tblPr>
        <w:tblStyle w:val="10"/>
        <w:tblW w:w="135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9"/>
        <w:gridCol w:w="429"/>
        <w:gridCol w:w="510"/>
        <w:gridCol w:w="2073"/>
        <w:gridCol w:w="768"/>
        <w:gridCol w:w="795"/>
        <w:gridCol w:w="795"/>
        <w:gridCol w:w="855"/>
        <w:gridCol w:w="1110"/>
        <w:gridCol w:w="1050"/>
        <w:gridCol w:w="900"/>
        <w:gridCol w:w="1020"/>
        <w:gridCol w:w="825"/>
        <w:gridCol w:w="885"/>
        <w:gridCol w:w="1115"/>
      </w:tblGrid>
      <w:tr w14:paraId="6008E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BEC248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课程类别</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680A5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课程性质</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34167C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07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DDD896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课程名称</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9899FA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学分数</w:t>
            </w:r>
          </w:p>
        </w:tc>
        <w:tc>
          <w:tcPr>
            <w:tcW w:w="2445"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660822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学时分配</w:t>
            </w:r>
          </w:p>
        </w:tc>
        <w:tc>
          <w:tcPr>
            <w:tcW w:w="5790"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779E19F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各学期周学时分配</w:t>
            </w:r>
          </w:p>
        </w:tc>
        <w:tc>
          <w:tcPr>
            <w:tcW w:w="1115"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D44703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考核方式</w:t>
            </w:r>
          </w:p>
        </w:tc>
      </w:tr>
      <w:tr w14:paraId="5776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ECB88B9">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668BE6A">
            <w:pPr>
              <w:jc w:val="center"/>
              <w:rPr>
                <w:rFonts w:hint="eastAsia" w:ascii="宋体" w:hAnsi="宋体" w:eastAsia="宋体" w:cs="宋体"/>
                <w:i w:val="0"/>
                <w:iCs w:val="0"/>
                <w:color w:val="auto"/>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F630E9E">
            <w:pPr>
              <w:jc w:val="center"/>
              <w:rPr>
                <w:rFonts w:hint="eastAsia" w:ascii="宋体" w:hAnsi="宋体" w:eastAsia="宋体" w:cs="宋体"/>
                <w:i w:val="0"/>
                <w:iCs w:val="0"/>
                <w:color w:val="auto"/>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1058F5E">
            <w:pPr>
              <w:jc w:val="center"/>
              <w:rPr>
                <w:rFonts w:hint="eastAsia" w:ascii="宋体" w:hAnsi="宋体" w:eastAsia="宋体" w:cs="宋体"/>
                <w:i w:val="0"/>
                <w:iCs w:val="0"/>
                <w:color w:val="auto"/>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B250D80">
            <w:pPr>
              <w:jc w:val="center"/>
              <w:rPr>
                <w:rFonts w:hint="eastAsia" w:ascii="宋体" w:hAnsi="宋体" w:eastAsia="宋体" w:cs="宋体"/>
                <w:i w:val="0"/>
                <w:iCs w:val="0"/>
                <w:color w:val="auto"/>
                <w:sz w:val="21"/>
                <w:szCs w:val="21"/>
                <w:u w:val="none"/>
              </w:rPr>
            </w:pP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27A7678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795" w:type="dxa"/>
            <w:vMerge w:val="restart"/>
            <w:tcBorders>
              <w:top w:val="single" w:color="000000" w:sz="4" w:space="0"/>
              <w:left w:val="single" w:color="000000" w:sz="4" w:space="0"/>
              <w:bottom w:val="nil"/>
              <w:right w:val="single" w:color="000000" w:sz="4" w:space="0"/>
            </w:tcBorders>
            <w:shd w:val="clear" w:color="auto" w:fill="CCFFCC"/>
            <w:vAlign w:val="center"/>
          </w:tcPr>
          <w:p w14:paraId="189513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讲授</w:t>
            </w:r>
          </w:p>
        </w:tc>
        <w:tc>
          <w:tcPr>
            <w:tcW w:w="855" w:type="dxa"/>
            <w:vMerge w:val="restart"/>
            <w:tcBorders>
              <w:top w:val="single" w:color="000000" w:sz="4" w:space="0"/>
              <w:left w:val="single" w:color="000000" w:sz="4" w:space="0"/>
              <w:bottom w:val="nil"/>
              <w:right w:val="single" w:color="000000" w:sz="4" w:space="0"/>
            </w:tcBorders>
            <w:shd w:val="clear" w:color="auto" w:fill="CCFFCC"/>
            <w:vAlign w:val="center"/>
          </w:tcPr>
          <w:p w14:paraId="3B0A4F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实践</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D805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B0212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二</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27013F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三</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D2249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590FA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五</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DCB6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六</w:t>
            </w: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13522B7">
            <w:pPr>
              <w:jc w:val="center"/>
              <w:rPr>
                <w:rFonts w:hint="eastAsia" w:ascii="宋体" w:hAnsi="宋体" w:eastAsia="宋体" w:cs="宋体"/>
                <w:i w:val="0"/>
                <w:iCs w:val="0"/>
                <w:color w:val="auto"/>
                <w:sz w:val="21"/>
                <w:szCs w:val="21"/>
                <w:u w:val="none"/>
              </w:rPr>
            </w:pPr>
          </w:p>
        </w:tc>
      </w:tr>
      <w:tr w14:paraId="41D21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8680C5E">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633672">
            <w:pPr>
              <w:jc w:val="center"/>
              <w:rPr>
                <w:rFonts w:hint="eastAsia" w:ascii="宋体" w:hAnsi="宋体" w:eastAsia="宋体" w:cs="宋体"/>
                <w:i w:val="0"/>
                <w:iCs w:val="0"/>
                <w:color w:val="auto"/>
                <w:sz w:val="21"/>
                <w:szCs w:val="21"/>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2B8AA75">
            <w:pPr>
              <w:jc w:val="center"/>
              <w:rPr>
                <w:rFonts w:hint="eastAsia" w:ascii="宋体" w:hAnsi="宋体" w:eastAsia="宋体" w:cs="宋体"/>
                <w:i w:val="0"/>
                <w:iCs w:val="0"/>
                <w:color w:val="auto"/>
                <w:sz w:val="21"/>
                <w:szCs w:val="21"/>
                <w:u w:val="none"/>
              </w:rPr>
            </w:pPr>
          </w:p>
        </w:tc>
        <w:tc>
          <w:tcPr>
            <w:tcW w:w="207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D2767D7">
            <w:pPr>
              <w:jc w:val="center"/>
              <w:rPr>
                <w:rFonts w:hint="eastAsia" w:ascii="宋体" w:hAnsi="宋体" w:eastAsia="宋体" w:cs="宋体"/>
                <w:i w:val="0"/>
                <w:iCs w:val="0"/>
                <w:color w:val="auto"/>
                <w:sz w:val="21"/>
                <w:szCs w:val="21"/>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3B0E186">
            <w:pPr>
              <w:jc w:val="center"/>
              <w:rPr>
                <w:rFonts w:hint="eastAsia" w:ascii="宋体" w:hAnsi="宋体" w:eastAsia="宋体" w:cs="宋体"/>
                <w:i w:val="0"/>
                <w:iCs w:val="0"/>
                <w:color w:val="auto"/>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188A19A6">
            <w:pPr>
              <w:jc w:val="center"/>
              <w:rPr>
                <w:rFonts w:hint="eastAsia" w:ascii="宋体" w:hAnsi="宋体" w:eastAsia="宋体" w:cs="宋体"/>
                <w:i w:val="0"/>
                <w:iCs w:val="0"/>
                <w:color w:val="auto"/>
                <w:sz w:val="21"/>
                <w:szCs w:val="21"/>
                <w:u w:val="none"/>
              </w:rPr>
            </w:pPr>
          </w:p>
        </w:tc>
        <w:tc>
          <w:tcPr>
            <w:tcW w:w="795" w:type="dxa"/>
            <w:vMerge w:val="continue"/>
            <w:tcBorders>
              <w:top w:val="single" w:color="000000" w:sz="4" w:space="0"/>
              <w:left w:val="single" w:color="000000" w:sz="4" w:space="0"/>
              <w:bottom w:val="nil"/>
              <w:right w:val="single" w:color="000000" w:sz="4" w:space="0"/>
            </w:tcBorders>
            <w:shd w:val="clear" w:color="auto" w:fill="CCFFCC"/>
            <w:vAlign w:val="center"/>
          </w:tcPr>
          <w:p w14:paraId="11A18CFF">
            <w:pPr>
              <w:jc w:val="center"/>
              <w:rPr>
                <w:rFonts w:hint="eastAsia" w:ascii="宋体" w:hAnsi="宋体" w:eastAsia="宋体" w:cs="宋体"/>
                <w:i w:val="0"/>
                <w:iCs w:val="0"/>
                <w:color w:val="auto"/>
                <w:sz w:val="21"/>
                <w:szCs w:val="21"/>
                <w:u w:val="none"/>
              </w:rPr>
            </w:pPr>
          </w:p>
        </w:tc>
        <w:tc>
          <w:tcPr>
            <w:tcW w:w="855" w:type="dxa"/>
            <w:vMerge w:val="continue"/>
            <w:tcBorders>
              <w:top w:val="single" w:color="000000" w:sz="4" w:space="0"/>
              <w:left w:val="single" w:color="000000" w:sz="4" w:space="0"/>
              <w:bottom w:val="nil"/>
              <w:right w:val="single" w:color="000000" w:sz="4" w:space="0"/>
            </w:tcBorders>
            <w:shd w:val="clear" w:color="auto" w:fill="CCFFCC"/>
            <w:vAlign w:val="center"/>
          </w:tcPr>
          <w:p w14:paraId="26D22229">
            <w:pPr>
              <w:jc w:val="center"/>
              <w:rPr>
                <w:rFonts w:hint="eastAsia" w:ascii="宋体" w:hAnsi="宋体" w:eastAsia="宋体" w:cs="宋体"/>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2A8CD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60F0A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0452F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52A82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116B9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149371">
            <w:pPr>
              <w:jc w:val="center"/>
              <w:rPr>
                <w:rFonts w:hint="eastAsia" w:ascii="宋体" w:hAnsi="宋体" w:eastAsia="宋体" w:cs="宋体"/>
                <w:i w:val="0"/>
                <w:iCs w:val="0"/>
                <w:color w:val="auto"/>
                <w:sz w:val="21"/>
                <w:szCs w:val="21"/>
                <w:u w:val="none"/>
              </w:rPr>
            </w:pPr>
          </w:p>
        </w:tc>
        <w:tc>
          <w:tcPr>
            <w:tcW w:w="1115"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4FFD796">
            <w:pPr>
              <w:jc w:val="center"/>
              <w:rPr>
                <w:rFonts w:hint="eastAsia" w:ascii="宋体" w:hAnsi="宋体" w:eastAsia="宋体" w:cs="宋体"/>
                <w:i w:val="0"/>
                <w:iCs w:val="0"/>
                <w:color w:val="auto"/>
                <w:sz w:val="21"/>
                <w:szCs w:val="21"/>
                <w:u w:val="none"/>
              </w:rPr>
            </w:pPr>
          </w:p>
        </w:tc>
      </w:tr>
      <w:tr w14:paraId="2B9B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6AA0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CCD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2D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321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思想道德与法治</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C0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5C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D90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B9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2D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Fonts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12W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B1C4">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0458">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F68D">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AB39">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4C2C">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5AB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0843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C003">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292F2">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72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186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毛泽东思想和中国特色社会主义理论体系概论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D0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03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184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A9D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BC5C">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6F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Fonts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0B05">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57F8">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44D5">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990F">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9CC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2CB6E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DC58B">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1F7AA">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6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47D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习近平新时代中国特色社会主义思想概论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F9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54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BE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5E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879F">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744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r>
              <w:rPr>
                <w:rStyle w:val="38"/>
                <w:color w:val="auto"/>
                <w:sz w:val="21"/>
                <w:szCs w:val="21"/>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4FEF">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C67F">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C4C2">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F66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28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699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6BAB8">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0619C">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09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732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E5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4B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071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F4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10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C9B">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2022">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4CB9">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C3ED">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998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220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F96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60E16">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7C9EF">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5A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57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DA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1B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5E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1B2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4024">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0F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1186">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7B15">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335A">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5753">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3C7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015D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BFBD9">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1F36">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411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E289">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形势与政策3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66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AD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59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59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7590">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C5C">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FB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BB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62B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FF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ECE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B35D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21BBA">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120BC">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1A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2C9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军事理论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C2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85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94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A5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375A">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8919">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615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ACAE">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0A19">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3EDF">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DDD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E83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B80A">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ED58">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FD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FDA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大学生心理健康教育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C4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B00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2C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B16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8BB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629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DCD3">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1E7">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54E2">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763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1F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3CA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BC01F">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A72B7">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EF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F230">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职业生涯规划</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88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45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02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F301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7A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D27B">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D3AE">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2C88">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6185">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15AB">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BA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88D9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66E9A">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BAB1">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E1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0FE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就业指导</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B7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5D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E4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7A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3F7">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EC93">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EE57">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A49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4E8B2">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64EF">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F9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793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9BE69">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BE76B">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30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0BD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E40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6C9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FF8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168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FAD8">
            <w:pPr>
              <w:jc w:val="center"/>
              <w:rPr>
                <w:rFonts w:hint="eastAsia" w:ascii="宋体" w:hAnsi="宋体" w:eastAsia="宋体" w:cs="宋体"/>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BB97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B455">
            <w:pPr>
              <w:jc w:val="center"/>
              <w:rPr>
                <w:rFonts w:hint="eastAsia" w:ascii="宋体" w:hAnsi="宋体" w:eastAsia="宋体" w:cs="宋体"/>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6F0E">
            <w:pPr>
              <w:jc w:val="center"/>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99C5">
            <w:pPr>
              <w:jc w:val="center"/>
              <w:rPr>
                <w:rFonts w:hint="eastAsia" w:ascii="宋体" w:hAnsi="宋体" w:eastAsia="宋体" w:cs="宋体"/>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E5A2">
            <w:pPr>
              <w:jc w:val="center"/>
              <w:rPr>
                <w:rFonts w:hint="eastAsia" w:ascii="宋体" w:hAnsi="宋体" w:eastAsia="宋体" w:cs="宋体"/>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38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1D0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692D3">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F90C6">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9C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1DD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B93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0F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3C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E6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3A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51A7">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8688">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82EB">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9E3F">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D35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3F4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E27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F7B0E">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A616B">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738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E44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应用数学</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9D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B80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7EB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B9F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DC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FC7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77B1">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D769">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1638">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2E1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57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3549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F322B">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FB874">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254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8AD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9AF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9FA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477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569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0B2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64F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4B2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3B9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6FCB">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7B3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365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A4B2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0B3C">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652A8">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D6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7C7F">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B0A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9AC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EA3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37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E2C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081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AE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87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5613">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37C5">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25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59FE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261C">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A1AE2">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D7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0227">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大学生体育与健康3</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11B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248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52F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CE7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06D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B6D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9300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2×16W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6B5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63FE">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CD4F">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BF1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53F7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CEFA0">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CFEB9">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3D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1EC2">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大学生体育与健康4</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442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6F2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08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38D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4CD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57D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254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392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2×11W</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BD83">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90D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16F5">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69DEF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3A31">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F39E5">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08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783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大学英语1</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7B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22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8C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CE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2F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7CD2">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A1FB">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91EF">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2106">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C1EF">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19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079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BE39E">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A95FA">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476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199C">
            <w:pPr>
              <w:keepNext w:val="0"/>
              <w:keepLines w:val="0"/>
              <w:widowControl/>
              <w:suppressLineNumbers w:val="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大学英语2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21F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647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2CD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64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B54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CE90">
            <w:pPr>
              <w:jc w:val="center"/>
              <w:rPr>
                <w:rFonts w:hint="default" w:ascii="Times New Roman" w:hAnsi="Times New Roman" w:eastAsia="宋体" w:cs="Times New Roman"/>
                <w:i w:val="0"/>
                <w:iCs w:val="0"/>
                <w:color w:val="auto"/>
                <w:kern w:val="2"/>
                <w:sz w:val="21"/>
                <w:szCs w:val="21"/>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855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5A69">
            <w:pPr>
              <w:rPr>
                <w:rFonts w:hint="default" w:ascii="宋体" w:hAnsi="宋体" w:eastAsia="宋体" w:cs="宋体"/>
                <w:i w:val="0"/>
                <w:iCs w:val="0"/>
                <w:color w:val="auto"/>
                <w:kern w:val="2"/>
                <w:sz w:val="21"/>
                <w:szCs w:val="21"/>
                <w:u w:val="none"/>
                <w:lang w:val="en-US" w:eastAsia="zh-CN" w:bidi="ar-SA"/>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73B52">
            <w:pPr>
              <w:rPr>
                <w:rFonts w:hint="default" w:ascii="宋体" w:hAnsi="宋体" w:eastAsia="宋体" w:cs="宋体"/>
                <w:i w:val="0"/>
                <w:iCs w:val="0"/>
                <w:color w:val="auto"/>
                <w:kern w:val="2"/>
                <w:sz w:val="21"/>
                <w:szCs w:val="21"/>
                <w:u w:val="none"/>
                <w:lang w:val="en-US" w:eastAsia="zh-CN" w:bidi="ar-SA"/>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0F84">
            <w:pPr>
              <w:rPr>
                <w:rFonts w:hint="default" w:ascii="宋体" w:hAnsi="宋体" w:eastAsia="宋体" w:cs="宋体"/>
                <w:i w:val="0"/>
                <w:iCs w:val="0"/>
                <w:color w:val="auto"/>
                <w:kern w:val="2"/>
                <w:sz w:val="21"/>
                <w:szCs w:val="21"/>
                <w:u w:val="none"/>
                <w:lang w:val="en-US" w:eastAsia="zh-CN" w:bidi="ar-SA"/>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42AA">
            <w:pPr>
              <w:rPr>
                <w:rFonts w:hint="default" w:ascii="宋体" w:hAnsi="宋体" w:eastAsia="宋体" w:cs="宋体"/>
                <w:i w:val="0"/>
                <w:iCs w:val="0"/>
                <w:color w:val="auto"/>
                <w:kern w:val="2"/>
                <w:sz w:val="21"/>
                <w:szCs w:val="21"/>
                <w:u w:val="none"/>
                <w:lang w:val="en-US" w:eastAsia="zh-CN" w:bidi="ar-SA"/>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BDEC">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考试</w:t>
            </w:r>
          </w:p>
        </w:tc>
      </w:tr>
      <w:tr w14:paraId="29784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A9F49">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F94A">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81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20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B5574">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国家安全教育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71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C4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D4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0B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8970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A5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1477">
            <w:pPr>
              <w:jc w:val="center"/>
              <w:rPr>
                <w:rFonts w:hint="eastAsia" w:ascii="宋体" w:hAnsi="宋体" w:eastAsia="宋体" w:cs="宋体"/>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47B2">
            <w:pPr>
              <w:jc w:val="center"/>
              <w:rPr>
                <w:rFonts w:hint="eastAsia" w:ascii="宋体" w:hAnsi="宋体" w:eastAsia="宋体" w:cs="宋体"/>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0C593">
            <w:pPr>
              <w:jc w:val="center"/>
              <w:rPr>
                <w:rFonts w:hint="eastAsia" w:ascii="宋体" w:hAnsi="宋体" w:eastAsia="宋体" w:cs="宋体"/>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76E5">
            <w:pPr>
              <w:jc w:val="center"/>
              <w:rPr>
                <w:rFonts w:hint="eastAsia" w:ascii="宋体" w:hAnsi="宋体" w:eastAsia="宋体" w:cs="宋体"/>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86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7111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D18C">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0229FB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3DD7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39</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6457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644</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3668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6BBB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158</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0826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A1E0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626F5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073A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B4EE3E">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771F2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0BB884">
            <w:pPr>
              <w:jc w:val="center"/>
              <w:rPr>
                <w:rFonts w:hint="default" w:ascii="Times New Roman" w:hAnsi="Times New Roman" w:eastAsia="宋体" w:cs="Times New Roman"/>
                <w:i w:val="0"/>
                <w:iCs w:val="0"/>
                <w:color w:val="auto"/>
                <w:sz w:val="21"/>
                <w:szCs w:val="21"/>
                <w:u w:val="none"/>
              </w:rPr>
            </w:pPr>
          </w:p>
        </w:tc>
      </w:tr>
      <w:tr w14:paraId="45357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727CA">
            <w:pPr>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E891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9F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F8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“四史”课程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732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5E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EF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E6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D4AB">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C27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D864">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F9B7">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C04B">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09DC">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DE2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5B7E9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2DA71">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13891">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54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1A8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信息技术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FB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C6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A98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03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63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39A2">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D4F9">
            <w:pPr>
              <w:jc w:val="both"/>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CAB8">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0FC6">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1F2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3DA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9B4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E32B">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DA3B">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940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2DC7">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cs="宋体"/>
                <w:i w:val="0"/>
                <w:iCs w:val="0"/>
                <w:color w:val="auto"/>
                <w:kern w:val="0"/>
                <w:sz w:val="21"/>
                <w:szCs w:val="21"/>
                <w:u w:val="none"/>
                <w:lang w:val="en-US" w:eastAsia="zh-CN" w:bidi="ar"/>
              </w:rPr>
              <w:t>大学语文2</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5B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FB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3E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D7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4A5B">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41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82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E1B7">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F004">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287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7F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FFAD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709F">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43831">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CF3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B1A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中华优秀传统文化</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C8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6A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7F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E9C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F82C">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6AC4">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3D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default" w:ascii="Arial" w:hAnsi="Arial" w:eastAsia="宋体" w:cs="Arial"/>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8W</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33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22FF">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DF7B">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AE7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54F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47D86">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59F7F">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398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07A7">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艺术与审美</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B7C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61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11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59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92AF">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49C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2C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11BA">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C260">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0A7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88E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85B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37BA1">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2A390">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4C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C5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应急救护</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71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CC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FD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81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3D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1B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56B5">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6096">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A895">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F88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560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C8D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32EE">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A0418">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18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r>
              <w:rPr>
                <w:rFonts w:hint="eastAsia" w:cs="Times New Roman"/>
                <w:i w:val="0"/>
                <w:iCs w:val="0"/>
                <w:color w:val="auto"/>
                <w:kern w:val="0"/>
                <w:sz w:val="21"/>
                <w:szCs w:val="21"/>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5BE3">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大学生安全教育</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1F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7D3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F3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01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eastAsia" w:cs="Times New Roman"/>
                <w:i w:val="0"/>
                <w:iCs w:val="0"/>
                <w:color w:val="auto"/>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29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624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CF7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7A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0F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C8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A098">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863F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87237">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0FA02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502A9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F824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136</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8E5880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B2DE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28F59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7E7057C">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C2A3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9EA30D">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A8A144">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148FA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0213B88">
            <w:pPr>
              <w:jc w:val="center"/>
              <w:rPr>
                <w:rFonts w:hint="default" w:ascii="Times New Roman" w:hAnsi="Times New Roman" w:eastAsia="宋体" w:cs="Times New Roman"/>
                <w:i w:val="0"/>
                <w:iCs w:val="0"/>
                <w:color w:val="auto"/>
                <w:sz w:val="21"/>
                <w:szCs w:val="21"/>
                <w:u w:val="none"/>
              </w:rPr>
            </w:pPr>
          </w:p>
        </w:tc>
      </w:tr>
      <w:tr w14:paraId="20268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F1A44">
            <w:pPr>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965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FF6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3793">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人文艺术类课程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264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DC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0F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90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822E">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91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7A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107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990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803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5DC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3E47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824A8">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6C52A">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1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BB6D">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社会认识类课程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3A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D9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69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4A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7D42">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61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63A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62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B1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44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C88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BC39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4ADF0">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A0055">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06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1FFB">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工具类课程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A3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65B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08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9E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6A60">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9C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0C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C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3DA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F6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ED1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749D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7742A">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28F85">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C4F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1605">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科技素质类课程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E0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70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98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25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524C">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6A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BA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9A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7C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320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C7AA">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8A1C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F6E8A">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A771C">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2D1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FFDE">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创新创业类课程</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42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62E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3A8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CC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C228">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19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1A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23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06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E79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5C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A9C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BB101">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7864DC1">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公共基础任选小计（至少选修</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类，每类至少选修</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门，至少3学分）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6061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A30C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0218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08D8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A81D8B0">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B5BBB7">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9A901E">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90ED8B">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FC8E08">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AEEB3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F31182">
            <w:pPr>
              <w:jc w:val="center"/>
              <w:rPr>
                <w:rFonts w:hint="default" w:ascii="Times New Roman" w:hAnsi="Times New Roman" w:eastAsia="宋体" w:cs="Times New Roman"/>
                <w:i w:val="0"/>
                <w:iCs w:val="0"/>
                <w:color w:val="auto"/>
                <w:sz w:val="21"/>
                <w:szCs w:val="21"/>
                <w:u w:val="none"/>
              </w:rPr>
            </w:pPr>
          </w:p>
        </w:tc>
      </w:tr>
      <w:tr w14:paraId="42E1A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7746E">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4B88846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公共基础课程合计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897782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9E35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828</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EA4BE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598</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E3CEF8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230</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0F5BA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2E98C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19</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2752C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5C7A2F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96FB1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3A3DC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CFC0FE1">
            <w:pPr>
              <w:jc w:val="center"/>
              <w:rPr>
                <w:rFonts w:hint="default" w:ascii="Times New Roman" w:hAnsi="Times New Roman" w:eastAsia="宋体" w:cs="Times New Roman"/>
                <w:i w:val="0"/>
                <w:iCs w:val="0"/>
                <w:color w:val="auto"/>
                <w:sz w:val="21"/>
                <w:szCs w:val="21"/>
                <w:u w:val="none"/>
              </w:rPr>
            </w:pPr>
          </w:p>
        </w:tc>
      </w:tr>
      <w:tr w14:paraId="5094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01B2E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专业课程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943F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专业基础必修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661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62B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智能建造概论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04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4C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086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64C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64B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BD6">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5A62">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0B0D">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533C">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AEB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ADE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D6EE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C0732">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7DB4E">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7E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AA0B">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●建筑识图与构造</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20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76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A8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57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74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CBB6">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78EC">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9909">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7373">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340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C55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610F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DC946">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F6EB2">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3C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3A5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w:t>
            </w:r>
            <w:r>
              <w:rPr>
                <w:rFonts w:hint="default" w:ascii="Times New Roman" w:hAnsi="Times New Roman" w:eastAsia="宋体" w:cs="Times New Roman"/>
                <w:i w:val="0"/>
                <w:iCs w:val="0"/>
                <w:color w:val="auto"/>
                <w:kern w:val="0"/>
                <w:sz w:val="21"/>
                <w:szCs w:val="21"/>
                <w:u w:val="none"/>
                <w:lang w:val="en-US" w:eastAsia="zh-CN" w:bidi="ar"/>
              </w:rPr>
              <w:t>CAD</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FF6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413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90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8A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CC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9343">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8061">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0829">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DC3F">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522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5AF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1841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173C7">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64CA1">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AA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CC8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●▲BIM建模技术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10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73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9FC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08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79D4">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69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718E">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6422">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8BAA">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2B9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7E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C43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AFD69">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4A3CD">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CD9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6DD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人工智能与大数据</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D93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37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D4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CC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5C22">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58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DBE4">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8661">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2F55">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E4F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697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2AFA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D55D4">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2A33">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F1CE">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A0E">
            <w:pPr>
              <w:keepNext w:val="0"/>
              <w:keepLines w:val="0"/>
              <w:widowControl/>
              <w:suppressLineNumbers w:val="0"/>
              <w:jc w:val="left"/>
              <w:textAlignment w:val="center"/>
              <w:rPr>
                <w:rFonts w:hint="eastAsia"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建筑结构基础与识图</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841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618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BF9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48E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AF9A">
            <w:pPr>
              <w:jc w:val="center"/>
              <w:rPr>
                <w:rFonts w:hint="default" w:ascii="Times New Roman" w:hAnsi="Times New Roman" w:eastAsia="宋体" w:cs="Times New Roman"/>
                <w:i w:val="0"/>
                <w:iCs w:val="0"/>
                <w:color w:val="auto"/>
                <w:kern w:val="2"/>
                <w:sz w:val="21"/>
                <w:szCs w:val="21"/>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5EB">
            <w:pPr>
              <w:jc w:val="center"/>
              <w:rPr>
                <w:rFonts w:hint="default" w:ascii="Times New Roman" w:hAnsi="Times New Roman" w:eastAsia="宋体" w:cs="Times New Roman"/>
                <w:i w:val="0"/>
                <w:iCs w:val="0"/>
                <w:color w:val="auto"/>
                <w:kern w:val="2"/>
                <w:sz w:val="21"/>
                <w:szCs w:val="21"/>
                <w:u w:val="none"/>
                <w:lang w:val="en-US" w:eastAsia="zh-CN" w:bidi="ar-SA"/>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FAD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F0DC">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845D">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AB6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4C2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14:paraId="28EB7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F7ED">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A58C8">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834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39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D40B">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电工电子技术基础</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AE7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88C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00F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5D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0E1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FD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F9C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ECF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2E94">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E09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6F6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7DB9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5CB4F">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88DA2A6">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专业基础必修小计（群共享课程用“●”标注）</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24AE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08AA8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E447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71F31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134</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0C3AD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58631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7071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16D5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25A2D6F">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34956B">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984117">
            <w:pPr>
              <w:jc w:val="center"/>
              <w:rPr>
                <w:rFonts w:hint="default" w:ascii="Times New Roman" w:hAnsi="Times New Roman" w:eastAsia="宋体" w:cs="Times New Roman"/>
                <w:i w:val="0"/>
                <w:iCs w:val="0"/>
                <w:color w:val="auto"/>
                <w:sz w:val="21"/>
                <w:szCs w:val="21"/>
                <w:u w:val="none"/>
              </w:rPr>
            </w:pPr>
          </w:p>
        </w:tc>
      </w:tr>
      <w:tr w14:paraId="3BC1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F5356">
            <w:pPr>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D1C39">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专业核心必修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4B1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40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B6E2">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◆智能测量技术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F9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539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E3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87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A30A">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B01A">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2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cs="Times New Roman"/>
                <w:i w:val="0"/>
                <w:iCs w:val="0"/>
                <w:color w:val="auto"/>
                <w:kern w:val="0"/>
                <w:sz w:val="21"/>
                <w:szCs w:val="21"/>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E20E">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ED2C">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F5F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C7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0748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FF1A8">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F578">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11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2FC">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智能建造施工技术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DC90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2B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85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1ED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CFBE">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11EF">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412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B9CC">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387C">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45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6C3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09E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EEDE5">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1F3F6">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6E6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3599">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智慧施工组织</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D1D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FC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FC9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54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002B">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0BEE">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BF99">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BF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777B">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517A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2B7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5AF50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F494">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6AEF">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4F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2022">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▲BIM</w:t>
            </w:r>
            <w:r>
              <w:rPr>
                <w:rFonts w:hint="eastAsia" w:ascii="宋体" w:hAnsi="宋体" w:eastAsia="宋体" w:cs="宋体"/>
                <w:i w:val="0"/>
                <w:iCs w:val="0"/>
                <w:color w:val="auto"/>
                <w:kern w:val="0"/>
                <w:sz w:val="21"/>
                <w:szCs w:val="21"/>
                <w:u w:val="none"/>
                <w:lang w:val="en-US" w:eastAsia="zh-CN" w:bidi="ar"/>
              </w:rPr>
              <w:t>机电管线综合应用</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69F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1D3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08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4AA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1E52">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390A">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01BF">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4FC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B596">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00E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26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1AFA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24086">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A115">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F1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2D76">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◆建筑物联网与智慧工地</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9C9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8E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3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CBE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90FB">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CCBF">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DE04">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DE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ACBF">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5FC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5D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76096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5690F">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8F5AE">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30B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FF8A">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◆智能检测与监测技术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941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C42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31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BE8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206A">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F487">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6BA7">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611A">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1E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B52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85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考试</w:t>
            </w:r>
          </w:p>
        </w:tc>
      </w:tr>
      <w:tr w14:paraId="44ACE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AA2CA">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FFC8A">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40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0325">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智能机械与机器人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A87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734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35B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B74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C4B2">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A457">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4A0B">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119F">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C73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504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70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FCD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94E9D">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96917B4">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专业核心必修小计（至少开设</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宋体" w:hAnsi="宋体" w:eastAsia="宋体" w:cs="宋体"/>
                <w:i w:val="0"/>
                <w:iCs w:val="0"/>
                <w:color w:val="auto"/>
                <w:kern w:val="0"/>
                <w:sz w:val="21"/>
                <w:szCs w:val="21"/>
                <w:u w:val="none"/>
                <w:lang w:val="en-US" w:eastAsia="zh-CN" w:bidi="ar"/>
              </w:rPr>
              <w:t>门－</w:t>
            </w:r>
            <w:r>
              <w:rPr>
                <w:rFonts w:hint="default" w:ascii="Times New Roman" w:hAnsi="Times New Roman" w:eastAsia="宋体" w:cs="Times New Roman"/>
                <w:i w:val="0"/>
                <w:iCs w:val="0"/>
                <w:color w:val="auto"/>
                <w:kern w:val="0"/>
                <w:sz w:val="21"/>
                <w:szCs w:val="21"/>
                <w:u w:val="none"/>
                <w:lang w:val="en-US" w:eastAsia="zh-CN" w:bidi="ar"/>
              </w:rPr>
              <w:t>3</w:t>
            </w:r>
            <w:r>
              <w:rPr>
                <w:rFonts w:hint="eastAsia" w:ascii="宋体" w:hAnsi="宋体" w:eastAsia="宋体" w:cs="宋体"/>
                <w:i w:val="0"/>
                <w:iCs w:val="0"/>
                <w:color w:val="auto"/>
                <w:kern w:val="0"/>
                <w:sz w:val="21"/>
                <w:szCs w:val="21"/>
                <w:u w:val="none"/>
                <w:lang w:val="en-US" w:eastAsia="zh-CN" w:bidi="ar"/>
              </w:rPr>
              <w:t>门融入创新教育相关专业课程，并用</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标注专创融合课程，计#学分）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1B358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4B9A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1A5B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5B1B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154</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EDDD19">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A51EC8">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23088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06D11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8838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2FF046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3BED17">
            <w:pPr>
              <w:jc w:val="center"/>
              <w:rPr>
                <w:rFonts w:hint="default" w:ascii="Times New Roman" w:hAnsi="Times New Roman" w:eastAsia="宋体" w:cs="Times New Roman"/>
                <w:i w:val="0"/>
                <w:iCs w:val="0"/>
                <w:color w:val="auto"/>
                <w:sz w:val="21"/>
                <w:szCs w:val="21"/>
                <w:u w:val="none"/>
              </w:rPr>
            </w:pPr>
          </w:p>
        </w:tc>
      </w:tr>
      <w:tr w14:paraId="39FE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C693F">
            <w:pPr>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9EBDD">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专业拓展限选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51F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804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▲装配式建筑构造与识图</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180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8C5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4B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BE1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04D8">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81BF">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AD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0DEF">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0C9A">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A7E5">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C4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3973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4D62E">
            <w:pPr>
              <w:jc w:val="center"/>
              <w:rPr>
                <w:rFonts w:hint="eastAsia" w:ascii="宋体" w:hAnsi="宋体" w:eastAsia="宋体" w:cs="宋体"/>
                <w:i w:val="0"/>
                <w:iCs w:val="0"/>
                <w:color w:val="auto"/>
                <w:sz w:val="21"/>
                <w:szCs w:val="21"/>
                <w:u w:val="none"/>
              </w:rPr>
            </w:pPr>
          </w:p>
        </w:tc>
        <w:tc>
          <w:tcPr>
            <w:tcW w:w="429" w:type="dxa"/>
            <w:vMerge w:val="continue"/>
            <w:tcBorders>
              <w:left w:val="single" w:color="000000" w:sz="4" w:space="0"/>
              <w:right w:val="single" w:color="000000" w:sz="4" w:space="0"/>
            </w:tcBorders>
            <w:shd w:val="clear" w:color="auto" w:fill="auto"/>
            <w:vAlign w:val="center"/>
          </w:tcPr>
          <w:p w14:paraId="65650C34">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263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8</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6A42">
            <w:pPr>
              <w:keepNext w:val="0"/>
              <w:keepLines w:val="0"/>
              <w:widowControl/>
              <w:suppressLineNumbers w:val="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▲装配式建筑深化设计</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B80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420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3F8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CEF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7E76">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15322">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2F3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CDDB">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A73">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0EF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F621">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考试</w:t>
            </w:r>
          </w:p>
        </w:tc>
      </w:tr>
      <w:tr w14:paraId="556F6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179FB">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AEAE3">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05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4</w:t>
            </w:r>
            <w:r>
              <w:rPr>
                <w:rFonts w:hint="eastAsia" w:cs="Times New Roman"/>
                <w:i w:val="0"/>
                <w:iCs w:val="0"/>
                <w:color w:val="auto"/>
                <w:kern w:val="0"/>
                <w:sz w:val="21"/>
                <w:szCs w:val="21"/>
                <w:u w:val="none"/>
                <w:lang w:val="en-US" w:eastAsia="zh-CN" w:bidi="ar"/>
              </w:rPr>
              <w:t>9</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E0F1">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装配式建筑构件制作与安装</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59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054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15A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21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0EEE">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C5D1">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3D9E">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324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2ADF">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E1982">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AA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9E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0207">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106734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专业拓展限选小计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FE01BA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A6FF5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128</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C0911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76</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C682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D02D51">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8A467B">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454F5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61AE8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98DCF7D">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0D768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C41F87">
            <w:pPr>
              <w:jc w:val="center"/>
              <w:rPr>
                <w:rFonts w:hint="default" w:ascii="Times New Roman" w:hAnsi="Times New Roman" w:eastAsia="宋体" w:cs="Times New Roman"/>
                <w:i w:val="0"/>
                <w:iCs w:val="0"/>
                <w:color w:val="auto"/>
                <w:sz w:val="21"/>
                <w:szCs w:val="21"/>
                <w:u w:val="none"/>
              </w:rPr>
            </w:pPr>
          </w:p>
        </w:tc>
      </w:tr>
      <w:tr w14:paraId="2F829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2D31B">
            <w:pPr>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CA26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专业拓展任选</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EC1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50</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A2D2">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钢结构施工技术</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83E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859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E4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21C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2CFA">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A013">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1D05">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CD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10F6">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014A">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CD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52C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89D2F">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78366">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8C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B370">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建筑工程质量与安全管理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694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E80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4BC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C7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C5C4">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7BAB">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C346">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65F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C38">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CB8A">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B4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10D56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72FAF">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C1F69">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267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126F">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建筑动画与模型制作</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692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797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2A4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7D6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FBCF">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2E222">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3967">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61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3764">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4EF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93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B11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529F4">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D044D">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D03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2C54">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建筑工程计量与计价</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C53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F75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95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80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7A6C">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7BB3">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14E6">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853E">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B723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4E1C">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040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0CEB4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8E60">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EAF9E">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6E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B322">
            <w:pPr>
              <w:keepNext w:val="0"/>
              <w:keepLines w:val="0"/>
              <w:widowControl/>
              <w:suppressLineNumbers w:val="0"/>
              <w:jc w:val="both"/>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工程招投标与合同管理</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CF9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36E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7F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2BB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7790">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0CA6">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D9DE">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0743C">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47C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A635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7B4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考试</w:t>
            </w:r>
          </w:p>
        </w:tc>
      </w:tr>
      <w:tr w14:paraId="4393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84B33">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E15D87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专业拓展任选小计（至少选修</w:t>
            </w:r>
            <w:r>
              <w:rPr>
                <w:rFonts w:hint="eastAsia" w:ascii="宋体" w:hAnsi="宋体" w:cs="宋体"/>
                <w:i w:val="0"/>
                <w:iCs w:val="0"/>
                <w:color w:val="auto"/>
                <w:kern w:val="0"/>
                <w:sz w:val="21"/>
                <w:szCs w:val="21"/>
                <w:u w:val="none"/>
                <w:lang w:val="en-US" w:eastAsia="zh-CN" w:bidi="ar"/>
              </w:rPr>
              <w:t>5</w:t>
            </w:r>
            <w:r>
              <w:rPr>
                <w:rFonts w:hint="eastAsia" w:ascii="宋体" w:hAnsi="宋体" w:eastAsia="宋体" w:cs="宋体"/>
                <w:i w:val="0"/>
                <w:iCs w:val="0"/>
                <w:color w:val="auto"/>
                <w:kern w:val="0"/>
                <w:sz w:val="21"/>
                <w:szCs w:val="21"/>
                <w:u w:val="none"/>
                <w:lang w:val="en-US" w:eastAsia="zh-CN" w:bidi="ar"/>
              </w:rPr>
              <w:t>学分）</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153A3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D2D69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F785A6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48</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9DE9D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2F37E0">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478717">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75FC2D">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38EB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A3E60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E74F0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41FC10">
            <w:pPr>
              <w:jc w:val="center"/>
              <w:rPr>
                <w:rFonts w:hint="default" w:ascii="Times New Roman" w:hAnsi="Times New Roman" w:eastAsia="宋体" w:cs="Times New Roman"/>
                <w:i w:val="0"/>
                <w:iCs w:val="0"/>
                <w:color w:val="auto"/>
                <w:sz w:val="21"/>
                <w:szCs w:val="21"/>
                <w:u w:val="none"/>
              </w:rPr>
            </w:pPr>
          </w:p>
        </w:tc>
      </w:tr>
      <w:tr w14:paraId="13617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A605E">
            <w:pPr>
              <w:jc w:val="center"/>
              <w:rPr>
                <w:rFonts w:hint="eastAsia" w:ascii="宋体" w:hAnsi="宋体" w:eastAsia="宋体" w:cs="宋体"/>
                <w:i w:val="0"/>
                <w:iCs w:val="0"/>
                <w:color w:val="auto"/>
                <w:sz w:val="21"/>
                <w:szCs w:val="21"/>
                <w:u w:val="none"/>
              </w:rPr>
            </w:pP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F166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集中实践必修</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2BC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596B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军事技能</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C0E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D5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4B7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904D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2E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6278">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207C">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A486">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8C8B">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D17E">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821F">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61A2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A0AD">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2B16D">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0F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56</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400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认识实习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B30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C9B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60EB">
            <w:pPr>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26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8AF6">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D821">
            <w:pPr>
              <w:jc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3326">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920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87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165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0AC2">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553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6909F">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8761B">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39E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57</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8532">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毕业设计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3F1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A2D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BAA5">
            <w:pPr>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461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AEF8">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B352">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D2B1">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0231">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08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D9AD">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D95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0E68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00857">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95249">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A7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58</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37B9">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岗位实习</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7A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9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937F">
            <w:pPr>
              <w:jc w:val="center"/>
              <w:rPr>
                <w:rFonts w:hint="eastAsia" w:ascii="Times New Roman" w:hAnsi="Times New Roman" w:eastAsia="宋体" w:cs="Times New Roman"/>
                <w:i w:val="0"/>
                <w:iCs w:val="0"/>
                <w:color w:val="auto"/>
                <w:sz w:val="21"/>
                <w:szCs w:val="21"/>
                <w:u w:val="none"/>
                <w:lang w:val="en-US" w:eastAsia="zh-CN"/>
              </w:rPr>
            </w:pPr>
            <w:r>
              <w:rPr>
                <w:rFonts w:hint="eastAsia" w:cs="Times New Roman"/>
                <w:i w:val="0"/>
                <w:iCs w:val="0"/>
                <w:color w:val="auto"/>
                <w:sz w:val="21"/>
                <w:szCs w:val="21"/>
                <w:u w:val="none"/>
                <w:lang w:val="en-US" w:eastAsia="zh-CN"/>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AAD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520</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19FC">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2E38">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002B">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66DA">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96A1">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EE10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9E93">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7DBF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31AF">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17844">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C25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59</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6FA6">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劳动实践</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3C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1D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60B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78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137A">
            <w:pPr>
              <w:keepNext w:val="0"/>
              <w:keepLines w:val="0"/>
              <w:widowControl/>
              <w:suppressLineNumbers w:val="0"/>
              <w:jc w:val="center"/>
              <w:textAlignment w:val="center"/>
              <w:rPr>
                <w:rFonts w:hint="default" w:ascii="Arial" w:hAnsi="Arial" w:eastAsia="宋体" w:cs="Arial"/>
                <w:i w:val="0"/>
                <w:iCs w:val="0"/>
                <w:color w:val="auto"/>
                <w:sz w:val="21"/>
                <w:szCs w:val="21"/>
                <w:u w:val="none"/>
              </w:rPr>
            </w:pPr>
            <w:r>
              <w:rPr>
                <w:rFonts w:hint="default" w:ascii="Arial" w:hAnsi="Arial" w:eastAsia="宋体" w:cs="Arial"/>
                <w:i w:val="0"/>
                <w:iCs w:val="0"/>
                <w:color w:val="auto"/>
                <w:kern w:val="0"/>
                <w:sz w:val="21"/>
                <w:szCs w:val="21"/>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CC2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234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071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A08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CD8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D6D0">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464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14C96">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32111">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825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60</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063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建筑识图与构造实训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B7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BCC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55A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4E2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CAC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B940">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5286">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B8BC">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815E">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7BA8">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E293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2DD20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83ED8">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E02E4">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A5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61</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AE99">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建筑CAD实训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014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525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AA6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097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276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C5DF6">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F838">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C46F">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A4F8">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3E04">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4C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3B8C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E64B">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10682">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3E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62</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528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BIM建模技术实训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253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11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FED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F25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0565">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92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33699">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3ED0">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32E3">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EC86">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322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7DC6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03B5D">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58794">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785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63</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1C83">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智能建造施工技术实训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304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6DF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7A8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3739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CCAB">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24DA">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5C2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D130">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593">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4DEA">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CF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1D2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4AC49">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E8566">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7730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64</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9C05">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智能测量技术实训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BD0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95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AB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1FA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FDFC">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1542">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999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6A54">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4244">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D9B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59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54D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A5A50">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40800">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26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65</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7FCA">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结构识图与BIM建模实训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E1B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A39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C26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E1D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403B">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8ECC">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B10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70A3">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823C">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A39F">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38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63BF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2D66">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5FE85">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593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66</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8C3D">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装配式建筑施工实训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C38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9A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B5A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EFD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58CF">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9D0B">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ADE3">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0B2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A02E">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FB51">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5B6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1751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ECF8C">
            <w:pPr>
              <w:jc w:val="center"/>
              <w:rPr>
                <w:rFonts w:hint="eastAsia" w:ascii="宋体" w:hAnsi="宋体" w:eastAsia="宋体" w:cs="宋体"/>
                <w:i w:val="0"/>
                <w:iCs w:val="0"/>
                <w:color w:val="auto"/>
                <w:sz w:val="21"/>
                <w:szCs w:val="21"/>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A4FD6">
            <w:pPr>
              <w:jc w:val="center"/>
              <w:rPr>
                <w:rFonts w:hint="eastAsia" w:ascii="宋体" w:hAnsi="宋体" w:eastAsia="宋体" w:cs="宋体"/>
                <w:i w:val="0"/>
                <w:iCs w:val="0"/>
                <w:color w:val="auto"/>
                <w:sz w:val="21"/>
                <w:szCs w:val="21"/>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616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67</w:t>
            </w:r>
          </w:p>
        </w:tc>
        <w:tc>
          <w:tcPr>
            <w:tcW w:w="2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8207">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BIM技术综合应用实训</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3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16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D8E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10D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BF3F">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3FB2">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BA03">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13B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FFFB">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FC47">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4D8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考查</w:t>
            </w:r>
          </w:p>
        </w:tc>
      </w:tr>
      <w:tr w14:paraId="43BD6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99857">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254136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集中实践必修小计</w:t>
            </w:r>
          </w:p>
        </w:tc>
        <w:tc>
          <w:tcPr>
            <w:tcW w:w="768"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0BF08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37</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832ED2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962</w:t>
            </w:r>
          </w:p>
        </w:tc>
        <w:tc>
          <w:tcPr>
            <w:tcW w:w="79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CFC4E9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F6EA7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962</w:t>
            </w:r>
          </w:p>
        </w:tc>
        <w:tc>
          <w:tcPr>
            <w:tcW w:w="111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5B7E61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w:t>
            </w:r>
          </w:p>
        </w:tc>
        <w:tc>
          <w:tcPr>
            <w:tcW w:w="105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5462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90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7676E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w:t>
            </w:r>
          </w:p>
        </w:tc>
        <w:tc>
          <w:tcPr>
            <w:tcW w:w="10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9317F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w:t>
            </w:r>
          </w:p>
        </w:tc>
        <w:tc>
          <w:tcPr>
            <w:tcW w:w="82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6570B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w:t>
            </w:r>
          </w:p>
        </w:tc>
        <w:tc>
          <w:tcPr>
            <w:tcW w:w="88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12B35A">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w:t>
            </w:r>
          </w:p>
        </w:tc>
        <w:tc>
          <w:tcPr>
            <w:tcW w:w="1115"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363509">
            <w:pPr>
              <w:jc w:val="center"/>
              <w:rPr>
                <w:rFonts w:hint="default" w:ascii="Times New Roman" w:hAnsi="Times New Roman" w:eastAsia="宋体" w:cs="Times New Roman"/>
                <w:i w:val="0"/>
                <w:iCs w:val="0"/>
                <w:color w:val="auto"/>
                <w:sz w:val="21"/>
                <w:szCs w:val="21"/>
                <w:u w:val="none"/>
              </w:rPr>
            </w:pPr>
          </w:p>
        </w:tc>
      </w:tr>
      <w:tr w14:paraId="3580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F993C">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08DD382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专业课程合计</w:t>
            </w:r>
          </w:p>
        </w:tc>
        <w:tc>
          <w:tcPr>
            <w:tcW w:w="768"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B328B7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92.5</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461733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1850</w:t>
            </w:r>
          </w:p>
        </w:tc>
        <w:tc>
          <w:tcPr>
            <w:tcW w:w="79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6BD16A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516</w:t>
            </w:r>
          </w:p>
        </w:tc>
        <w:tc>
          <w:tcPr>
            <w:tcW w:w="85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88395E0">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1334</w:t>
            </w:r>
          </w:p>
        </w:tc>
        <w:tc>
          <w:tcPr>
            <w:tcW w:w="111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015814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F2D53C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3041AF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2BB9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21</w:t>
            </w:r>
          </w:p>
        </w:tc>
        <w:tc>
          <w:tcPr>
            <w:tcW w:w="82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606B4A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F5373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84B07C">
            <w:pPr>
              <w:jc w:val="center"/>
              <w:rPr>
                <w:rFonts w:hint="default" w:ascii="Times New Roman" w:hAnsi="Times New Roman" w:eastAsia="宋体" w:cs="Times New Roman"/>
                <w:i w:val="0"/>
                <w:iCs w:val="0"/>
                <w:color w:val="auto"/>
                <w:sz w:val="21"/>
                <w:szCs w:val="21"/>
                <w:u w:val="none"/>
              </w:rPr>
            </w:pPr>
          </w:p>
        </w:tc>
      </w:tr>
      <w:tr w14:paraId="4B754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12F0EB4C">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707E0437">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课内周学时</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CF9EFFD">
            <w:pPr>
              <w:jc w:val="center"/>
              <w:rPr>
                <w:rFonts w:hint="default" w:ascii="Times New Roman" w:hAnsi="Times New Roman" w:eastAsia="宋体" w:cs="Times New Roman"/>
                <w:i w:val="0"/>
                <w:iCs w:val="0"/>
                <w:color w:val="auto"/>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E0694D4">
            <w:pPr>
              <w:jc w:val="center"/>
              <w:rPr>
                <w:rFonts w:hint="default" w:ascii="Times New Roman" w:hAnsi="Times New Roman" w:eastAsia="宋体" w:cs="Times New Roman"/>
                <w:i w:val="0"/>
                <w:iCs w:val="0"/>
                <w:color w:val="auto"/>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B626CFE">
            <w:pPr>
              <w:jc w:val="center"/>
              <w:rPr>
                <w:rFonts w:hint="default" w:ascii="Times New Roman" w:hAnsi="Times New Roman" w:eastAsia="宋体" w:cs="Times New Roman"/>
                <w:i w:val="0"/>
                <w:iCs w:val="0"/>
                <w:color w:val="auto"/>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0162770">
            <w:pPr>
              <w:jc w:val="center"/>
              <w:rPr>
                <w:rFonts w:hint="default" w:ascii="Times New Roman" w:hAnsi="Times New Roman" w:eastAsia="宋体" w:cs="Times New Roman"/>
                <w:i w:val="0"/>
                <w:iCs w:val="0"/>
                <w:color w:val="auto"/>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435D5F">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DF53C1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D0F8E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1F37E81">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F8ED22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9BAC48">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w:t>
            </w: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7D5C2BE">
            <w:pPr>
              <w:jc w:val="center"/>
              <w:rPr>
                <w:rFonts w:hint="default" w:ascii="Times New Roman" w:hAnsi="Times New Roman" w:eastAsia="宋体" w:cs="Times New Roman"/>
                <w:i w:val="0"/>
                <w:iCs w:val="0"/>
                <w:color w:val="auto"/>
                <w:sz w:val="21"/>
                <w:szCs w:val="21"/>
                <w:u w:val="none"/>
              </w:rPr>
            </w:pPr>
          </w:p>
        </w:tc>
      </w:tr>
      <w:tr w14:paraId="41768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29"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60C3C058">
            <w:pPr>
              <w:jc w:val="center"/>
              <w:rPr>
                <w:rFonts w:hint="eastAsia" w:ascii="宋体" w:hAnsi="宋体" w:eastAsia="宋体" w:cs="宋体"/>
                <w:i w:val="0"/>
                <w:iCs w:val="0"/>
                <w:color w:val="auto"/>
                <w:sz w:val="21"/>
                <w:szCs w:val="21"/>
                <w:u w:val="none"/>
              </w:rPr>
            </w:pPr>
          </w:p>
        </w:tc>
        <w:tc>
          <w:tcPr>
            <w:tcW w:w="30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51CF4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总学分</w:t>
            </w:r>
            <w:r>
              <w:rPr>
                <w:rFonts w:hint="default" w:ascii="Times New Roman" w:hAnsi="Times New Roman" w:eastAsia="宋体" w:cs="Times New Roman"/>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总学时数</w:t>
            </w:r>
          </w:p>
        </w:tc>
        <w:tc>
          <w:tcPr>
            <w:tcW w:w="768"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98A93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143</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7F62B2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2678</w:t>
            </w:r>
          </w:p>
        </w:tc>
        <w:tc>
          <w:tcPr>
            <w:tcW w:w="79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DFCA1F4">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1114</w:t>
            </w:r>
          </w:p>
        </w:tc>
        <w:tc>
          <w:tcPr>
            <w:tcW w:w="85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F51253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1564</w:t>
            </w:r>
          </w:p>
        </w:tc>
        <w:tc>
          <w:tcPr>
            <w:tcW w:w="111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B433D73">
            <w:pPr>
              <w:jc w:val="center"/>
              <w:rPr>
                <w:rFonts w:hint="default" w:ascii="Times New Roman" w:hAnsi="Times New Roman" w:eastAsia="宋体" w:cs="Times New Roman"/>
                <w:i w:val="0"/>
                <w:iCs w:val="0"/>
                <w:color w:val="auto"/>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4B11EDD">
            <w:pPr>
              <w:jc w:val="center"/>
              <w:rPr>
                <w:rFonts w:hint="default" w:ascii="Times New Roman" w:hAnsi="Times New Roman" w:eastAsia="宋体" w:cs="Times New Roman"/>
                <w:i w:val="0"/>
                <w:iCs w:val="0"/>
                <w:color w:val="auto"/>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8B12DC8">
            <w:pPr>
              <w:jc w:val="center"/>
              <w:rPr>
                <w:rFonts w:hint="default" w:ascii="Times New Roman" w:hAnsi="Times New Roman" w:eastAsia="宋体" w:cs="Times New Roman"/>
                <w:i w:val="0"/>
                <w:iCs w:val="0"/>
                <w:color w:val="auto"/>
                <w:sz w:val="21"/>
                <w:szCs w:val="21"/>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A501DFC">
            <w:pPr>
              <w:jc w:val="center"/>
              <w:rPr>
                <w:rFonts w:hint="default" w:ascii="Times New Roman" w:hAnsi="Times New Roman" w:eastAsia="宋体" w:cs="Times New Roman"/>
                <w:i w:val="0"/>
                <w:iCs w:val="0"/>
                <w:color w:val="auto"/>
                <w:sz w:val="21"/>
                <w:szCs w:val="21"/>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91CCA69">
            <w:pPr>
              <w:jc w:val="center"/>
              <w:rPr>
                <w:rFonts w:hint="default" w:ascii="Times New Roman" w:hAnsi="Times New Roman" w:eastAsia="宋体" w:cs="Times New Roman"/>
                <w:i w:val="0"/>
                <w:iCs w:val="0"/>
                <w:color w:val="auto"/>
                <w:sz w:val="21"/>
                <w:szCs w:val="21"/>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F1FDC09">
            <w:pPr>
              <w:jc w:val="center"/>
              <w:rPr>
                <w:rFonts w:hint="default" w:ascii="Times New Roman" w:hAnsi="Times New Roman" w:eastAsia="宋体" w:cs="Times New Roman"/>
                <w:i w:val="0"/>
                <w:iCs w:val="0"/>
                <w:color w:val="auto"/>
                <w:sz w:val="21"/>
                <w:szCs w:val="21"/>
                <w:u w:val="none"/>
              </w:rPr>
            </w:pPr>
          </w:p>
        </w:tc>
        <w:tc>
          <w:tcPr>
            <w:tcW w:w="1115"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ED12490">
            <w:pPr>
              <w:jc w:val="center"/>
              <w:rPr>
                <w:rFonts w:hint="default" w:ascii="Times New Roman" w:hAnsi="Times New Roman" w:eastAsia="宋体" w:cs="Times New Roman"/>
                <w:i w:val="0"/>
                <w:iCs w:val="0"/>
                <w:color w:val="auto"/>
                <w:sz w:val="21"/>
                <w:szCs w:val="21"/>
                <w:u w:val="none"/>
              </w:rPr>
            </w:pPr>
          </w:p>
        </w:tc>
      </w:tr>
      <w:tr w14:paraId="24491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55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09B2D61">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备注：（1）标注“√”的课程，采用课堂授课、讲座、网络授课、专项活动等形式,不计入周学时。</w:t>
            </w:r>
            <w:r>
              <w:rPr>
                <w:rStyle w:val="39"/>
                <w:b w:val="0"/>
                <w:bCs w:val="0"/>
                <w:color w:val="auto"/>
                <w:sz w:val="21"/>
                <w:szCs w:val="21"/>
                <w:lang w:val="en-US" w:eastAsia="zh-CN" w:bidi="ar"/>
              </w:rPr>
              <w:t>（2）群共享专业基础课程用“●”标注。</w:t>
            </w:r>
            <w:r>
              <w:rPr>
                <w:rFonts w:hint="eastAsia" w:ascii="宋体" w:hAnsi="宋体" w:eastAsia="宋体" w:cs="宋体"/>
                <w:b w:val="0"/>
                <w:bCs w:val="0"/>
                <w:i w:val="0"/>
                <w:iCs w:val="0"/>
                <w:color w:val="auto"/>
                <w:kern w:val="0"/>
                <w:sz w:val="21"/>
                <w:szCs w:val="21"/>
                <w:u w:val="none"/>
                <w:lang w:val="en-US" w:eastAsia="zh-CN" w:bidi="ar"/>
              </w:rPr>
              <w:t>（3）职业技能等级（资格）证书课证融合专业课程用“▲”标注。（4）立项“课程思政”课程要用“★”标注。（5）创新创业教育相关专业课程用“◆”标注。</w:t>
            </w:r>
          </w:p>
        </w:tc>
      </w:tr>
    </w:tbl>
    <w:p w14:paraId="02C8F92C">
      <w:pPr>
        <w:spacing w:line="460" w:lineRule="exact"/>
        <w:rPr>
          <w:color w:val="auto"/>
          <w:sz w:val="24"/>
        </w:rPr>
      </w:pPr>
    </w:p>
    <w:p w14:paraId="210F7B6B">
      <w:pPr>
        <w:spacing w:line="460" w:lineRule="exact"/>
        <w:rPr>
          <w:b/>
          <w:bCs/>
          <w:color w:val="auto"/>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auto"/>
          <w:sz w:val="24"/>
        </w:rPr>
        <w:fldChar w:fldCharType="begin"/>
      </w:r>
      <w:r>
        <w:rPr>
          <w:color w:val="auto"/>
        </w:rP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auto"/>
          <w:sz w:val="24"/>
        </w:rPr>
        <w:fldChar w:fldCharType="separate"/>
      </w:r>
      <w:r>
        <w:rPr>
          <w:rFonts w:hint="eastAsia"/>
          <w:color w:val="auto"/>
          <w:sz w:val="24"/>
        </w:rPr>
        <w:fldChar w:fldCharType="end"/>
      </w:r>
    </w:p>
    <w:p w14:paraId="210EA44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auto"/>
          <w:sz w:val="24"/>
          <w:lang w:eastAsia="zh-CN"/>
        </w:rPr>
      </w:pPr>
      <w:r>
        <w:rPr>
          <w:rFonts w:hint="eastAsia"/>
          <w:b/>
          <w:bCs/>
          <w:color w:val="auto"/>
          <w:sz w:val="24"/>
        </w:rPr>
        <w:t>（二）</w:t>
      </w:r>
      <w:r>
        <w:rPr>
          <w:b/>
          <w:bCs/>
          <w:color w:val="auto"/>
          <w:sz w:val="24"/>
        </w:rPr>
        <w:t>课程学时比例</w:t>
      </w:r>
    </w:p>
    <w:tbl>
      <w:tblPr>
        <w:tblStyle w:val="10"/>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837"/>
        <w:gridCol w:w="1070"/>
        <w:gridCol w:w="883"/>
        <w:gridCol w:w="883"/>
        <w:gridCol w:w="884"/>
        <w:gridCol w:w="1301"/>
      </w:tblGrid>
      <w:tr w14:paraId="1620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1" w:type="dxa"/>
            <w:vMerge w:val="restart"/>
            <w:noWrap/>
            <w:vAlign w:val="center"/>
          </w:tcPr>
          <w:p w14:paraId="15E0A1E5">
            <w:pPr>
              <w:jc w:val="center"/>
              <w:rPr>
                <w:b/>
                <w:bCs/>
                <w:color w:val="auto"/>
                <w:szCs w:val="21"/>
              </w:rPr>
            </w:pPr>
            <w:r>
              <w:rPr>
                <w:b/>
                <w:bCs/>
                <w:color w:val="auto"/>
                <w:szCs w:val="21"/>
              </w:rPr>
              <w:t>课程</w:t>
            </w:r>
          </w:p>
          <w:p w14:paraId="22256824">
            <w:pPr>
              <w:jc w:val="center"/>
              <w:rPr>
                <w:rFonts w:hint="eastAsia" w:eastAsia="宋体"/>
                <w:b/>
                <w:bCs/>
                <w:color w:val="auto"/>
                <w:szCs w:val="21"/>
                <w:lang w:eastAsia="zh-CN"/>
              </w:rPr>
            </w:pPr>
            <w:r>
              <w:rPr>
                <w:rFonts w:hint="eastAsia"/>
                <w:b/>
                <w:bCs/>
                <w:color w:val="auto"/>
                <w:szCs w:val="21"/>
                <w:lang w:val="en-US" w:eastAsia="zh-CN"/>
              </w:rPr>
              <w:t>类别</w:t>
            </w:r>
          </w:p>
        </w:tc>
        <w:tc>
          <w:tcPr>
            <w:tcW w:w="1837" w:type="dxa"/>
            <w:vMerge w:val="restart"/>
            <w:noWrap/>
            <w:vAlign w:val="center"/>
          </w:tcPr>
          <w:p w14:paraId="3B08DBEE">
            <w:pPr>
              <w:jc w:val="center"/>
              <w:rPr>
                <w:rFonts w:hint="eastAsia" w:eastAsia="宋体"/>
                <w:b/>
                <w:bCs/>
                <w:color w:val="auto"/>
                <w:szCs w:val="21"/>
                <w:lang w:val="en-US" w:eastAsia="zh-CN"/>
              </w:rPr>
            </w:pPr>
            <w:r>
              <w:rPr>
                <w:b/>
                <w:bCs/>
                <w:color w:val="auto"/>
                <w:szCs w:val="21"/>
              </w:rPr>
              <w:t>课程</w:t>
            </w:r>
            <w:r>
              <w:rPr>
                <w:rFonts w:hint="eastAsia"/>
                <w:b/>
                <w:bCs/>
                <w:color w:val="auto"/>
                <w:szCs w:val="21"/>
                <w:lang w:val="en-US" w:eastAsia="zh-CN"/>
              </w:rPr>
              <w:t>性质</w:t>
            </w:r>
          </w:p>
        </w:tc>
        <w:tc>
          <w:tcPr>
            <w:tcW w:w="1070" w:type="dxa"/>
            <w:vMerge w:val="restart"/>
            <w:noWrap/>
            <w:vAlign w:val="center"/>
          </w:tcPr>
          <w:p w14:paraId="3FDEB0D5">
            <w:pPr>
              <w:jc w:val="center"/>
              <w:rPr>
                <w:b/>
                <w:bCs/>
                <w:color w:val="auto"/>
                <w:szCs w:val="21"/>
              </w:rPr>
            </w:pPr>
            <w:r>
              <w:rPr>
                <w:b/>
                <w:color w:val="auto"/>
                <w:szCs w:val="21"/>
              </w:rPr>
              <w:t>学分数</w:t>
            </w:r>
          </w:p>
        </w:tc>
        <w:tc>
          <w:tcPr>
            <w:tcW w:w="2650" w:type="dxa"/>
            <w:gridSpan w:val="3"/>
            <w:noWrap/>
          </w:tcPr>
          <w:p w14:paraId="6DF3512C">
            <w:pPr>
              <w:jc w:val="center"/>
              <w:rPr>
                <w:b/>
                <w:bCs/>
                <w:color w:val="auto"/>
                <w:szCs w:val="21"/>
              </w:rPr>
            </w:pPr>
            <w:r>
              <w:rPr>
                <w:b/>
                <w:color w:val="auto"/>
                <w:szCs w:val="21"/>
              </w:rPr>
              <w:t>学时数</w:t>
            </w:r>
          </w:p>
        </w:tc>
        <w:tc>
          <w:tcPr>
            <w:tcW w:w="1301" w:type="dxa"/>
            <w:vMerge w:val="restart"/>
            <w:noWrap/>
            <w:vAlign w:val="center"/>
          </w:tcPr>
          <w:p w14:paraId="63DFA90C">
            <w:pPr>
              <w:jc w:val="center"/>
              <w:rPr>
                <w:b/>
                <w:bCs/>
                <w:color w:val="auto"/>
                <w:szCs w:val="21"/>
              </w:rPr>
            </w:pPr>
            <w:r>
              <w:rPr>
                <w:b/>
                <w:bCs/>
                <w:color w:val="auto"/>
                <w:szCs w:val="21"/>
              </w:rPr>
              <w:t>学时百分比（%）</w:t>
            </w:r>
          </w:p>
        </w:tc>
      </w:tr>
      <w:tr w14:paraId="3AA0C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51" w:type="dxa"/>
            <w:vMerge w:val="continue"/>
            <w:noWrap/>
          </w:tcPr>
          <w:p w14:paraId="7EABB601">
            <w:pPr>
              <w:jc w:val="center"/>
              <w:rPr>
                <w:b/>
                <w:bCs/>
                <w:color w:val="auto"/>
                <w:szCs w:val="21"/>
              </w:rPr>
            </w:pPr>
          </w:p>
        </w:tc>
        <w:tc>
          <w:tcPr>
            <w:tcW w:w="1837" w:type="dxa"/>
            <w:vMerge w:val="continue"/>
            <w:noWrap/>
          </w:tcPr>
          <w:p w14:paraId="6C4ADCD7">
            <w:pPr>
              <w:jc w:val="center"/>
              <w:rPr>
                <w:b/>
                <w:bCs/>
                <w:color w:val="auto"/>
                <w:szCs w:val="21"/>
              </w:rPr>
            </w:pPr>
          </w:p>
        </w:tc>
        <w:tc>
          <w:tcPr>
            <w:tcW w:w="1070" w:type="dxa"/>
            <w:vMerge w:val="continue"/>
            <w:noWrap/>
          </w:tcPr>
          <w:p w14:paraId="4B381E56">
            <w:pPr>
              <w:jc w:val="center"/>
              <w:rPr>
                <w:b/>
                <w:bCs/>
                <w:color w:val="auto"/>
                <w:szCs w:val="21"/>
              </w:rPr>
            </w:pPr>
          </w:p>
        </w:tc>
        <w:tc>
          <w:tcPr>
            <w:tcW w:w="883" w:type="dxa"/>
            <w:noWrap/>
            <w:vAlign w:val="center"/>
          </w:tcPr>
          <w:p w14:paraId="6D09E1BD">
            <w:pPr>
              <w:adjustRightInd w:val="0"/>
              <w:snapToGrid w:val="0"/>
              <w:jc w:val="center"/>
              <w:rPr>
                <w:b/>
                <w:color w:val="auto"/>
                <w:szCs w:val="21"/>
              </w:rPr>
            </w:pPr>
            <w:r>
              <w:rPr>
                <w:b/>
                <w:color w:val="auto"/>
                <w:szCs w:val="21"/>
              </w:rPr>
              <w:t>讲授</w:t>
            </w:r>
          </w:p>
        </w:tc>
        <w:tc>
          <w:tcPr>
            <w:tcW w:w="883" w:type="dxa"/>
            <w:noWrap/>
            <w:vAlign w:val="center"/>
          </w:tcPr>
          <w:p w14:paraId="7F6F7098">
            <w:pPr>
              <w:adjustRightInd w:val="0"/>
              <w:snapToGrid w:val="0"/>
              <w:jc w:val="center"/>
              <w:rPr>
                <w:b/>
                <w:color w:val="auto"/>
                <w:szCs w:val="21"/>
              </w:rPr>
            </w:pPr>
            <w:r>
              <w:rPr>
                <w:b/>
                <w:color w:val="auto"/>
                <w:szCs w:val="21"/>
              </w:rPr>
              <w:t>实践</w:t>
            </w:r>
          </w:p>
        </w:tc>
        <w:tc>
          <w:tcPr>
            <w:tcW w:w="884" w:type="dxa"/>
            <w:noWrap/>
            <w:vAlign w:val="center"/>
          </w:tcPr>
          <w:p w14:paraId="6A5B4E09">
            <w:pPr>
              <w:adjustRightInd w:val="0"/>
              <w:snapToGrid w:val="0"/>
              <w:jc w:val="center"/>
              <w:rPr>
                <w:b/>
                <w:color w:val="auto"/>
                <w:szCs w:val="21"/>
              </w:rPr>
            </w:pPr>
            <w:r>
              <w:rPr>
                <w:b/>
                <w:color w:val="auto"/>
                <w:szCs w:val="21"/>
              </w:rPr>
              <w:t>总学时</w:t>
            </w:r>
          </w:p>
        </w:tc>
        <w:tc>
          <w:tcPr>
            <w:tcW w:w="1301" w:type="dxa"/>
            <w:vMerge w:val="continue"/>
            <w:noWrap/>
          </w:tcPr>
          <w:p w14:paraId="64D8516C">
            <w:pPr>
              <w:jc w:val="center"/>
              <w:rPr>
                <w:b/>
                <w:bCs/>
                <w:color w:val="auto"/>
                <w:szCs w:val="21"/>
              </w:rPr>
            </w:pPr>
          </w:p>
        </w:tc>
      </w:tr>
      <w:tr w14:paraId="0D6B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restart"/>
            <w:noWrap/>
            <w:vAlign w:val="center"/>
          </w:tcPr>
          <w:p w14:paraId="303CF833">
            <w:pPr>
              <w:jc w:val="center"/>
              <w:rPr>
                <w:rFonts w:hint="eastAsia" w:eastAsia="宋体"/>
                <w:color w:val="auto"/>
                <w:szCs w:val="21"/>
                <w:lang w:val="en-US" w:eastAsia="zh-CN"/>
              </w:rPr>
            </w:pPr>
            <w:r>
              <w:rPr>
                <w:color w:val="auto"/>
                <w:szCs w:val="21"/>
              </w:rPr>
              <w:t>公共基础</w:t>
            </w:r>
            <w:r>
              <w:rPr>
                <w:rFonts w:hint="eastAsia"/>
                <w:color w:val="auto"/>
                <w:szCs w:val="21"/>
                <w:lang w:val="en-US" w:eastAsia="zh-CN"/>
              </w:rPr>
              <w:t>课程</w:t>
            </w:r>
          </w:p>
        </w:tc>
        <w:tc>
          <w:tcPr>
            <w:tcW w:w="1837" w:type="dxa"/>
            <w:noWrap/>
            <w:vAlign w:val="center"/>
          </w:tcPr>
          <w:p w14:paraId="6F27516A">
            <w:pPr>
              <w:jc w:val="center"/>
              <w:rPr>
                <w:color w:val="auto"/>
                <w:szCs w:val="21"/>
              </w:rPr>
            </w:pPr>
            <w:r>
              <w:rPr>
                <w:color w:val="auto"/>
                <w:szCs w:val="21"/>
              </w:rPr>
              <w:t>公共基础</w:t>
            </w:r>
            <w:r>
              <w:rPr>
                <w:rFonts w:hint="eastAsia"/>
                <w:color w:val="auto"/>
                <w:szCs w:val="21"/>
                <w:lang w:val="en-US" w:eastAsia="zh-CN"/>
              </w:rPr>
              <w:t>必修</w:t>
            </w:r>
          </w:p>
        </w:tc>
        <w:tc>
          <w:tcPr>
            <w:tcW w:w="1070" w:type="dxa"/>
            <w:noWrap/>
            <w:vAlign w:val="center"/>
          </w:tcPr>
          <w:p w14:paraId="4BD11895">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39</w:t>
            </w:r>
          </w:p>
        </w:tc>
        <w:tc>
          <w:tcPr>
            <w:tcW w:w="883" w:type="dxa"/>
            <w:noWrap/>
            <w:vAlign w:val="center"/>
          </w:tcPr>
          <w:p w14:paraId="459F29BB">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486</w:t>
            </w:r>
          </w:p>
        </w:tc>
        <w:tc>
          <w:tcPr>
            <w:tcW w:w="883" w:type="dxa"/>
            <w:noWrap/>
            <w:vAlign w:val="center"/>
          </w:tcPr>
          <w:p w14:paraId="6DFB7CD5">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158</w:t>
            </w:r>
          </w:p>
        </w:tc>
        <w:tc>
          <w:tcPr>
            <w:tcW w:w="884" w:type="dxa"/>
            <w:noWrap/>
            <w:vAlign w:val="center"/>
          </w:tcPr>
          <w:p w14:paraId="3F564C50">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644</w:t>
            </w:r>
          </w:p>
        </w:tc>
        <w:tc>
          <w:tcPr>
            <w:tcW w:w="1301" w:type="dxa"/>
            <w:noWrap/>
            <w:vAlign w:val="center"/>
          </w:tcPr>
          <w:p w14:paraId="2F241747">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24.05%</w:t>
            </w:r>
          </w:p>
        </w:tc>
      </w:tr>
      <w:tr w14:paraId="4A80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tcPr>
          <w:p w14:paraId="39D17296">
            <w:pPr>
              <w:jc w:val="center"/>
              <w:rPr>
                <w:color w:val="auto"/>
                <w:szCs w:val="21"/>
              </w:rPr>
            </w:pPr>
          </w:p>
        </w:tc>
        <w:tc>
          <w:tcPr>
            <w:tcW w:w="1837" w:type="dxa"/>
            <w:noWrap/>
            <w:vAlign w:val="center"/>
          </w:tcPr>
          <w:p w14:paraId="594FAE46">
            <w:pPr>
              <w:jc w:val="center"/>
              <w:rPr>
                <w:rFonts w:hint="default" w:eastAsia="宋体"/>
                <w:color w:val="auto"/>
                <w:szCs w:val="21"/>
                <w:lang w:val="en-US" w:eastAsia="zh-CN"/>
              </w:rPr>
            </w:pPr>
            <w:r>
              <w:rPr>
                <w:color w:val="auto"/>
                <w:szCs w:val="21"/>
              </w:rPr>
              <w:t>公共</w:t>
            </w:r>
            <w:r>
              <w:rPr>
                <w:rFonts w:hint="eastAsia"/>
                <w:color w:val="auto"/>
                <w:szCs w:val="21"/>
                <w:lang w:val="en-US" w:eastAsia="zh-CN"/>
              </w:rPr>
              <w:t>基础限选</w:t>
            </w:r>
          </w:p>
        </w:tc>
        <w:tc>
          <w:tcPr>
            <w:tcW w:w="1070" w:type="dxa"/>
            <w:noWrap/>
            <w:vAlign w:val="center"/>
          </w:tcPr>
          <w:p w14:paraId="23F4EB25">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8.5</w:t>
            </w:r>
          </w:p>
        </w:tc>
        <w:tc>
          <w:tcPr>
            <w:tcW w:w="883" w:type="dxa"/>
            <w:noWrap/>
            <w:vAlign w:val="center"/>
          </w:tcPr>
          <w:p w14:paraId="611AACD2">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76</w:t>
            </w:r>
          </w:p>
        </w:tc>
        <w:tc>
          <w:tcPr>
            <w:tcW w:w="883" w:type="dxa"/>
            <w:noWrap/>
            <w:vAlign w:val="center"/>
          </w:tcPr>
          <w:p w14:paraId="36018329">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60</w:t>
            </w:r>
          </w:p>
        </w:tc>
        <w:tc>
          <w:tcPr>
            <w:tcW w:w="884" w:type="dxa"/>
            <w:noWrap/>
            <w:vAlign w:val="center"/>
          </w:tcPr>
          <w:p w14:paraId="4D89B46E">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136</w:t>
            </w:r>
          </w:p>
        </w:tc>
        <w:tc>
          <w:tcPr>
            <w:tcW w:w="1301" w:type="dxa"/>
            <w:noWrap/>
            <w:vAlign w:val="center"/>
          </w:tcPr>
          <w:p w14:paraId="772EC3E0">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5.08%</w:t>
            </w:r>
          </w:p>
        </w:tc>
      </w:tr>
      <w:tr w14:paraId="626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tcPr>
          <w:p w14:paraId="4465D521">
            <w:pPr>
              <w:jc w:val="center"/>
              <w:rPr>
                <w:color w:val="auto"/>
                <w:szCs w:val="21"/>
              </w:rPr>
            </w:pPr>
          </w:p>
        </w:tc>
        <w:tc>
          <w:tcPr>
            <w:tcW w:w="1837" w:type="dxa"/>
            <w:noWrap/>
            <w:vAlign w:val="center"/>
          </w:tcPr>
          <w:p w14:paraId="54969399">
            <w:pPr>
              <w:jc w:val="center"/>
              <w:rPr>
                <w:rFonts w:hint="default" w:eastAsia="宋体"/>
                <w:color w:val="auto"/>
                <w:szCs w:val="21"/>
                <w:lang w:val="en-US" w:eastAsia="zh-CN"/>
              </w:rPr>
            </w:pPr>
            <w:r>
              <w:rPr>
                <w:rFonts w:hint="eastAsia"/>
                <w:color w:val="auto"/>
                <w:szCs w:val="21"/>
                <w:lang w:val="en-US" w:eastAsia="zh-CN"/>
              </w:rPr>
              <w:t>公共基础任选</w:t>
            </w:r>
          </w:p>
        </w:tc>
        <w:tc>
          <w:tcPr>
            <w:tcW w:w="1070" w:type="dxa"/>
            <w:noWrap/>
            <w:vAlign w:val="center"/>
          </w:tcPr>
          <w:p w14:paraId="08EB8C0B">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w:t>
            </w:r>
          </w:p>
        </w:tc>
        <w:tc>
          <w:tcPr>
            <w:tcW w:w="883" w:type="dxa"/>
            <w:noWrap/>
            <w:vAlign w:val="center"/>
          </w:tcPr>
          <w:p w14:paraId="5831F10F">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36</w:t>
            </w:r>
          </w:p>
        </w:tc>
        <w:tc>
          <w:tcPr>
            <w:tcW w:w="883" w:type="dxa"/>
            <w:noWrap/>
            <w:vAlign w:val="center"/>
          </w:tcPr>
          <w:p w14:paraId="031B09E9">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12</w:t>
            </w:r>
          </w:p>
        </w:tc>
        <w:tc>
          <w:tcPr>
            <w:tcW w:w="884" w:type="dxa"/>
            <w:noWrap/>
            <w:vAlign w:val="center"/>
          </w:tcPr>
          <w:p w14:paraId="221B1BD7">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48</w:t>
            </w:r>
          </w:p>
        </w:tc>
        <w:tc>
          <w:tcPr>
            <w:tcW w:w="1301" w:type="dxa"/>
            <w:noWrap/>
            <w:vAlign w:val="center"/>
          </w:tcPr>
          <w:p w14:paraId="40CB191E">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1.79%</w:t>
            </w:r>
          </w:p>
        </w:tc>
      </w:tr>
      <w:tr w14:paraId="0193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tcPr>
          <w:p w14:paraId="42D0769D">
            <w:pPr>
              <w:jc w:val="center"/>
              <w:rPr>
                <w:color w:val="auto"/>
                <w:szCs w:val="21"/>
              </w:rPr>
            </w:pPr>
          </w:p>
        </w:tc>
        <w:tc>
          <w:tcPr>
            <w:tcW w:w="1837" w:type="dxa"/>
            <w:noWrap/>
            <w:vAlign w:val="center"/>
          </w:tcPr>
          <w:p w14:paraId="25522235">
            <w:pPr>
              <w:jc w:val="center"/>
              <w:rPr>
                <w:color w:val="auto"/>
                <w:szCs w:val="21"/>
              </w:rPr>
            </w:pPr>
            <w:r>
              <w:rPr>
                <w:color w:val="auto"/>
                <w:szCs w:val="21"/>
              </w:rPr>
              <w:t>小计</w:t>
            </w:r>
          </w:p>
        </w:tc>
        <w:tc>
          <w:tcPr>
            <w:tcW w:w="1070" w:type="dxa"/>
            <w:noWrap/>
            <w:vAlign w:val="center"/>
          </w:tcPr>
          <w:p w14:paraId="77D40BA3">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50.5</w:t>
            </w:r>
          </w:p>
        </w:tc>
        <w:tc>
          <w:tcPr>
            <w:tcW w:w="883" w:type="dxa"/>
            <w:noWrap/>
            <w:vAlign w:val="center"/>
          </w:tcPr>
          <w:p w14:paraId="144C364A">
            <w:pPr>
              <w:keepNext w:val="0"/>
              <w:keepLines w:val="0"/>
              <w:widowControl/>
              <w:suppressLineNumbers w:val="0"/>
              <w:jc w:val="center"/>
              <w:textAlignment w:val="center"/>
              <w:rPr>
                <w:color w:val="auto"/>
                <w:kern w:val="0"/>
                <w:sz w:val="21"/>
                <w:szCs w:val="21"/>
              </w:rPr>
            </w:pPr>
            <w:r>
              <w:rPr>
                <w:rFonts w:hint="eastAsia" w:ascii="宋体" w:hAnsi="宋体" w:eastAsia="宋体" w:cs="宋体"/>
                <w:i w:val="0"/>
                <w:iCs w:val="0"/>
                <w:color w:val="auto"/>
                <w:kern w:val="0"/>
                <w:sz w:val="21"/>
                <w:szCs w:val="21"/>
                <w:u w:val="none"/>
                <w:lang w:val="en-US" w:eastAsia="zh-CN" w:bidi="ar"/>
              </w:rPr>
              <w:t>598</w:t>
            </w:r>
          </w:p>
        </w:tc>
        <w:tc>
          <w:tcPr>
            <w:tcW w:w="883" w:type="dxa"/>
            <w:noWrap/>
            <w:vAlign w:val="center"/>
          </w:tcPr>
          <w:p w14:paraId="28EB9F5A">
            <w:pPr>
              <w:keepNext w:val="0"/>
              <w:keepLines w:val="0"/>
              <w:widowControl/>
              <w:suppressLineNumbers w:val="0"/>
              <w:jc w:val="center"/>
              <w:textAlignment w:val="center"/>
              <w:rPr>
                <w:color w:val="auto"/>
                <w:kern w:val="0"/>
                <w:sz w:val="21"/>
                <w:szCs w:val="21"/>
              </w:rPr>
            </w:pPr>
            <w:r>
              <w:rPr>
                <w:rFonts w:hint="eastAsia" w:ascii="宋体" w:hAnsi="宋体" w:eastAsia="宋体" w:cs="宋体"/>
                <w:i w:val="0"/>
                <w:iCs w:val="0"/>
                <w:color w:val="auto"/>
                <w:kern w:val="0"/>
                <w:sz w:val="21"/>
                <w:szCs w:val="21"/>
                <w:u w:val="none"/>
                <w:lang w:val="en-US" w:eastAsia="zh-CN" w:bidi="ar"/>
              </w:rPr>
              <w:t>230</w:t>
            </w:r>
          </w:p>
        </w:tc>
        <w:tc>
          <w:tcPr>
            <w:tcW w:w="884" w:type="dxa"/>
            <w:noWrap/>
            <w:vAlign w:val="center"/>
          </w:tcPr>
          <w:p w14:paraId="146038A8">
            <w:pPr>
              <w:keepNext w:val="0"/>
              <w:keepLines w:val="0"/>
              <w:widowControl/>
              <w:suppressLineNumbers w:val="0"/>
              <w:jc w:val="center"/>
              <w:textAlignment w:val="center"/>
              <w:rPr>
                <w:color w:val="auto"/>
                <w:kern w:val="0"/>
                <w:sz w:val="21"/>
                <w:szCs w:val="21"/>
              </w:rPr>
            </w:pPr>
            <w:r>
              <w:rPr>
                <w:rFonts w:hint="eastAsia" w:ascii="宋体" w:hAnsi="宋体" w:eastAsia="宋体" w:cs="宋体"/>
                <w:i w:val="0"/>
                <w:iCs w:val="0"/>
                <w:color w:val="auto"/>
                <w:kern w:val="0"/>
                <w:sz w:val="21"/>
                <w:szCs w:val="21"/>
                <w:u w:val="none"/>
                <w:lang w:val="en-US" w:eastAsia="zh-CN" w:bidi="ar"/>
              </w:rPr>
              <w:t>828</w:t>
            </w:r>
          </w:p>
        </w:tc>
        <w:tc>
          <w:tcPr>
            <w:tcW w:w="1301" w:type="dxa"/>
            <w:noWrap/>
            <w:vAlign w:val="center"/>
          </w:tcPr>
          <w:p w14:paraId="4B939383">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30.92%</w:t>
            </w:r>
          </w:p>
        </w:tc>
      </w:tr>
      <w:tr w14:paraId="0DA3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restart"/>
            <w:noWrap/>
            <w:vAlign w:val="center"/>
          </w:tcPr>
          <w:p w14:paraId="4CC5B7CC">
            <w:pPr>
              <w:jc w:val="center"/>
              <w:rPr>
                <w:rFonts w:hint="eastAsia" w:eastAsia="宋体"/>
                <w:color w:val="auto"/>
                <w:szCs w:val="21"/>
                <w:lang w:eastAsia="zh-CN"/>
              </w:rPr>
            </w:pPr>
            <w:r>
              <w:rPr>
                <w:color w:val="auto"/>
                <w:szCs w:val="21"/>
              </w:rPr>
              <w:t>专业</w:t>
            </w:r>
            <w:r>
              <w:rPr>
                <w:rFonts w:hint="eastAsia"/>
                <w:color w:val="auto"/>
                <w:szCs w:val="21"/>
                <w:lang w:val="en-US" w:eastAsia="zh-CN"/>
              </w:rPr>
              <w:t>课程</w:t>
            </w:r>
          </w:p>
        </w:tc>
        <w:tc>
          <w:tcPr>
            <w:tcW w:w="1837" w:type="dxa"/>
            <w:noWrap/>
            <w:vAlign w:val="center"/>
          </w:tcPr>
          <w:p w14:paraId="452532EE">
            <w:pPr>
              <w:jc w:val="center"/>
              <w:rPr>
                <w:rFonts w:hint="eastAsia" w:eastAsia="宋体"/>
                <w:color w:val="auto"/>
                <w:szCs w:val="21"/>
                <w:lang w:eastAsia="zh-CN"/>
              </w:rPr>
            </w:pPr>
            <w:r>
              <w:rPr>
                <w:color w:val="auto"/>
                <w:szCs w:val="21"/>
              </w:rPr>
              <w:t>专业基础</w:t>
            </w:r>
            <w:r>
              <w:rPr>
                <w:rFonts w:hint="eastAsia"/>
                <w:color w:val="auto"/>
                <w:szCs w:val="21"/>
                <w:lang w:val="en-US" w:eastAsia="zh-CN"/>
              </w:rPr>
              <w:t>必修</w:t>
            </w:r>
          </w:p>
        </w:tc>
        <w:tc>
          <w:tcPr>
            <w:tcW w:w="1070" w:type="dxa"/>
            <w:noWrap/>
            <w:vAlign w:val="center"/>
          </w:tcPr>
          <w:p w14:paraId="3584DF41">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20</w:t>
            </w:r>
          </w:p>
        </w:tc>
        <w:tc>
          <w:tcPr>
            <w:tcW w:w="883" w:type="dxa"/>
            <w:noWrap/>
            <w:vAlign w:val="center"/>
          </w:tcPr>
          <w:p w14:paraId="0AA87135">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186</w:t>
            </w:r>
          </w:p>
        </w:tc>
        <w:tc>
          <w:tcPr>
            <w:tcW w:w="883" w:type="dxa"/>
            <w:noWrap/>
            <w:vAlign w:val="center"/>
          </w:tcPr>
          <w:p w14:paraId="39D13CD9">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134</w:t>
            </w:r>
          </w:p>
        </w:tc>
        <w:tc>
          <w:tcPr>
            <w:tcW w:w="884" w:type="dxa"/>
            <w:noWrap/>
            <w:vAlign w:val="center"/>
          </w:tcPr>
          <w:p w14:paraId="266F577A">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320</w:t>
            </w:r>
          </w:p>
        </w:tc>
        <w:tc>
          <w:tcPr>
            <w:tcW w:w="1301" w:type="dxa"/>
            <w:noWrap/>
            <w:vAlign w:val="center"/>
          </w:tcPr>
          <w:p w14:paraId="52FF9CEA">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11.95%</w:t>
            </w:r>
          </w:p>
        </w:tc>
      </w:tr>
      <w:tr w14:paraId="3C20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vAlign w:val="center"/>
          </w:tcPr>
          <w:p w14:paraId="60A1E676">
            <w:pPr>
              <w:jc w:val="center"/>
              <w:rPr>
                <w:color w:val="auto"/>
                <w:szCs w:val="21"/>
              </w:rPr>
            </w:pPr>
          </w:p>
        </w:tc>
        <w:tc>
          <w:tcPr>
            <w:tcW w:w="1837" w:type="dxa"/>
            <w:noWrap/>
            <w:vAlign w:val="center"/>
          </w:tcPr>
          <w:p w14:paraId="05CC1E63">
            <w:pPr>
              <w:jc w:val="center"/>
              <w:rPr>
                <w:rFonts w:hint="eastAsia" w:eastAsia="宋体"/>
                <w:color w:val="auto"/>
                <w:szCs w:val="21"/>
                <w:lang w:eastAsia="zh-CN"/>
              </w:rPr>
            </w:pPr>
            <w:r>
              <w:rPr>
                <w:color w:val="auto"/>
                <w:szCs w:val="21"/>
              </w:rPr>
              <w:t>专业核心</w:t>
            </w:r>
            <w:r>
              <w:rPr>
                <w:rFonts w:hint="eastAsia"/>
                <w:color w:val="auto"/>
                <w:szCs w:val="21"/>
                <w:lang w:val="en-US" w:eastAsia="zh-CN"/>
              </w:rPr>
              <w:t>必修</w:t>
            </w:r>
          </w:p>
        </w:tc>
        <w:tc>
          <w:tcPr>
            <w:tcW w:w="1070" w:type="dxa"/>
            <w:noWrap/>
            <w:vAlign w:val="center"/>
          </w:tcPr>
          <w:p w14:paraId="2DAD8D54">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22.5</w:t>
            </w:r>
          </w:p>
        </w:tc>
        <w:tc>
          <w:tcPr>
            <w:tcW w:w="883" w:type="dxa"/>
            <w:noWrap/>
            <w:vAlign w:val="center"/>
          </w:tcPr>
          <w:p w14:paraId="66E6A51D">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206</w:t>
            </w:r>
          </w:p>
        </w:tc>
        <w:tc>
          <w:tcPr>
            <w:tcW w:w="883" w:type="dxa"/>
            <w:noWrap/>
            <w:vAlign w:val="center"/>
          </w:tcPr>
          <w:p w14:paraId="370BB827">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154</w:t>
            </w:r>
          </w:p>
        </w:tc>
        <w:tc>
          <w:tcPr>
            <w:tcW w:w="884" w:type="dxa"/>
            <w:noWrap/>
            <w:vAlign w:val="center"/>
          </w:tcPr>
          <w:p w14:paraId="4395C517">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360</w:t>
            </w:r>
          </w:p>
        </w:tc>
        <w:tc>
          <w:tcPr>
            <w:tcW w:w="1301" w:type="dxa"/>
            <w:noWrap/>
            <w:vAlign w:val="center"/>
          </w:tcPr>
          <w:p w14:paraId="18E65953">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13.44%</w:t>
            </w:r>
          </w:p>
        </w:tc>
      </w:tr>
      <w:tr w14:paraId="3E17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vAlign w:val="center"/>
          </w:tcPr>
          <w:p w14:paraId="484C398E">
            <w:pPr>
              <w:jc w:val="center"/>
              <w:rPr>
                <w:color w:val="auto"/>
                <w:szCs w:val="21"/>
              </w:rPr>
            </w:pPr>
          </w:p>
        </w:tc>
        <w:tc>
          <w:tcPr>
            <w:tcW w:w="1837" w:type="dxa"/>
            <w:noWrap/>
            <w:vAlign w:val="center"/>
          </w:tcPr>
          <w:p w14:paraId="209403F0">
            <w:pPr>
              <w:jc w:val="center"/>
              <w:rPr>
                <w:rFonts w:hint="eastAsia" w:eastAsia="宋体"/>
                <w:color w:val="auto"/>
                <w:szCs w:val="21"/>
                <w:lang w:eastAsia="zh-CN"/>
              </w:rPr>
            </w:pPr>
            <w:r>
              <w:rPr>
                <w:color w:val="auto"/>
                <w:szCs w:val="21"/>
              </w:rPr>
              <w:t>专业</w:t>
            </w:r>
            <w:r>
              <w:rPr>
                <w:rFonts w:hint="eastAsia"/>
                <w:color w:val="auto"/>
                <w:szCs w:val="21"/>
              </w:rPr>
              <w:t>拓展</w:t>
            </w:r>
            <w:r>
              <w:rPr>
                <w:rFonts w:hint="eastAsia"/>
                <w:color w:val="auto"/>
                <w:szCs w:val="21"/>
                <w:lang w:val="en-US" w:eastAsia="zh-CN"/>
              </w:rPr>
              <w:t>限选</w:t>
            </w:r>
          </w:p>
        </w:tc>
        <w:tc>
          <w:tcPr>
            <w:tcW w:w="1070" w:type="dxa"/>
            <w:noWrap/>
            <w:vAlign w:val="center"/>
          </w:tcPr>
          <w:p w14:paraId="71EDCCA2">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8</w:t>
            </w:r>
          </w:p>
        </w:tc>
        <w:tc>
          <w:tcPr>
            <w:tcW w:w="883" w:type="dxa"/>
            <w:noWrap/>
            <w:vAlign w:val="center"/>
          </w:tcPr>
          <w:p w14:paraId="481B3095">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76</w:t>
            </w:r>
          </w:p>
        </w:tc>
        <w:tc>
          <w:tcPr>
            <w:tcW w:w="883" w:type="dxa"/>
            <w:noWrap/>
            <w:vAlign w:val="center"/>
          </w:tcPr>
          <w:p w14:paraId="0CCAC55E">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52</w:t>
            </w:r>
          </w:p>
        </w:tc>
        <w:tc>
          <w:tcPr>
            <w:tcW w:w="884" w:type="dxa"/>
            <w:noWrap/>
            <w:vAlign w:val="center"/>
          </w:tcPr>
          <w:p w14:paraId="087C9E06">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128</w:t>
            </w:r>
          </w:p>
        </w:tc>
        <w:tc>
          <w:tcPr>
            <w:tcW w:w="1301" w:type="dxa"/>
            <w:noWrap/>
            <w:vAlign w:val="center"/>
          </w:tcPr>
          <w:p w14:paraId="36193450">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4.78%</w:t>
            </w:r>
          </w:p>
        </w:tc>
      </w:tr>
      <w:tr w14:paraId="1304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vAlign w:val="center"/>
          </w:tcPr>
          <w:p w14:paraId="575A2CBC">
            <w:pPr>
              <w:jc w:val="center"/>
              <w:rPr>
                <w:color w:val="auto"/>
                <w:szCs w:val="21"/>
              </w:rPr>
            </w:pPr>
          </w:p>
        </w:tc>
        <w:tc>
          <w:tcPr>
            <w:tcW w:w="1837" w:type="dxa"/>
            <w:noWrap/>
            <w:vAlign w:val="center"/>
          </w:tcPr>
          <w:p w14:paraId="53E75D0C">
            <w:pPr>
              <w:jc w:val="center"/>
              <w:rPr>
                <w:rFonts w:hint="default" w:eastAsia="宋体"/>
                <w:color w:val="auto"/>
                <w:szCs w:val="21"/>
                <w:lang w:val="en-US" w:eastAsia="zh-CN"/>
              </w:rPr>
            </w:pPr>
            <w:r>
              <w:rPr>
                <w:rFonts w:hint="eastAsia"/>
                <w:color w:val="auto"/>
                <w:szCs w:val="21"/>
                <w:lang w:val="en-US" w:eastAsia="zh-CN"/>
              </w:rPr>
              <w:t>专业拓展任选</w:t>
            </w:r>
          </w:p>
        </w:tc>
        <w:tc>
          <w:tcPr>
            <w:tcW w:w="1070" w:type="dxa"/>
            <w:noWrap/>
            <w:vAlign w:val="center"/>
          </w:tcPr>
          <w:p w14:paraId="5AEB719D">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5</w:t>
            </w:r>
          </w:p>
        </w:tc>
        <w:tc>
          <w:tcPr>
            <w:tcW w:w="883" w:type="dxa"/>
            <w:noWrap/>
            <w:vAlign w:val="center"/>
          </w:tcPr>
          <w:p w14:paraId="4CEF9976">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48</w:t>
            </w:r>
          </w:p>
        </w:tc>
        <w:tc>
          <w:tcPr>
            <w:tcW w:w="883" w:type="dxa"/>
            <w:noWrap/>
            <w:vAlign w:val="center"/>
          </w:tcPr>
          <w:p w14:paraId="17D88FF1">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32</w:t>
            </w:r>
          </w:p>
        </w:tc>
        <w:tc>
          <w:tcPr>
            <w:tcW w:w="884" w:type="dxa"/>
            <w:noWrap/>
            <w:vAlign w:val="center"/>
          </w:tcPr>
          <w:p w14:paraId="7BA8B530">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80</w:t>
            </w:r>
          </w:p>
        </w:tc>
        <w:tc>
          <w:tcPr>
            <w:tcW w:w="1301" w:type="dxa"/>
            <w:noWrap/>
            <w:vAlign w:val="center"/>
          </w:tcPr>
          <w:p w14:paraId="1EB48D24">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2.99%</w:t>
            </w:r>
          </w:p>
        </w:tc>
      </w:tr>
      <w:tr w14:paraId="5FB7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vAlign w:val="center"/>
          </w:tcPr>
          <w:p w14:paraId="28E2049A">
            <w:pPr>
              <w:jc w:val="center"/>
              <w:rPr>
                <w:color w:val="auto"/>
                <w:szCs w:val="21"/>
              </w:rPr>
            </w:pPr>
          </w:p>
        </w:tc>
        <w:tc>
          <w:tcPr>
            <w:tcW w:w="1837" w:type="dxa"/>
            <w:noWrap/>
            <w:vAlign w:val="center"/>
          </w:tcPr>
          <w:p w14:paraId="142389A8">
            <w:pPr>
              <w:jc w:val="center"/>
              <w:rPr>
                <w:rFonts w:hint="eastAsia" w:eastAsia="宋体"/>
                <w:color w:val="auto"/>
                <w:szCs w:val="21"/>
                <w:lang w:eastAsia="zh-CN"/>
              </w:rPr>
            </w:pPr>
            <w:r>
              <w:rPr>
                <w:color w:val="auto"/>
                <w:szCs w:val="21"/>
              </w:rPr>
              <w:t>集中实践</w:t>
            </w:r>
            <w:r>
              <w:rPr>
                <w:rFonts w:hint="eastAsia"/>
                <w:color w:val="auto"/>
                <w:szCs w:val="21"/>
                <w:lang w:val="en-US" w:eastAsia="zh-CN"/>
              </w:rPr>
              <w:t>必修</w:t>
            </w:r>
          </w:p>
        </w:tc>
        <w:tc>
          <w:tcPr>
            <w:tcW w:w="1070" w:type="dxa"/>
            <w:noWrap/>
            <w:vAlign w:val="center"/>
          </w:tcPr>
          <w:p w14:paraId="01C9A8EF">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37</w:t>
            </w:r>
          </w:p>
        </w:tc>
        <w:tc>
          <w:tcPr>
            <w:tcW w:w="883" w:type="dxa"/>
            <w:noWrap/>
            <w:vAlign w:val="center"/>
          </w:tcPr>
          <w:p w14:paraId="323F01C6">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0</w:t>
            </w:r>
          </w:p>
        </w:tc>
        <w:tc>
          <w:tcPr>
            <w:tcW w:w="883" w:type="dxa"/>
            <w:noWrap/>
            <w:vAlign w:val="center"/>
          </w:tcPr>
          <w:p w14:paraId="6C158EE0">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962</w:t>
            </w:r>
          </w:p>
        </w:tc>
        <w:tc>
          <w:tcPr>
            <w:tcW w:w="884" w:type="dxa"/>
            <w:noWrap/>
            <w:vAlign w:val="center"/>
          </w:tcPr>
          <w:p w14:paraId="4D16F6D3">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962</w:t>
            </w:r>
          </w:p>
        </w:tc>
        <w:tc>
          <w:tcPr>
            <w:tcW w:w="1301" w:type="dxa"/>
            <w:noWrap/>
            <w:vAlign w:val="center"/>
          </w:tcPr>
          <w:p w14:paraId="7ED4F772">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35.92%</w:t>
            </w:r>
          </w:p>
        </w:tc>
      </w:tr>
      <w:tr w14:paraId="12226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51" w:type="dxa"/>
            <w:vMerge w:val="continue"/>
            <w:noWrap/>
            <w:vAlign w:val="center"/>
          </w:tcPr>
          <w:p w14:paraId="4EA6070A">
            <w:pPr>
              <w:jc w:val="center"/>
              <w:rPr>
                <w:color w:val="auto"/>
                <w:szCs w:val="21"/>
              </w:rPr>
            </w:pPr>
          </w:p>
        </w:tc>
        <w:tc>
          <w:tcPr>
            <w:tcW w:w="1837" w:type="dxa"/>
            <w:noWrap/>
            <w:vAlign w:val="center"/>
          </w:tcPr>
          <w:p w14:paraId="4269F043">
            <w:pPr>
              <w:jc w:val="center"/>
              <w:rPr>
                <w:color w:val="auto"/>
                <w:szCs w:val="21"/>
              </w:rPr>
            </w:pPr>
            <w:r>
              <w:rPr>
                <w:color w:val="auto"/>
                <w:szCs w:val="21"/>
              </w:rPr>
              <w:t>小计</w:t>
            </w:r>
          </w:p>
        </w:tc>
        <w:tc>
          <w:tcPr>
            <w:tcW w:w="1070" w:type="dxa"/>
            <w:noWrap/>
            <w:vAlign w:val="center"/>
          </w:tcPr>
          <w:p w14:paraId="45C13A2E">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92.5</w:t>
            </w:r>
          </w:p>
        </w:tc>
        <w:tc>
          <w:tcPr>
            <w:tcW w:w="883" w:type="dxa"/>
            <w:noWrap/>
            <w:vAlign w:val="center"/>
          </w:tcPr>
          <w:p w14:paraId="282C69C0">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516</w:t>
            </w:r>
          </w:p>
        </w:tc>
        <w:tc>
          <w:tcPr>
            <w:tcW w:w="883" w:type="dxa"/>
            <w:noWrap/>
            <w:vAlign w:val="center"/>
          </w:tcPr>
          <w:p w14:paraId="36BA632A">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1334</w:t>
            </w:r>
          </w:p>
        </w:tc>
        <w:tc>
          <w:tcPr>
            <w:tcW w:w="884" w:type="dxa"/>
            <w:noWrap/>
            <w:vAlign w:val="center"/>
          </w:tcPr>
          <w:p w14:paraId="7A457B96">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1850</w:t>
            </w:r>
          </w:p>
        </w:tc>
        <w:tc>
          <w:tcPr>
            <w:tcW w:w="1301" w:type="dxa"/>
            <w:noWrap/>
            <w:vAlign w:val="center"/>
          </w:tcPr>
          <w:p w14:paraId="4E1F734A">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69.08%</w:t>
            </w:r>
          </w:p>
        </w:tc>
      </w:tr>
      <w:tr w14:paraId="4851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88" w:type="dxa"/>
            <w:gridSpan w:val="2"/>
            <w:noWrap/>
            <w:vAlign w:val="center"/>
          </w:tcPr>
          <w:p w14:paraId="41E2C800">
            <w:pPr>
              <w:jc w:val="center"/>
              <w:rPr>
                <w:color w:val="auto"/>
                <w:szCs w:val="21"/>
              </w:rPr>
            </w:pPr>
            <w:r>
              <w:rPr>
                <w:color w:val="auto"/>
                <w:szCs w:val="21"/>
              </w:rPr>
              <w:t>合计</w:t>
            </w:r>
          </w:p>
        </w:tc>
        <w:tc>
          <w:tcPr>
            <w:tcW w:w="1070" w:type="dxa"/>
            <w:noWrap/>
            <w:vAlign w:val="center"/>
          </w:tcPr>
          <w:p w14:paraId="1ADD2B01">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143</w:t>
            </w:r>
          </w:p>
        </w:tc>
        <w:tc>
          <w:tcPr>
            <w:tcW w:w="883" w:type="dxa"/>
            <w:noWrap/>
            <w:vAlign w:val="center"/>
          </w:tcPr>
          <w:p w14:paraId="4D0E2E44">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1114</w:t>
            </w:r>
          </w:p>
        </w:tc>
        <w:tc>
          <w:tcPr>
            <w:tcW w:w="883" w:type="dxa"/>
            <w:noWrap/>
            <w:vAlign w:val="center"/>
          </w:tcPr>
          <w:p w14:paraId="66BC8A4A">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1564</w:t>
            </w:r>
          </w:p>
        </w:tc>
        <w:tc>
          <w:tcPr>
            <w:tcW w:w="884" w:type="dxa"/>
            <w:noWrap/>
            <w:vAlign w:val="center"/>
          </w:tcPr>
          <w:p w14:paraId="1F1B84FA">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2678</w:t>
            </w:r>
          </w:p>
        </w:tc>
        <w:tc>
          <w:tcPr>
            <w:tcW w:w="1301" w:type="dxa"/>
            <w:noWrap/>
            <w:vAlign w:val="center"/>
          </w:tcPr>
          <w:p w14:paraId="6592BBEC">
            <w:pPr>
              <w:keepNext w:val="0"/>
              <w:keepLines w:val="0"/>
              <w:widowControl/>
              <w:suppressLineNumbers w:val="0"/>
              <w:jc w:val="center"/>
              <w:textAlignment w:val="center"/>
              <w:rPr>
                <w:color w:val="auto"/>
                <w:sz w:val="21"/>
                <w:szCs w:val="21"/>
              </w:rPr>
            </w:pPr>
            <w:r>
              <w:rPr>
                <w:rFonts w:hint="eastAsia" w:ascii="宋体" w:hAnsi="宋体" w:eastAsia="宋体" w:cs="宋体"/>
                <w:i w:val="0"/>
                <w:iCs w:val="0"/>
                <w:color w:val="auto"/>
                <w:kern w:val="0"/>
                <w:sz w:val="21"/>
                <w:szCs w:val="21"/>
                <w:u w:val="none"/>
                <w:lang w:val="en-US" w:eastAsia="zh-CN" w:bidi="ar"/>
              </w:rPr>
              <w:t>100.00%</w:t>
            </w:r>
          </w:p>
        </w:tc>
      </w:tr>
    </w:tbl>
    <w:p w14:paraId="6261D6A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auto"/>
          <w:sz w:val="24"/>
        </w:rPr>
      </w:pPr>
      <w:r>
        <w:rPr>
          <w:rFonts w:hint="eastAsia"/>
          <w:b/>
          <w:bCs/>
          <w:color w:val="auto"/>
          <w:sz w:val="24"/>
        </w:rPr>
        <w:t>（三）</w:t>
      </w:r>
      <w:r>
        <w:rPr>
          <w:b/>
          <w:bCs/>
          <w:color w:val="auto"/>
          <w:sz w:val="24"/>
        </w:rPr>
        <w:t>教学计划安排（按周安排）</w:t>
      </w:r>
    </w:p>
    <w:tbl>
      <w:tblPr>
        <w:tblStyle w:val="10"/>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08"/>
        <w:gridCol w:w="689"/>
        <w:gridCol w:w="689"/>
        <w:gridCol w:w="689"/>
        <w:gridCol w:w="689"/>
        <w:gridCol w:w="871"/>
        <w:gridCol w:w="772"/>
        <w:gridCol w:w="772"/>
        <w:gridCol w:w="772"/>
        <w:gridCol w:w="775"/>
        <w:gridCol w:w="1078"/>
      </w:tblGrid>
      <w:tr w14:paraId="3623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508" w:type="dxa"/>
            <w:noWrap/>
            <w:vAlign w:val="center"/>
          </w:tcPr>
          <w:p w14:paraId="4056A23E">
            <w:pPr>
              <w:jc w:val="center"/>
              <w:rPr>
                <w:b/>
                <w:color w:val="auto"/>
                <w:szCs w:val="21"/>
              </w:rPr>
            </w:pPr>
            <w:r>
              <w:rPr>
                <w:b/>
                <w:color w:val="auto"/>
                <w:szCs w:val="21"/>
              </w:rPr>
              <w:t>学年</w:t>
            </w:r>
          </w:p>
        </w:tc>
        <w:tc>
          <w:tcPr>
            <w:tcW w:w="508" w:type="dxa"/>
            <w:noWrap/>
            <w:vAlign w:val="center"/>
          </w:tcPr>
          <w:p w14:paraId="6EB902AF">
            <w:pPr>
              <w:jc w:val="center"/>
              <w:rPr>
                <w:b/>
                <w:color w:val="auto"/>
                <w:szCs w:val="21"/>
              </w:rPr>
            </w:pPr>
            <w:r>
              <w:rPr>
                <w:b/>
                <w:color w:val="auto"/>
                <w:szCs w:val="21"/>
              </w:rPr>
              <w:t>学期</w:t>
            </w:r>
          </w:p>
        </w:tc>
        <w:tc>
          <w:tcPr>
            <w:tcW w:w="689" w:type="dxa"/>
            <w:noWrap/>
            <w:vAlign w:val="center"/>
          </w:tcPr>
          <w:p w14:paraId="14884970">
            <w:pPr>
              <w:jc w:val="center"/>
              <w:rPr>
                <w:b/>
                <w:color w:val="auto"/>
                <w:szCs w:val="21"/>
              </w:rPr>
            </w:pPr>
            <w:r>
              <w:rPr>
                <w:rFonts w:hint="eastAsia"/>
                <w:b/>
                <w:color w:val="auto"/>
                <w:szCs w:val="21"/>
                <w:lang w:val="en-US" w:eastAsia="zh-CN"/>
              </w:rPr>
              <w:t>军事技能</w:t>
            </w:r>
          </w:p>
        </w:tc>
        <w:tc>
          <w:tcPr>
            <w:tcW w:w="689" w:type="dxa"/>
            <w:noWrap/>
            <w:vAlign w:val="center"/>
          </w:tcPr>
          <w:p w14:paraId="3FE4A36F">
            <w:pPr>
              <w:jc w:val="center"/>
              <w:rPr>
                <w:b/>
                <w:color w:val="auto"/>
                <w:szCs w:val="21"/>
              </w:rPr>
            </w:pPr>
            <w:r>
              <w:rPr>
                <w:b/>
                <w:color w:val="auto"/>
                <w:szCs w:val="21"/>
              </w:rPr>
              <w:t>课堂</w:t>
            </w:r>
          </w:p>
          <w:p w14:paraId="57646FA0">
            <w:pPr>
              <w:jc w:val="center"/>
              <w:rPr>
                <w:b/>
                <w:color w:val="auto"/>
                <w:szCs w:val="21"/>
              </w:rPr>
            </w:pPr>
            <w:r>
              <w:rPr>
                <w:b/>
                <w:color w:val="auto"/>
                <w:szCs w:val="21"/>
              </w:rPr>
              <w:t>教学</w:t>
            </w:r>
          </w:p>
        </w:tc>
        <w:tc>
          <w:tcPr>
            <w:tcW w:w="689" w:type="dxa"/>
            <w:noWrap/>
            <w:vAlign w:val="center"/>
          </w:tcPr>
          <w:p w14:paraId="542D77F8">
            <w:pPr>
              <w:jc w:val="center"/>
              <w:rPr>
                <w:b/>
                <w:color w:val="auto"/>
                <w:szCs w:val="21"/>
              </w:rPr>
            </w:pPr>
            <w:r>
              <w:rPr>
                <w:b/>
                <w:color w:val="auto"/>
                <w:szCs w:val="21"/>
              </w:rPr>
              <w:t>考试</w:t>
            </w:r>
          </w:p>
        </w:tc>
        <w:tc>
          <w:tcPr>
            <w:tcW w:w="689" w:type="dxa"/>
            <w:noWrap/>
            <w:vAlign w:val="center"/>
          </w:tcPr>
          <w:p w14:paraId="13453512">
            <w:pPr>
              <w:jc w:val="center"/>
              <w:rPr>
                <w:b/>
                <w:color w:val="auto"/>
                <w:szCs w:val="21"/>
              </w:rPr>
            </w:pPr>
            <w:r>
              <w:rPr>
                <w:b/>
                <w:color w:val="auto"/>
                <w:szCs w:val="21"/>
              </w:rPr>
              <w:t>劳动</w:t>
            </w:r>
          </w:p>
        </w:tc>
        <w:tc>
          <w:tcPr>
            <w:tcW w:w="871" w:type="dxa"/>
            <w:noWrap/>
            <w:vAlign w:val="center"/>
          </w:tcPr>
          <w:p w14:paraId="62D6D9BD">
            <w:pPr>
              <w:jc w:val="center"/>
              <w:rPr>
                <w:rFonts w:hint="eastAsia" w:eastAsia="宋体"/>
                <w:b/>
                <w:color w:val="auto"/>
                <w:szCs w:val="21"/>
                <w:lang w:val="en-US" w:eastAsia="zh-CN"/>
              </w:rPr>
            </w:pPr>
            <w:r>
              <w:rPr>
                <w:b/>
                <w:color w:val="auto"/>
                <w:szCs w:val="21"/>
              </w:rPr>
              <w:t>集中性实训实习</w:t>
            </w:r>
            <w:r>
              <w:rPr>
                <w:rFonts w:hint="eastAsia"/>
                <w:b/>
                <w:color w:val="auto"/>
                <w:szCs w:val="21"/>
                <w:lang w:val="en-US" w:eastAsia="zh-CN"/>
              </w:rPr>
              <w:t>实践</w:t>
            </w:r>
          </w:p>
        </w:tc>
        <w:tc>
          <w:tcPr>
            <w:tcW w:w="772" w:type="dxa"/>
            <w:noWrap/>
            <w:vAlign w:val="center"/>
          </w:tcPr>
          <w:p w14:paraId="75E134DC">
            <w:pPr>
              <w:jc w:val="center"/>
              <w:rPr>
                <w:b/>
                <w:color w:val="auto"/>
                <w:szCs w:val="21"/>
              </w:rPr>
            </w:pPr>
            <w:r>
              <w:rPr>
                <w:b/>
                <w:color w:val="auto"/>
                <w:szCs w:val="21"/>
              </w:rPr>
              <w:t>毕业设计</w:t>
            </w:r>
          </w:p>
        </w:tc>
        <w:tc>
          <w:tcPr>
            <w:tcW w:w="772" w:type="dxa"/>
            <w:noWrap/>
            <w:vAlign w:val="center"/>
          </w:tcPr>
          <w:p w14:paraId="719E0C7D">
            <w:pPr>
              <w:jc w:val="center"/>
              <w:rPr>
                <w:b/>
                <w:color w:val="auto"/>
                <w:szCs w:val="21"/>
              </w:rPr>
            </w:pPr>
            <w:r>
              <w:rPr>
                <w:rFonts w:hint="eastAsia"/>
                <w:b/>
                <w:color w:val="auto"/>
                <w:szCs w:val="21"/>
              </w:rPr>
              <w:t>岗位实习</w:t>
            </w:r>
          </w:p>
        </w:tc>
        <w:tc>
          <w:tcPr>
            <w:tcW w:w="772" w:type="dxa"/>
            <w:noWrap/>
            <w:vAlign w:val="center"/>
          </w:tcPr>
          <w:p w14:paraId="282754DF">
            <w:pPr>
              <w:jc w:val="center"/>
              <w:rPr>
                <w:b/>
                <w:color w:val="auto"/>
                <w:szCs w:val="21"/>
              </w:rPr>
            </w:pPr>
            <w:r>
              <w:rPr>
                <w:b/>
                <w:color w:val="auto"/>
                <w:szCs w:val="21"/>
              </w:rPr>
              <w:t>机动</w:t>
            </w:r>
          </w:p>
        </w:tc>
        <w:tc>
          <w:tcPr>
            <w:tcW w:w="775" w:type="dxa"/>
            <w:noWrap/>
            <w:vAlign w:val="center"/>
          </w:tcPr>
          <w:p w14:paraId="2635E3C9">
            <w:pPr>
              <w:jc w:val="center"/>
              <w:rPr>
                <w:rFonts w:hint="default" w:eastAsia="宋体"/>
                <w:b/>
                <w:color w:val="auto"/>
                <w:szCs w:val="21"/>
                <w:lang w:val="en-US" w:eastAsia="zh-CN"/>
              </w:rPr>
            </w:pPr>
            <w:r>
              <w:rPr>
                <w:rFonts w:hint="eastAsia"/>
                <w:b/>
                <w:color w:val="auto"/>
                <w:szCs w:val="21"/>
                <w:lang w:val="en-US" w:eastAsia="zh-CN"/>
              </w:rPr>
              <w:t>周数</w:t>
            </w:r>
          </w:p>
        </w:tc>
        <w:tc>
          <w:tcPr>
            <w:tcW w:w="1078" w:type="dxa"/>
            <w:noWrap/>
            <w:vAlign w:val="center"/>
          </w:tcPr>
          <w:p w14:paraId="18D2751B">
            <w:pPr>
              <w:jc w:val="center"/>
              <w:rPr>
                <w:rFonts w:hint="default"/>
                <w:b/>
                <w:color w:val="auto"/>
                <w:szCs w:val="21"/>
                <w:lang w:val="en-US" w:eastAsia="zh-CN"/>
              </w:rPr>
            </w:pPr>
            <w:r>
              <w:rPr>
                <w:rFonts w:hint="eastAsia"/>
                <w:b/>
                <w:color w:val="auto"/>
                <w:szCs w:val="21"/>
                <w:lang w:val="en-US" w:eastAsia="zh-CN"/>
              </w:rPr>
              <w:t>备注</w:t>
            </w:r>
          </w:p>
        </w:tc>
      </w:tr>
      <w:tr w14:paraId="66B6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8" w:type="dxa"/>
            <w:vMerge w:val="restart"/>
            <w:noWrap/>
            <w:vAlign w:val="center"/>
          </w:tcPr>
          <w:p w14:paraId="112ED7BA">
            <w:pPr>
              <w:jc w:val="center"/>
              <w:rPr>
                <w:color w:val="auto"/>
                <w:szCs w:val="21"/>
              </w:rPr>
            </w:pPr>
            <w:r>
              <w:rPr>
                <w:color w:val="auto"/>
                <w:szCs w:val="21"/>
              </w:rPr>
              <w:t>一</w:t>
            </w:r>
          </w:p>
        </w:tc>
        <w:tc>
          <w:tcPr>
            <w:tcW w:w="508" w:type="dxa"/>
            <w:noWrap/>
            <w:vAlign w:val="center"/>
          </w:tcPr>
          <w:p w14:paraId="372084F8">
            <w:pPr>
              <w:jc w:val="center"/>
              <w:rPr>
                <w:color w:val="auto"/>
                <w:szCs w:val="21"/>
              </w:rPr>
            </w:pPr>
            <w:r>
              <w:rPr>
                <w:color w:val="auto"/>
                <w:szCs w:val="21"/>
              </w:rPr>
              <w:t>1</w:t>
            </w:r>
          </w:p>
        </w:tc>
        <w:tc>
          <w:tcPr>
            <w:tcW w:w="689" w:type="dxa"/>
            <w:noWrap/>
            <w:vAlign w:val="center"/>
          </w:tcPr>
          <w:p w14:paraId="38EE260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w:t>
            </w:r>
          </w:p>
        </w:tc>
        <w:tc>
          <w:tcPr>
            <w:tcW w:w="689" w:type="dxa"/>
            <w:noWrap/>
            <w:vAlign w:val="center"/>
          </w:tcPr>
          <w:p w14:paraId="744EFD06">
            <w:pPr>
              <w:jc w:val="center"/>
              <w:rPr>
                <w:rFonts w:hint="default" w:eastAsia="宋体"/>
                <w:color w:val="auto"/>
                <w:szCs w:val="21"/>
                <w:lang w:val="en-US" w:eastAsia="zh-CN"/>
              </w:rPr>
            </w:pPr>
            <w:r>
              <w:rPr>
                <w:rFonts w:hint="eastAsia"/>
                <w:color w:val="auto"/>
                <w:szCs w:val="21"/>
                <w:lang w:val="en-US" w:eastAsia="zh-CN"/>
              </w:rPr>
              <w:t>14</w:t>
            </w:r>
          </w:p>
        </w:tc>
        <w:tc>
          <w:tcPr>
            <w:tcW w:w="689" w:type="dxa"/>
            <w:noWrap/>
            <w:vAlign w:val="center"/>
          </w:tcPr>
          <w:p w14:paraId="11E3AED6">
            <w:pPr>
              <w:jc w:val="center"/>
              <w:rPr>
                <w:color w:val="auto"/>
                <w:szCs w:val="21"/>
              </w:rPr>
            </w:pPr>
            <w:r>
              <w:rPr>
                <w:rFonts w:hint="eastAsia"/>
                <w:color w:val="auto"/>
                <w:szCs w:val="21"/>
              </w:rPr>
              <w:t>1</w:t>
            </w:r>
          </w:p>
        </w:tc>
        <w:tc>
          <w:tcPr>
            <w:tcW w:w="689" w:type="dxa"/>
            <w:noWrap/>
            <w:vAlign w:val="center"/>
          </w:tcPr>
          <w:p w14:paraId="29AEF553">
            <w:pPr>
              <w:jc w:val="center"/>
              <w:rPr>
                <w:color w:val="auto"/>
                <w:szCs w:val="21"/>
              </w:rPr>
            </w:pPr>
            <w:r>
              <w:rPr>
                <w:rFonts w:hint="eastAsia"/>
                <w:color w:val="auto"/>
                <w:szCs w:val="21"/>
              </w:rPr>
              <w:t>√</w:t>
            </w:r>
          </w:p>
        </w:tc>
        <w:tc>
          <w:tcPr>
            <w:tcW w:w="871" w:type="dxa"/>
            <w:noWrap/>
            <w:vAlign w:val="center"/>
          </w:tcPr>
          <w:p w14:paraId="7D8B3B5F">
            <w:pPr>
              <w:jc w:val="center"/>
              <w:rPr>
                <w:rFonts w:hint="eastAsia" w:eastAsia="宋体"/>
                <w:color w:val="auto"/>
                <w:szCs w:val="21"/>
                <w:lang w:val="en-US" w:eastAsia="zh-CN"/>
              </w:rPr>
            </w:pPr>
            <w:r>
              <w:rPr>
                <w:rFonts w:hint="eastAsia"/>
                <w:color w:val="auto"/>
                <w:szCs w:val="21"/>
                <w:lang w:val="en-US" w:eastAsia="zh-CN"/>
              </w:rPr>
              <w:t>2</w:t>
            </w:r>
          </w:p>
        </w:tc>
        <w:tc>
          <w:tcPr>
            <w:tcW w:w="772" w:type="dxa"/>
            <w:noWrap/>
            <w:vAlign w:val="center"/>
          </w:tcPr>
          <w:p w14:paraId="3BFD8E64">
            <w:pPr>
              <w:jc w:val="center"/>
              <w:rPr>
                <w:color w:val="auto"/>
                <w:szCs w:val="21"/>
              </w:rPr>
            </w:pPr>
          </w:p>
        </w:tc>
        <w:tc>
          <w:tcPr>
            <w:tcW w:w="772" w:type="dxa"/>
            <w:noWrap/>
            <w:vAlign w:val="center"/>
          </w:tcPr>
          <w:p w14:paraId="5CB8D1BD">
            <w:pPr>
              <w:jc w:val="center"/>
              <w:rPr>
                <w:color w:val="auto"/>
                <w:szCs w:val="21"/>
              </w:rPr>
            </w:pPr>
          </w:p>
        </w:tc>
        <w:tc>
          <w:tcPr>
            <w:tcW w:w="772" w:type="dxa"/>
            <w:noWrap/>
            <w:vAlign w:val="center"/>
          </w:tcPr>
          <w:p w14:paraId="2224C60A">
            <w:pPr>
              <w:jc w:val="center"/>
              <w:rPr>
                <w:rFonts w:hint="eastAsia" w:eastAsia="宋体"/>
                <w:color w:val="auto"/>
                <w:szCs w:val="21"/>
                <w:lang w:eastAsia="zh-CN"/>
              </w:rPr>
            </w:pPr>
            <w:r>
              <w:rPr>
                <w:rFonts w:hint="eastAsia"/>
                <w:color w:val="auto"/>
                <w:szCs w:val="21"/>
                <w:lang w:val="en-US" w:eastAsia="zh-CN"/>
              </w:rPr>
              <w:t>2</w:t>
            </w:r>
          </w:p>
        </w:tc>
        <w:tc>
          <w:tcPr>
            <w:tcW w:w="775" w:type="dxa"/>
            <w:noWrap/>
            <w:vAlign w:val="center"/>
          </w:tcPr>
          <w:p w14:paraId="52F1EA75">
            <w:pPr>
              <w:jc w:val="center"/>
              <w:rPr>
                <w:color w:val="auto"/>
                <w:szCs w:val="21"/>
              </w:rPr>
            </w:pPr>
            <w:r>
              <w:rPr>
                <w:rFonts w:hint="eastAsia"/>
                <w:color w:val="auto"/>
                <w:szCs w:val="21"/>
              </w:rPr>
              <w:t>20</w:t>
            </w:r>
          </w:p>
        </w:tc>
        <w:tc>
          <w:tcPr>
            <w:tcW w:w="1078" w:type="dxa"/>
            <w:vMerge w:val="restart"/>
            <w:noWrap/>
            <w:vAlign w:val="center"/>
          </w:tcPr>
          <w:p w14:paraId="2AF1C8FE">
            <w:pPr>
              <w:numPr>
                <w:ilvl w:val="0"/>
                <w:numId w:val="0"/>
              </w:numPr>
              <w:jc w:val="both"/>
              <w:rPr>
                <w:rFonts w:hint="eastAsia"/>
                <w:color w:val="auto"/>
                <w:szCs w:val="21"/>
                <w:lang w:val="en-US" w:eastAsia="zh-CN"/>
              </w:rPr>
            </w:pPr>
            <w:r>
              <w:rPr>
                <w:rFonts w:hint="eastAsia"/>
                <w:color w:val="auto"/>
                <w:szCs w:val="21"/>
                <w:lang w:val="en-US" w:eastAsia="zh-CN"/>
              </w:rPr>
              <w:t>1.入学教育结合军事技能安排；</w:t>
            </w:r>
          </w:p>
          <w:p w14:paraId="25E5A031">
            <w:pPr>
              <w:numPr>
                <w:ilvl w:val="0"/>
                <w:numId w:val="0"/>
              </w:numPr>
              <w:jc w:val="both"/>
              <w:rPr>
                <w:rFonts w:hint="default"/>
                <w:color w:val="auto"/>
                <w:szCs w:val="21"/>
                <w:lang w:val="en-US" w:eastAsia="zh-CN"/>
              </w:rPr>
            </w:pPr>
            <w:r>
              <w:rPr>
                <w:rFonts w:hint="eastAsia"/>
                <w:color w:val="auto"/>
                <w:szCs w:val="21"/>
                <w:lang w:val="en-US" w:eastAsia="zh-CN"/>
              </w:rPr>
              <w:t>2.社会实践结合认识实习安排；</w:t>
            </w:r>
          </w:p>
          <w:p w14:paraId="2F4704C4">
            <w:pPr>
              <w:numPr>
                <w:ilvl w:val="0"/>
                <w:numId w:val="0"/>
              </w:numPr>
              <w:jc w:val="both"/>
              <w:rPr>
                <w:rFonts w:hint="default"/>
                <w:color w:val="auto"/>
                <w:lang w:val="en-US" w:eastAsia="zh-CN"/>
              </w:rPr>
            </w:pPr>
            <w:r>
              <w:rPr>
                <w:rFonts w:hint="eastAsia"/>
                <w:color w:val="auto"/>
                <w:szCs w:val="21"/>
                <w:lang w:val="en-US" w:eastAsia="zh-CN"/>
              </w:rPr>
              <w:t>3.毕业设计结合岗位实习安排。</w:t>
            </w:r>
          </w:p>
        </w:tc>
      </w:tr>
      <w:tr w14:paraId="33900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8" w:type="dxa"/>
            <w:vMerge w:val="continue"/>
            <w:noWrap/>
            <w:vAlign w:val="center"/>
          </w:tcPr>
          <w:p w14:paraId="65494DD7">
            <w:pPr>
              <w:jc w:val="center"/>
              <w:rPr>
                <w:color w:val="auto"/>
                <w:szCs w:val="21"/>
              </w:rPr>
            </w:pPr>
          </w:p>
        </w:tc>
        <w:tc>
          <w:tcPr>
            <w:tcW w:w="508" w:type="dxa"/>
            <w:noWrap/>
            <w:vAlign w:val="center"/>
          </w:tcPr>
          <w:p w14:paraId="0A209FC7">
            <w:pPr>
              <w:jc w:val="center"/>
              <w:rPr>
                <w:color w:val="auto"/>
                <w:szCs w:val="21"/>
              </w:rPr>
            </w:pPr>
            <w:r>
              <w:rPr>
                <w:color w:val="auto"/>
                <w:szCs w:val="21"/>
              </w:rPr>
              <w:t>2</w:t>
            </w:r>
          </w:p>
        </w:tc>
        <w:tc>
          <w:tcPr>
            <w:tcW w:w="689" w:type="dxa"/>
            <w:noWrap/>
            <w:vAlign w:val="center"/>
          </w:tcPr>
          <w:p w14:paraId="748F0EB0">
            <w:pPr>
              <w:jc w:val="center"/>
              <w:rPr>
                <w:rFonts w:ascii="Times New Roman" w:hAnsi="Times New Roman" w:eastAsia="宋体" w:cs="Times New Roman"/>
                <w:color w:val="auto"/>
                <w:kern w:val="2"/>
                <w:sz w:val="21"/>
                <w:szCs w:val="21"/>
                <w:lang w:val="en-US" w:eastAsia="zh-CN" w:bidi="ar-SA"/>
              </w:rPr>
            </w:pPr>
          </w:p>
        </w:tc>
        <w:tc>
          <w:tcPr>
            <w:tcW w:w="689" w:type="dxa"/>
            <w:noWrap/>
            <w:vAlign w:val="center"/>
          </w:tcPr>
          <w:p w14:paraId="50CED0E2">
            <w:pPr>
              <w:jc w:val="center"/>
              <w:rPr>
                <w:rFonts w:hint="default" w:eastAsia="宋体"/>
                <w:color w:val="auto"/>
                <w:szCs w:val="21"/>
                <w:lang w:val="en-US" w:eastAsia="zh-CN"/>
              </w:rPr>
            </w:pPr>
            <w:r>
              <w:rPr>
                <w:rFonts w:hint="eastAsia"/>
                <w:color w:val="auto"/>
                <w:szCs w:val="21"/>
                <w:lang w:val="en-US" w:eastAsia="zh-CN"/>
              </w:rPr>
              <w:t>18</w:t>
            </w:r>
          </w:p>
        </w:tc>
        <w:tc>
          <w:tcPr>
            <w:tcW w:w="689" w:type="dxa"/>
            <w:noWrap/>
            <w:vAlign w:val="center"/>
          </w:tcPr>
          <w:p w14:paraId="2C8569D1">
            <w:pPr>
              <w:jc w:val="center"/>
              <w:rPr>
                <w:color w:val="auto"/>
                <w:szCs w:val="21"/>
              </w:rPr>
            </w:pPr>
            <w:r>
              <w:rPr>
                <w:rFonts w:hint="eastAsia"/>
                <w:color w:val="auto"/>
                <w:szCs w:val="21"/>
              </w:rPr>
              <w:t>1</w:t>
            </w:r>
          </w:p>
        </w:tc>
        <w:tc>
          <w:tcPr>
            <w:tcW w:w="689" w:type="dxa"/>
            <w:noWrap/>
            <w:vAlign w:val="center"/>
          </w:tcPr>
          <w:p w14:paraId="2424FF3F">
            <w:pPr>
              <w:jc w:val="center"/>
              <w:rPr>
                <w:color w:val="auto"/>
                <w:szCs w:val="21"/>
              </w:rPr>
            </w:pPr>
            <w:r>
              <w:rPr>
                <w:rFonts w:hint="eastAsia"/>
                <w:color w:val="auto"/>
                <w:szCs w:val="21"/>
              </w:rPr>
              <w:t>√</w:t>
            </w:r>
          </w:p>
        </w:tc>
        <w:tc>
          <w:tcPr>
            <w:tcW w:w="871" w:type="dxa"/>
            <w:noWrap/>
            <w:vAlign w:val="center"/>
          </w:tcPr>
          <w:p w14:paraId="7ADA3081">
            <w:pPr>
              <w:jc w:val="center"/>
              <w:rPr>
                <w:rFonts w:hint="eastAsia" w:eastAsia="宋体"/>
                <w:color w:val="auto"/>
                <w:szCs w:val="21"/>
                <w:lang w:val="en-US" w:eastAsia="zh-CN"/>
              </w:rPr>
            </w:pPr>
            <w:r>
              <w:rPr>
                <w:rFonts w:hint="eastAsia"/>
                <w:color w:val="auto"/>
                <w:szCs w:val="21"/>
                <w:lang w:val="en-US" w:eastAsia="zh-CN"/>
              </w:rPr>
              <w:t>1</w:t>
            </w:r>
          </w:p>
        </w:tc>
        <w:tc>
          <w:tcPr>
            <w:tcW w:w="772" w:type="dxa"/>
            <w:noWrap/>
            <w:vAlign w:val="center"/>
          </w:tcPr>
          <w:p w14:paraId="599511AD">
            <w:pPr>
              <w:jc w:val="center"/>
              <w:rPr>
                <w:color w:val="auto"/>
                <w:szCs w:val="21"/>
              </w:rPr>
            </w:pPr>
          </w:p>
        </w:tc>
        <w:tc>
          <w:tcPr>
            <w:tcW w:w="772" w:type="dxa"/>
            <w:noWrap/>
            <w:vAlign w:val="center"/>
          </w:tcPr>
          <w:p w14:paraId="7CD2206A">
            <w:pPr>
              <w:jc w:val="center"/>
              <w:rPr>
                <w:color w:val="auto"/>
                <w:szCs w:val="21"/>
              </w:rPr>
            </w:pPr>
          </w:p>
        </w:tc>
        <w:tc>
          <w:tcPr>
            <w:tcW w:w="772" w:type="dxa"/>
            <w:noWrap/>
            <w:vAlign w:val="center"/>
          </w:tcPr>
          <w:p w14:paraId="143F82AB">
            <w:pPr>
              <w:jc w:val="center"/>
              <w:rPr>
                <w:color w:val="auto"/>
                <w:szCs w:val="21"/>
              </w:rPr>
            </w:pPr>
            <w:r>
              <w:rPr>
                <w:color w:val="auto"/>
                <w:szCs w:val="21"/>
              </w:rPr>
              <w:t>1</w:t>
            </w:r>
          </w:p>
        </w:tc>
        <w:tc>
          <w:tcPr>
            <w:tcW w:w="775" w:type="dxa"/>
            <w:noWrap/>
            <w:vAlign w:val="center"/>
          </w:tcPr>
          <w:p w14:paraId="75F0138D">
            <w:pPr>
              <w:jc w:val="center"/>
              <w:rPr>
                <w:color w:val="auto"/>
                <w:szCs w:val="21"/>
              </w:rPr>
            </w:pPr>
            <w:r>
              <w:rPr>
                <w:rFonts w:hint="eastAsia"/>
                <w:color w:val="auto"/>
                <w:szCs w:val="21"/>
              </w:rPr>
              <w:t>20</w:t>
            </w:r>
          </w:p>
        </w:tc>
        <w:tc>
          <w:tcPr>
            <w:tcW w:w="1078" w:type="dxa"/>
            <w:vMerge w:val="continue"/>
            <w:noWrap/>
            <w:vAlign w:val="center"/>
          </w:tcPr>
          <w:p w14:paraId="0ED0247E">
            <w:pPr>
              <w:jc w:val="center"/>
              <w:rPr>
                <w:rFonts w:hint="eastAsia"/>
                <w:color w:val="auto"/>
                <w:szCs w:val="21"/>
              </w:rPr>
            </w:pPr>
          </w:p>
        </w:tc>
      </w:tr>
      <w:tr w14:paraId="4DAF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8" w:type="dxa"/>
            <w:vMerge w:val="restart"/>
            <w:noWrap/>
            <w:vAlign w:val="center"/>
          </w:tcPr>
          <w:p w14:paraId="3E97C076">
            <w:pPr>
              <w:jc w:val="center"/>
              <w:rPr>
                <w:color w:val="auto"/>
                <w:szCs w:val="21"/>
              </w:rPr>
            </w:pPr>
            <w:r>
              <w:rPr>
                <w:color w:val="auto"/>
                <w:szCs w:val="21"/>
              </w:rPr>
              <w:t>二</w:t>
            </w:r>
          </w:p>
        </w:tc>
        <w:tc>
          <w:tcPr>
            <w:tcW w:w="508" w:type="dxa"/>
            <w:noWrap/>
            <w:vAlign w:val="center"/>
          </w:tcPr>
          <w:p w14:paraId="41A1B24B">
            <w:pPr>
              <w:jc w:val="center"/>
              <w:rPr>
                <w:color w:val="auto"/>
                <w:szCs w:val="21"/>
              </w:rPr>
            </w:pPr>
            <w:r>
              <w:rPr>
                <w:color w:val="auto"/>
                <w:szCs w:val="21"/>
              </w:rPr>
              <w:t>3</w:t>
            </w:r>
          </w:p>
        </w:tc>
        <w:tc>
          <w:tcPr>
            <w:tcW w:w="689" w:type="dxa"/>
            <w:noWrap/>
            <w:vAlign w:val="center"/>
          </w:tcPr>
          <w:p w14:paraId="79B6D772">
            <w:pPr>
              <w:jc w:val="center"/>
              <w:rPr>
                <w:rFonts w:ascii="Times New Roman" w:hAnsi="Times New Roman" w:eastAsia="宋体" w:cs="Times New Roman"/>
                <w:color w:val="auto"/>
                <w:kern w:val="2"/>
                <w:sz w:val="21"/>
                <w:szCs w:val="21"/>
                <w:lang w:val="en-US" w:eastAsia="zh-CN" w:bidi="ar-SA"/>
              </w:rPr>
            </w:pPr>
          </w:p>
        </w:tc>
        <w:tc>
          <w:tcPr>
            <w:tcW w:w="689" w:type="dxa"/>
            <w:noWrap/>
            <w:vAlign w:val="center"/>
          </w:tcPr>
          <w:p w14:paraId="594FAEBF">
            <w:pPr>
              <w:jc w:val="center"/>
              <w:rPr>
                <w:rFonts w:hint="default" w:eastAsia="宋体"/>
                <w:color w:val="auto"/>
                <w:szCs w:val="21"/>
                <w:lang w:val="en-US" w:eastAsia="zh-CN"/>
              </w:rPr>
            </w:pPr>
            <w:r>
              <w:rPr>
                <w:rFonts w:hint="eastAsia"/>
                <w:color w:val="auto"/>
                <w:szCs w:val="21"/>
                <w:lang w:val="en-US" w:eastAsia="zh-CN"/>
              </w:rPr>
              <w:t>18</w:t>
            </w:r>
          </w:p>
        </w:tc>
        <w:tc>
          <w:tcPr>
            <w:tcW w:w="689" w:type="dxa"/>
            <w:noWrap/>
            <w:vAlign w:val="center"/>
          </w:tcPr>
          <w:p w14:paraId="77C19C92">
            <w:pPr>
              <w:jc w:val="center"/>
              <w:rPr>
                <w:color w:val="auto"/>
                <w:szCs w:val="21"/>
              </w:rPr>
            </w:pPr>
            <w:r>
              <w:rPr>
                <w:rFonts w:hint="eastAsia"/>
                <w:color w:val="auto"/>
                <w:szCs w:val="21"/>
              </w:rPr>
              <w:t>1</w:t>
            </w:r>
          </w:p>
        </w:tc>
        <w:tc>
          <w:tcPr>
            <w:tcW w:w="689" w:type="dxa"/>
            <w:noWrap/>
            <w:vAlign w:val="center"/>
          </w:tcPr>
          <w:p w14:paraId="740C494C">
            <w:pPr>
              <w:jc w:val="center"/>
              <w:rPr>
                <w:color w:val="auto"/>
                <w:szCs w:val="21"/>
              </w:rPr>
            </w:pPr>
            <w:r>
              <w:rPr>
                <w:rFonts w:hint="eastAsia"/>
                <w:color w:val="auto"/>
                <w:szCs w:val="21"/>
              </w:rPr>
              <w:t>√</w:t>
            </w:r>
          </w:p>
        </w:tc>
        <w:tc>
          <w:tcPr>
            <w:tcW w:w="871" w:type="dxa"/>
            <w:noWrap/>
            <w:vAlign w:val="center"/>
          </w:tcPr>
          <w:p w14:paraId="497F5E2C">
            <w:pPr>
              <w:jc w:val="center"/>
              <w:rPr>
                <w:rFonts w:hint="eastAsia" w:eastAsia="宋体"/>
                <w:color w:val="auto"/>
                <w:szCs w:val="21"/>
                <w:lang w:val="en-US" w:eastAsia="zh-CN"/>
              </w:rPr>
            </w:pPr>
            <w:r>
              <w:rPr>
                <w:rFonts w:hint="eastAsia"/>
                <w:color w:val="auto"/>
                <w:szCs w:val="21"/>
                <w:lang w:val="en-US" w:eastAsia="zh-CN"/>
              </w:rPr>
              <w:t>3</w:t>
            </w:r>
          </w:p>
        </w:tc>
        <w:tc>
          <w:tcPr>
            <w:tcW w:w="772" w:type="dxa"/>
            <w:noWrap/>
            <w:vAlign w:val="center"/>
          </w:tcPr>
          <w:p w14:paraId="126A40A7">
            <w:pPr>
              <w:jc w:val="center"/>
              <w:rPr>
                <w:color w:val="auto"/>
                <w:szCs w:val="21"/>
              </w:rPr>
            </w:pPr>
          </w:p>
        </w:tc>
        <w:tc>
          <w:tcPr>
            <w:tcW w:w="772" w:type="dxa"/>
            <w:noWrap/>
            <w:vAlign w:val="center"/>
          </w:tcPr>
          <w:p w14:paraId="461859F3">
            <w:pPr>
              <w:jc w:val="center"/>
              <w:rPr>
                <w:color w:val="auto"/>
                <w:szCs w:val="21"/>
              </w:rPr>
            </w:pPr>
          </w:p>
        </w:tc>
        <w:tc>
          <w:tcPr>
            <w:tcW w:w="772" w:type="dxa"/>
            <w:noWrap/>
            <w:vAlign w:val="center"/>
          </w:tcPr>
          <w:p w14:paraId="7C960D31">
            <w:pPr>
              <w:jc w:val="center"/>
              <w:rPr>
                <w:color w:val="auto"/>
                <w:szCs w:val="21"/>
              </w:rPr>
            </w:pPr>
            <w:r>
              <w:rPr>
                <w:color w:val="auto"/>
                <w:szCs w:val="21"/>
              </w:rPr>
              <w:t>1</w:t>
            </w:r>
          </w:p>
        </w:tc>
        <w:tc>
          <w:tcPr>
            <w:tcW w:w="775" w:type="dxa"/>
            <w:noWrap/>
            <w:vAlign w:val="center"/>
          </w:tcPr>
          <w:p w14:paraId="0E225964">
            <w:pPr>
              <w:jc w:val="center"/>
              <w:rPr>
                <w:color w:val="auto"/>
                <w:szCs w:val="21"/>
              </w:rPr>
            </w:pPr>
            <w:r>
              <w:rPr>
                <w:rFonts w:hint="eastAsia"/>
                <w:color w:val="auto"/>
                <w:szCs w:val="21"/>
              </w:rPr>
              <w:t>20</w:t>
            </w:r>
          </w:p>
        </w:tc>
        <w:tc>
          <w:tcPr>
            <w:tcW w:w="1078" w:type="dxa"/>
            <w:vMerge w:val="continue"/>
            <w:noWrap/>
            <w:vAlign w:val="center"/>
          </w:tcPr>
          <w:p w14:paraId="1F91058C">
            <w:pPr>
              <w:jc w:val="center"/>
              <w:rPr>
                <w:rFonts w:hint="eastAsia"/>
                <w:color w:val="auto"/>
                <w:szCs w:val="21"/>
              </w:rPr>
            </w:pPr>
          </w:p>
        </w:tc>
      </w:tr>
      <w:tr w14:paraId="533E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8" w:type="dxa"/>
            <w:vMerge w:val="continue"/>
            <w:noWrap/>
            <w:vAlign w:val="center"/>
          </w:tcPr>
          <w:p w14:paraId="6F3A0F8E">
            <w:pPr>
              <w:jc w:val="center"/>
              <w:rPr>
                <w:color w:val="auto"/>
                <w:szCs w:val="21"/>
              </w:rPr>
            </w:pPr>
          </w:p>
        </w:tc>
        <w:tc>
          <w:tcPr>
            <w:tcW w:w="508" w:type="dxa"/>
            <w:noWrap/>
            <w:vAlign w:val="center"/>
          </w:tcPr>
          <w:p w14:paraId="4A90E068">
            <w:pPr>
              <w:jc w:val="center"/>
              <w:rPr>
                <w:color w:val="auto"/>
                <w:szCs w:val="21"/>
              </w:rPr>
            </w:pPr>
            <w:r>
              <w:rPr>
                <w:color w:val="auto"/>
                <w:szCs w:val="21"/>
              </w:rPr>
              <w:t>4</w:t>
            </w:r>
          </w:p>
        </w:tc>
        <w:tc>
          <w:tcPr>
            <w:tcW w:w="689" w:type="dxa"/>
            <w:noWrap/>
            <w:vAlign w:val="center"/>
          </w:tcPr>
          <w:p w14:paraId="69D62C99">
            <w:pPr>
              <w:jc w:val="center"/>
              <w:rPr>
                <w:rFonts w:ascii="Times New Roman" w:hAnsi="Times New Roman" w:eastAsia="宋体" w:cs="Times New Roman"/>
                <w:color w:val="auto"/>
                <w:kern w:val="2"/>
                <w:sz w:val="21"/>
                <w:szCs w:val="21"/>
                <w:lang w:val="en-US" w:eastAsia="zh-CN" w:bidi="ar-SA"/>
              </w:rPr>
            </w:pPr>
          </w:p>
        </w:tc>
        <w:tc>
          <w:tcPr>
            <w:tcW w:w="689" w:type="dxa"/>
            <w:noWrap/>
            <w:vAlign w:val="center"/>
          </w:tcPr>
          <w:p w14:paraId="0B90C17F">
            <w:pPr>
              <w:jc w:val="center"/>
              <w:rPr>
                <w:rFonts w:hint="default" w:eastAsia="宋体"/>
                <w:color w:val="auto"/>
                <w:szCs w:val="21"/>
                <w:lang w:val="en-US" w:eastAsia="zh-CN"/>
              </w:rPr>
            </w:pPr>
            <w:r>
              <w:rPr>
                <w:rFonts w:hint="eastAsia"/>
                <w:color w:val="auto"/>
                <w:szCs w:val="21"/>
                <w:lang w:val="en-US" w:eastAsia="zh-CN"/>
              </w:rPr>
              <w:t>18</w:t>
            </w:r>
          </w:p>
        </w:tc>
        <w:tc>
          <w:tcPr>
            <w:tcW w:w="689" w:type="dxa"/>
            <w:noWrap/>
            <w:vAlign w:val="center"/>
          </w:tcPr>
          <w:p w14:paraId="02F1CCA8">
            <w:pPr>
              <w:jc w:val="center"/>
              <w:rPr>
                <w:color w:val="auto"/>
                <w:szCs w:val="21"/>
              </w:rPr>
            </w:pPr>
            <w:r>
              <w:rPr>
                <w:rFonts w:hint="eastAsia"/>
                <w:color w:val="auto"/>
                <w:szCs w:val="21"/>
              </w:rPr>
              <w:t>1</w:t>
            </w:r>
          </w:p>
        </w:tc>
        <w:tc>
          <w:tcPr>
            <w:tcW w:w="689" w:type="dxa"/>
            <w:noWrap/>
            <w:vAlign w:val="center"/>
          </w:tcPr>
          <w:p w14:paraId="165D4717">
            <w:pPr>
              <w:jc w:val="center"/>
              <w:rPr>
                <w:color w:val="auto"/>
                <w:szCs w:val="21"/>
              </w:rPr>
            </w:pPr>
            <w:r>
              <w:rPr>
                <w:rFonts w:hint="eastAsia"/>
                <w:color w:val="auto"/>
                <w:szCs w:val="21"/>
              </w:rPr>
              <w:t>√</w:t>
            </w:r>
          </w:p>
        </w:tc>
        <w:tc>
          <w:tcPr>
            <w:tcW w:w="871" w:type="dxa"/>
            <w:noWrap/>
            <w:vAlign w:val="center"/>
          </w:tcPr>
          <w:p w14:paraId="36B49575">
            <w:pPr>
              <w:jc w:val="center"/>
              <w:rPr>
                <w:rFonts w:hint="eastAsia" w:eastAsia="宋体"/>
                <w:color w:val="auto"/>
                <w:szCs w:val="21"/>
                <w:lang w:val="en-US" w:eastAsia="zh-CN"/>
              </w:rPr>
            </w:pPr>
            <w:r>
              <w:rPr>
                <w:rFonts w:hint="eastAsia"/>
                <w:color w:val="auto"/>
                <w:szCs w:val="21"/>
                <w:lang w:val="en-US" w:eastAsia="zh-CN"/>
              </w:rPr>
              <w:t>2</w:t>
            </w:r>
          </w:p>
        </w:tc>
        <w:tc>
          <w:tcPr>
            <w:tcW w:w="772" w:type="dxa"/>
            <w:noWrap/>
            <w:vAlign w:val="center"/>
          </w:tcPr>
          <w:p w14:paraId="6FED975B">
            <w:pPr>
              <w:jc w:val="center"/>
              <w:rPr>
                <w:color w:val="auto"/>
                <w:szCs w:val="21"/>
              </w:rPr>
            </w:pPr>
          </w:p>
        </w:tc>
        <w:tc>
          <w:tcPr>
            <w:tcW w:w="772" w:type="dxa"/>
            <w:noWrap/>
            <w:vAlign w:val="center"/>
          </w:tcPr>
          <w:p w14:paraId="15171064">
            <w:pPr>
              <w:jc w:val="center"/>
              <w:rPr>
                <w:color w:val="auto"/>
                <w:szCs w:val="21"/>
              </w:rPr>
            </w:pPr>
          </w:p>
        </w:tc>
        <w:tc>
          <w:tcPr>
            <w:tcW w:w="772" w:type="dxa"/>
            <w:noWrap/>
            <w:vAlign w:val="center"/>
          </w:tcPr>
          <w:p w14:paraId="753EC75C">
            <w:pPr>
              <w:jc w:val="center"/>
              <w:rPr>
                <w:color w:val="auto"/>
                <w:szCs w:val="21"/>
              </w:rPr>
            </w:pPr>
            <w:r>
              <w:rPr>
                <w:color w:val="auto"/>
                <w:szCs w:val="21"/>
              </w:rPr>
              <w:t>1</w:t>
            </w:r>
          </w:p>
        </w:tc>
        <w:tc>
          <w:tcPr>
            <w:tcW w:w="775" w:type="dxa"/>
            <w:noWrap/>
            <w:vAlign w:val="center"/>
          </w:tcPr>
          <w:p w14:paraId="2739719F">
            <w:pPr>
              <w:jc w:val="center"/>
              <w:rPr>
                <w:color w:val="auto"/>
                <w:szCs w:val="21"/>
              </w:rPr>
            </w:pPr>
            <w:r>
              <w:rPr>
                <w:color w:val="auto"/>
                <w:szCs w:val="21"/>
              </w:rPr>
              <w:t>2</w:t>
            </w:r>
            <w:r>
              <w:rPr>
                <w:rFonts w:hint="eastAsia"/>
                <w:color w:val="auto"/>
                <w:szCs w:val="21"/>
              </w:rPr>
              <w:t>0</w:t>
            </w:r>
          </w:p>
        </w:tc>
        <w:tc>
          <w:tcPr>
            <w:tcW w:w="1078" w:type="dxa"/>
            <w:vMerge w:val="continue"/>
            <w:noWrap/>
            <w:vAlign w:val="center"/>
          </w:tcPr>
          <w:p w14:paraId="46B888AC">
            <w:pPr>
              <w:jc w:val="center"/>
              <w:rPr>
                <w:color w:val="auto"/>
                <w:szCs w:val="21"/>
              </w:rPr>
            </w:pPr>
          </w:p>
        </w:tc>
      </w:tr>
      <w:tr w14:paraId="488C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8" w:type="dxa"/>
            <w:vMerge w:val="restart"/>
            <w:noWrap/>
            <w:vAlign w:val="center"/>
          </w:tcPr>
          <w:p w14:paraId="078B09D8">
            <w:pPr>
              <w:jc w:val="center"/>
              <w:rPr>
                <w:color w:val="auto"/>
                <w:szCs w:val="21"/>
              </w:rPr>
            </w:pPr>
            <w:r>
              <w:rPr>
                <w:color w:val="auto"/>
                <w:szCs w:val="21"/>
              </w:rPr>
              <w:t>三</w:t>
            </w:r>
          </w:p>
        </w:tc>
        <w:tc>
          <w:tcPr>
            <w:tcW w:w="508" w:type="dxa"/>
            <w:noWrap/>
            <w:vAlign w:val="center"/>
          </w:tcPr>
          <w:p w14:paraId="64F11273">
            <w:pPr>
              <w:jc w:val="center"/>
              <w:rPr>
                <w:color w:val="auto"/>
                <w:szCs w:val="21"/>
              </w:rPr>
            </w:pPr>
            <w:r>
              <w:rPr>
                <w:color w:val="auto"/>
                <w:szCs w:val="21"/>
              </w:rPr>
              <w:t>5</w:t>
            </w:r>
          </w:p>
        </w:tc>
        <w:tc>
          <w:tcPr>
            <w:tcW w:w="689" w:type="dxa"/>
            <w:noWrap/>
            <w:vAlign w:val="center"/>
          </w:tcPr>
          <w:p w14:paraId="3A8CD42F">
            <w:pPr>
              <w:jc w:val="center"/>
              <w:rPr>
                <w:rFonts w:ascii="Times New Roman" w:hAnsi="Times New Roman" w:eastAsia="宋体" w:cs="Times New Roman"/>
                <w:color w:val="auto"/>
                <w:kern w:val="2"/>
                <w:sz w:val="21"/>
                <w:szCs w:val="21"/>
                <w:lang w:val="en-US" w:eastAsia="zh-CN" w:bidi="ar-SA"/>
              </w:rPr>
            </w:pPr>
          </w:p>
        </w:tc>
        <w:tc>
          <w:tcPr>
            <w:tcW w:w="689" w:type="dxa"/>
            <w:noWrap/>
            <w:vAlign w:val="center"/>
          </w:tcPr>
          <w:p w14:paraId="27D8CDF7">
            <w:pPr>
              <w:jc w:val="center"/>
              <w:rPr>
                <w:rFonts w:hint="default" w:eastAsia="宋体"/>
                <w:color w:val="auto"/>
                <w:szCs w:val="21"/>
                <w:lang w:val="en-US" w:eastAsia="zh-CN"/>
              </w:rPr>
            </w:pPr>
            <w:r>
              <w:rPr>
                <w:rFonts w:hint="eastAsia"/>
                <w:color w:val="auto"/>
                <w:szCs w:val="21"/>
                <w:lang w:val="en-US" w:eastAsia="zh-CN"/>
              </w:rPr>
              <w:t>14</w:t>
            </w:r>
          </w:p>
        </w:tc>
        <w:tc>
          <w:tcPr>
            <w:tcW w:w="689" w:type="dxa"/>
            <w:noWrap/>
            <w:vAlign w:val="center"/>
          </w:tcPr>
          <w:p w14:paraId="3902E95A">
            <w:pPr>
              <w:jc w:val="center"/>
              <w:rPr>
                <w:color w:val="auto"/>
                <w:szCs w:val="21"/>
              </w:rPr>
            </w:pPr>
            <w:r>
              <w:rPr>
                <w:rFonts w:hint="eastAsia"/>
                <w:color w:val="auto"/>
                <w:szCs w:val="21"/>
              </w:rPr>
              <w:t>1</w:t>
            </w:r>
          </w:p>
        </w:tc>
        <w:tc>
          <w:tcPr>
            <w:tcW w:w="689" w:type="dxa"/>
            <w:noWrap/>
            <w:vAlign w:val="center"/>
          </w:tcPr>
          <w:p w14:paraId="324075A1">
            <w:pPr>
              <w:jc w:val="center"/>
              <w:rPr>
                <w:color w:val="auto"/>
                <w:szCs w:val="21"/>
              </w:rPr>
            </w:pPr>
            <w:r>
              <w:rPr>
                <w:rFonts w:hint="eastAsia"/>
                <w:color w:val="auto"/>
                <w:szCs w:val="21"/>
              </w:rPr>
              <w:t>√</w:t>
            </w:r>
          </w:p>
        </w:tc>
        <w:tc>
          <w:tcPr>
            <w:tcW w:w="871" w:type="dxa"/>
            <w:noWrap/>
            <w:vAlign w:val="center"/>
          </w:tcPr>
          <w:p w14:paraId="6065F682">
            <w:pPr>
              <w:jc w:val="center"/>
              <w:rPr>
                <w:color w:val="auto"/>
                <w:szCs w:val="21"/>
              </w:rPr>
            </w:pPr>
          </w:p>
        </w:tc>
        <w:tc>
          <w:tcPr>
            <w:tcW w:w="772" w:type="dxa"/>
            <w:noWrap/>
            <w:vAlign w:val="center"/>
          </w:tcPr>
          <w:p w14:paraId="0893C8A8">
            <w:pPr>
              <w:jc w:val="center"/>
              <w:rPr>
                <w:rFonts w:hint="eastAsia" w:eastAsia="宋体"/>
                <w:color w:val="auto"/>
                <w:szCs w:val="21"/>
                <w:lang w:eastAsia="zh-CN"/>
              </w:rPr>
            </w:pPr>
            <w:r>
              <w:rPr>
                <w:rFonts w:hint="eastAsia"/>
                <w:color w:val="auto"/>
                <w:szCs w:val="21"/>
                <w:lang w:val="en-US" w:eastAsia="zh-CN"/>
              </w:rPr>
              <w:t>4</w:t>
            </w:r>
          </w:p>
        </w:tc>
        <w:tc>
          <w:tcPr>
            <w:tcW w:w="772" w:type="dxa"/>
            <w:noWrap/>
            <w:vAlign w:val="center"/>
          </w:tcPr>
          <w:p w14:paraId="44FEB30E">
            <w:pPr>
              <w:jc w:val="center"/>
              <w:rPr>
                <w:rFonts w:hint="eastAsia"/>
                <w:color w:val="auto"/>
                <w:szCs w:val="21"/>
                <w:lang w:val="en-US" w:eastAsia="zh-CN"/>
              </w:rPr>
            </w:pPr>
          </w:p>
        </w:tc>
        <w:tc>
          <w:tcPr>
            <w:tcW w:w="772" w:type="dxa"/>
            <w:noWrap/>
            <w:vAlign w:val="center"/>
          </w:tcPr>
          <w:p w14:paraId="155CD62B">
            <w:pPr>
              <w:jc w:val="center"/>
              <w:rPr>
                <w:rFonts w:hint="eastAsia" w:eastAsia="宋体"/>
                <w:color w:val="auto"/>
                <w:szCs w:val="21"/>
                <w:lang w:val="en-US" w:eastAsia="zh-CN"/>
              </w:rPr>
            </w:pPr>
            <w:r>
              <w:rPr>
                <w:rFonts w:hint="eastAsia"/>
                <w:color w:val="auto"/>
                <w:szCs w:val="21"/>
                <w:lang w:val="en-US" w:eastAsia="zh-CN"/>
              </w:rPr>
              <w:t>1</w:t>
            </w:r>
          </w:p>
        </w:tc>
        <w:tc>
          <w:tcPr>
            <w:tcW w:w="775" w:type="dxa"/>
            <w:noWrap/>
            <w:vAlign w:val="center"/>
          </w:tcPr>
          <w:p w14:paraId="36A6FC74">
            <w:pPr>
              <w:jc w:val="center"/>
              <w:rPr>
                <w:color w:val="auto"/>
                <w:szCs w:val="21"/>
              </w:rPr>
            </w:pPr>
            <w:r>
              <w:rPr>
                <w:color w:val="auto"/>
                <w:szCs w:val="21"/>
              </w:rPr>
              <w:t>20</w:t>
            </w:r>
          </w:p>
        </w:tc>
        <w:tc>
          <w:tcPr>
            <w:tcW w:w="1078" w:type="dxa"/>
            <w:vMerge w:val="continue"/>
            <w:noWrap/>
            <w:vAlign w:val="center"/>
          </w:tcPr>
          <w:p w14:paraId="2E847368">
            <w:pPr>
              <w:jc w:val="center"/>
              <w:rPr>
                <w:color w:val="auto"/>
                <w:szCs w:val="21"/>
              </w:rPr>
            </w:pPr>
          </w:p>
        </w:tc>
      </w:tr>
      <w:tr w14:paraId="41A9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8" w:type="dxa"/>
            <w:vMerge w:val="continue"/>
            <w:noWrap/>
            <w:vAlign w:val="center"/>
          </w:tcPr>
          <w:p w14:paraId="7E28A120">
            <w:pPr>
              <w:jc w:val="center"/>
              <w:rPr>
                <w:color w:val="auto"/>
                <w:szCs w:val="21"/>
              </w:rPr>
            </w:pPr>
          </w:p>
        </w:tc>
        <w:tc>
          <w:tcPr>
            <w:tcW w:w="508" w:type="dxa"/>
            <w:noWrap/>
            <w:vAlign w:val="center"/>
          </w:tcPr>
          <w:p w14:paraId="08196FEF">
            <w:pPr>
              <w:jc w:val="center"/>
              <w:rPr>
                <w:color w:val="auto"/>
                <w:szCs w:val="21"/>
              </w:rPr>
            </w:pPr>
            <w:r>
              <w:rPr>
                <w:color w:val="auto"/>
                <w:szCs w:val="21"/>
              </w:rPr>
              <w:t>6</w:t>
            </w:r>
          </w:p>
        </w:tc>
        <w:tc>
          <w:tcPr>
            <w:tcW w:w="689" w:type="dxa"/>
            <w:noWrap/>
            <w:vAlign w:val="center"/>
          </w:tcPr>
          <w:p w14:paraId="080E4892">
            <w:pPr>
              <w:jc w:val="center"/>
              <w:rPr>
                <w:rFonts w:ascii="Times New Roman" w:hAnsi="Times New Roman" w:eastAsia="宋体" w:cs="Times New Roman"/>
                <w:color w:val="auto"/>
                <w:kern w:val="2"/>
                <w:sz w:val="21"/>
                <w:szCs w:val="21"/>
                <w:lang w:val="en-US" w:eastAsia="zh-CN" w:bidi="ar-SA"/>
              </w:rPr>
            </w:pPr>
          </w:p>
        </w:tc>
        <w:tc>
          <w:tcPr>
            <w:tcW w:w="689" w:type="dxa"/>
            <w:noWrap/>
            <w:vAlign w:val="center"/>
          </w:tcPr>
          <w:p w14:paraId="083FFB75">
            <w:pPr>
              <w:jc w:val="center"/>
              <w:rPr>
                <w:color w:val="auto"/>
                <w:szCs w:val="21"/>
              </w:rPr>
            </w:pPr>
          </w:p>
        </w:tc>
        <w:tc>
          <w:tcPr>
            <w:tcW w:w="689" w:type="dxa"/>
            <w:noWrap/>
            <w:vAlign w:val="center"/>
          </w:tcPr>
          <w:p w14:paraId="2B2330B0">
            <w:pPr>
              <w:jc w:val="center"/>
              <w:rPr>
                <w:color w:val="auto"/>
                <w:szCs w:val="21"/>
              </w:rPr>
            </w:pPr>
          </w:p>
        </w:tc>
        <w:tc>
          <w:tcPr>
            <w:tcW w:w="689" w:type="dxa"/>
            <w:noWrap/>
            <w:vAlign w:val="center"/>
          </w:tcPr>
          <w:p w14:paraId="16F52A69">
            <w:pPr>
              <w:jc w:val="center"/>
              <w:rPr>
                <w:color w:val="auto"/>
                <w:szCs w:val="21"/>
              </w:rPr>
            </w:pPr>
          </w:p>
        </w:tc>
        <w:tc>
          <w:tcPr>
            <w:tcW w:w="871" w:type="dxa"/>
            <w:noWrap/>
            <w:vAlign w:val="center"/>
          </w:tcPr>
          <w:p w14:paraId="5B44940E">
            <w:pPr>
              <w:jc w:val="center"/>
              <w:rPr>
                <w:color w:val="auto"/>
                <w:szCs w:val="21"/>
              </w:rPr>
            </w:pPr>
          </w:p>
        </w:tc>
        <w:tc>
          <w:tcPr>
            <w:tcW w:w="772" w:type="dxa"/>
            <w:noWrap/>
            <w:vAlign w:val="center"/>
          </w:tcPr>
          <w:p w14:paraId="3AC52FB9">
            <w:pPr>
              <w:jc w:val="center"/>
              <w:rPr>
                <w:rFonts w:hint="default" w:eastAsia="宋体"/>
                <w:color w:val="auto"/>
                <w:szCs w:val="21"/>
                <w:lang w:val="en-US" w:eastAsia="zh-CN"/>
              </w:rPr>
            </w:pPr>
          </w:p>
        </w:tc>
        <w:tc>
          <w:tcPr>
            <w:tcW w:w="772" w:type="dxa"/>
            <w:noWrap/>
            <w:vAlign w:val="center"/>
          </w:tcPr>
          <w:p w14:paraId="71C7FA0F">
            <w:pPr>
              <w:jc w:val="center"/>
              <w:rPr>
                <w:rFonts w:hint="eastAsia"/>
                <w:color w:val="auto"/>
                <w:szCs w:val="21"/>
                <w:lang w:val="en-US" w:eastAsia="zh-CN"/>
              </w:rPr>
            </w:pPr>
            <w:r>
              <w:rPr>
                <w:rFonts w:hint="eastAsia"/>
                <w:color w:val="auto"/>
                <w:szCs w:val="21"/>
                <w:lang w:val="en-US" w:eastAsia="zh-CN"/>
              </w:rPr>
              <w:t>20</w:t>
            </w:r>
          </w:p>
        </w:tc>
        <w:tc>
          <w:tcPr>
            <w:tcW w:w="772" w:type="dxa"/>
            <w:noWrap/>
            <w:vAlign w:val="center"/>
          </w:tcPr>
          <w:p w14:paraId="7035920E">
            <w:pPr>
              <w:jc w:val="center"/>
              <w:rPr>
                <w:color w:val="auto"/>
                <w:szCs w:val="21"/>
              </w:rPr>
            </w:pPr>
          </w:p>
        </w:tc>
        <w:tc>
          <w:tcPr>
            <w:tcW w:w="775" w:type="dxa"/>
            <w:noWrap/>
            <w:vAlign w:val="center"/>
          </w:tcPr>
          <w:p w14:paraId="15348F24">
            <w:pPr>
              <w:jc w:val="center"/>
              <w:rPr>
                <w:color w:val="auto"/>
                <w:szCs w:val="21"/>
              </w:rPr>
            </w:pPr>
            <w:r>
              <w:rPr>
                <w:color w:val="auto"/>
                <w:szCs w:val="21"/>
              </w:rPr>
              <w:t>20</w:t>
            </w:r>
          </w:p>
        </w:tc>
        <w:tc>
          <w:tcPr>
            <w:tcW w:w="1078" w:type="dxa"/>
            <w:vMerge w:val="continue"/>
            <w:noWrap/>
            <w:vAlign w:val="center"/>
          </w:tcPr>
          <w:p w14:paraId="3DBB8374">
            <w:pPr>
              <w:jc w:val="center"/>
              <w:rPr>
                <w:color w:val="auto"/>
                <w:szCs w:val="21"/>
              </w:rPr>
            </w:pPr>
          </w:p>
        </w:tc>
      </w:tr>
      <w:tr w14:paraId="321F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16" w:type="dxa"/>
            <w:gridSpan w:val="2"/>
            <w:noWrap/>
            <w:vAlign w:val="center"/>
          </w:tcPr>
          <w:p w14:paraId="65067AE0">
            <w:pPr>
              <w:jc w:val="center"/>
              <w:rPr>
                <w:color w:val="auto"/>
                <w:szCs w:val="21"/>
              </w:rPr>
            </w:pPr>
            <w:r>
              <w:rPr>
                <w:color w:val="auto"/>
                <w:szCs w:val="21"/>
              </w:rPr>
              <w:t>合计</w:t>
            </w:r>
          </w:p>
        </w:tc>
        <w:tc>
          <w:tcPr>
            <w:tcW w:w="689" w:type="dxa"/>
            <w:noWrap/>
            <w:vAlign w:val="center"/>
          </w:tcPr>
          <w:p w14:paraId="7024D104">
            <w:pPr>
              <w:jc w:val="center"/>
              <w:rPr>
                <w:rFonts w:hint="default" w:eastAsia="宋体"/>
                <w:color w:val="auto"/>
                <w:szCs w:val="21"/>
                <w:lang w:val="en-US" w:eastAsia="zh-CN"/>
              </w:rPr>
            </w:pPr>
            <w:r>
              <w:rPr>
                <w:rFonts w:hint="eastAsia"/>
                <w:color w:val="auto"/>
                <w:szCs w:val="21"/>
                <w:lang w:val="en-US" w:eastAsia="zh-CN"/>
              </w:rPr>
              <w:t>3</w:t>
            </w:r>
          </w:p>
        </w:tc>
        <w:tc>
          <w:tcPr>
            <w:tcW w:w="689" w:type="dxa"/>
            <w:noWrap/>
            <w:vAlign w:val="center"/>
          </w:tcPr>
          <w:p w14:paraId="6DBBDB68">
            <w:pPr>
              <w:jc w:val="center"/>
              <w:rPr>
                <w:rFonts w:hint="eastAsia" w:ascii="Times New Roman" w:hAnsi="Times New Roman" w:eastAsia="宋体" w:cs="Times New Roman"/>
                <w:color w:val="auto"/>
                <w:kern w:val="2"/>
                <w:sz w:val="21"/>
                <w:szCs w:val="21"/>
                <w:lang w:val="en-US" w:eastAsia="zh-CN" w:bidi="ar-SA"/>
              </w:rPr>
            </w:pPr>
          </w:p>
        </w:tc>
        <w:tc>
          <w:tcPr>
            <w:tcW w:w="689" w:type="dxa"/>
            <w:noWrap/>
            <w:vAlign w:val="center"/>
          </w:tcPr>
          <w:p w14:paraId="039D4391">
            <w:pPr>
              <w:jc w:val="center"/>
              <w:rPr>
                <w:rFonts w:hint="eastAsia" w:eastAsia="宋体"/>
                <w:color w:val="auto"/>
                <w:szCs w:val="21"/>
                <w:lang w:val="en-US" w:eastAsia="zh-CN"/>
              </w:rPr>
            </w:pPr>
            <w:r>
              <w:rPr>
                <w:rFonts w:hint="eastAsia"/>
                <w:color w:val="auto"/>
                <w:szCs w:val="21"/>
                <w:lang w:val="en-US" w:eastAsia="zh-CN"/>
              </w:rPr>
              <w:t>5</w:t>
            </w:r>
          </w:p>
        </w:tc>
        <w:tc>
          <w:tcPr>
            <w:tcW w:w="689" w:type="dxa"/>
            <w:noWrap/>
            <w:vAlign w:val="center"/>
          </w:tcPr>
          <w:p w14:paraId="540980EC">
            <w:pPr>
              <w:jc w:val="center"/>
              <w:rPr>
                <w:rFonts w:hint="eastAsia" w:eastAsia="宋体"/>
                <w:color w:val="auto"/>
                <w:szCs w:val="21"/>
                <w:lang w:val="en-US" w:eastAsia="zh-CN"/>
              </w:rPr>
            </w:pPr>
            <w:r>
              <w:rPr>
                <w:rFonts w:hint="eastAsia"/>
                <w:color w:val="auto"/>
                <w:szCs w:val="21"/>
                <w:lang w:val="en-US" w:eastAsia="zh-CN"/>
              </w:rPr>
              <w:t>1</w:t>
            </w:r>
          </w:p>
        </w:tc>
        <w:tc>
          <w:tcPr>
            <w:tcW w:w="871" w:type="dxa"/>
            <w:noWrap/>
            <w:vAlign w:val="center"/>
          </w:tcPr>
          <w:p w14:paraId="6B5EB793">
            <w:pPr>
              <w:jc w:val="center"/>
              <w:rPr>
                <w:rFonts w:hint="eastAsia" w:eastAsia="宋体"/>
                <w:color w:val="auto"/>
                <w:szCs w:val="21"/>
                <w:lang w:val="en-US" w:eastAsia="zh-CN"/>
              </w:rPr>
            </w:pPr>
            <w:r>
              <w:rPr>
                <w:rFonts w:hint="eastAsia"/>
                <w:color w:val="auto"/>
                <w:szCs w:val="21"/>
                <w:lang w:val="en-US" w:eastAsia="zh-CN"/>
              </w:rPr>
              <w:t>8</w:t>
            </w:r>
          </w:p>
        </w:tc>
        <w:tc>
          <w:tcPr>
            <w:tcW w:w="772" w:type="dxa"/>
            <w:noWrap/>
            <w:vAlign w:val="center"/>
          </w:tcPr>
          <w:p w14:paraId="5057FE80">
            <w:pPr>
              <w:jc w:val="center"/>
              <w:rPr>
                <w:rFonts w:hint="default" w:eastAsia="宋体"/>
                <w:color w:val="auto"/>
                <w:szCs w:val="21"/>
                <w:lang w:val="en-US" w:eastAsia="zh-CN"/>
              </w:rPr>
            </w:pPr>
            <w:r>
              <w:rPr>
                <w:rFonts w:hint="eastAsia"/>
                <w:color w:val="auto"/>
                <w:szCs w:val="21"/>
                <w:lang w:val="en-US" w:eastAsia="zh-CN"/>
              </w:rPr>
              <w:t>4</w:t>
            </w:r>
          </w:p>
        </w:tc>
        <w:tc>
          <w:tcPr>
            <w:tcW w:w="772" w:type="dxa"/>
            <w:noWrap/>
            <w:vAlign w:val="center"/>
          </w:tcPr>
          <w:p w14:paraId="173ECDEF">
            <w:pPr>
              <w:jc w:val="center"/>
              <w:rPr>
                <w:rFonts w:hint="default" w:eastAsia="宋体"/>
                <w:color w:val="auto"/>
                <w:szCs w:val="21"/>
                <w:lang w:val="en-US" w:eastAsia="zh-CN"/>
              </w:rPr>
            </w:pPr>
            <w:r>
              <w:rPr>
                <w:rFonts w:hint="eastAsia"/>
                <w:color w:val="auto"/>
                <w:szCs w:val="21"/>
                <w:lang w:val="en-US" w:eastAsia="zh-CN"/>
              </w:rPr>
              <w:t>20</w:t>
            </w:r>
          </w:p>
        </w:tc>
        <w:tc>
          <w:tcPr>
            <w:tcW w:w="772" w:type="dxa"/>
            <w:noWrap/>
            <w:vAlign w:val="center"/>
          </w:tcPr>
          <w:p w14:paraId="03AF345A">
            <w:pPr>
              <w:jc w:val="center"/>
              <w:rPr>
                <w:rFonts w:hint="eastAsia" w:eastAsia="宋体"/>
                <w:color w:val="auto"/>
                <w:szCs w:val="21"/>
                <w:lang w:val="en-US" w:eastAsia="zh-CN"/>
              </w:rPr>
            </w:pPr>
            <w:r>
              <w:rPr>
                <w:rFonts w:hint="eastAsia"/>
                <w:color w:val="auto"/>
                <w:szCs w:val="21"/>
                <w:lang w:val="en-US" w:eastAsia="zh-CN"/>
              </w:rPr>
              <w:t>6</w:t>
            </w:r>
          </w:p>
        </w:tc>
        <w:tc>
          <w:tcPr>
            <w:tcW w:w="775" w:type="dxa"/>
            <w:noWrap/>
            <w:vAlign w:val="center"/>
          </w:tcPr>
          <w:p w14:paraId="01938136">
            <w:pPr>
              <w:jc w:val="center"/>
              <w:rPr>
                <w:color w:val="auto"/>
                <w:szCs w:val="21"/>
              </w:rPr>
            </w:pPr>
            <w:r>
              <w:rPr>
                <w:color w:val="auto"/>
                <w:szCs w:val="21"/>
              </w:rPr>
              <w:t>1</w:t>
            </w:r>
            <w:r>
              <w:rPr>
                <w:rFonts w:hint="eastAsia"/>
                <w:color w:val="auto"/>
                <w:szCs w:val="21"/>
              </w:rPr>
              <w:t>20</w:t>
            </w:r>
          </w:p>
        </w:tc>
        <w:tc>
          <w:tcPr>
            <w:tcW w:w="1078" w:type="dxa"/>
            <w:vMerge w:val="continue"/>
            <w:noWrap/>
            <w:vAlign w:val="center"/>
          </w:tcPr>
          <w:p w14:paraId="32EFA0D5">
            <w:pPr>
              <w:jc w:val="center"/>
              <w:rPr>
                <w:color w:val="auto"/>
                <w:szCs w:val="21"/>
              </w:rPr>
            </w:pPr>
          </w:p>
        </w:tc>
      </w:tr>
    </w:tbl>
    <w:p w14:paraId="45B4291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auto"/>
          <w:sz w:val="24"/>
        </w:rPr>
      </w:pPr>
      <w:r>
        <w:rPr>
          <w:rFonts w:eastAsia="黑体"/>
          <w:b/>
          <w:color w:val="auto"/>
          <w:sz w:val="24"/>
        </w:rPr>
        <w:t>九、实施保障</w:t>
      </w:r>
    </w:p>
    <w:p w14:paraId="6278B51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（一）</w:t>
      </w:r>
      <w:r>
        <w:rPr>
          <w:rFonts w:hint="eastAsia"/>
          <w:b/>
          <w:color w:val="auto"/>
          <w:sz w:val="24"/>
        </w:rPr>
        <w:t>师资条件</w:t>
      </w:r>
    </w:p>
    <w:p w14:paraId="7DD3098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1、本专业专任教师</w:t>
      </w:r>
    </w:p>
    <w:p w14:paraId="5D5D0B2E">
      <w:pPr>
        <w:spacing w:line="460" w:lineRule="exact"/>
        <w:ind w:firstLine="480"/>
        <w:rPr>
          <w:color w:val="auto"/>
          <w:sz w:val="24"/>
          <w:highlight w:val="yellow"/>
        </w:rPr>
      </w:pPr>
      <w:r>
        <w:rPr>
          <w:rFonts w:hint="eastAsia" w:ascii="宋体" w:hAnsi="宋体"/>
          <w:color w:val="auto"/>
          <w:sz w:val="24"/>
          <w:lang w:val="en-US" w:eastAsia="zh-CN"/>
        </w:rPr>
        <w:t>专任教师具有高校教师资格，有理想信念、有道德情操、有扎实学识、有仁爱之心，具有扎实的本专业相关理论功底和实践能力，具有较强信息化教学能力，能够开展课程教学改革和科学研究。智能建造</w:t>
      </w:r>
      <w:r>
        <w:rPr>
          <w:rFonts w:hint="eastAsia"/>
          <w:color w:val="auto"/>
          <w:sz w:val="24"/>
        </w:rPr>
        <w:t>技术专业现有专任教师</w:t>
      </w:r>
      <w:r>
        <w:rPr>
          <w:rFonts w:hint="eastAsia"/>
          <w:color w:val="auto"/>
          <w:sz w:val="24"/>
          <w:lang w:val="en-US" w:eastAsia="zh-CN"/>
        </w:rPr>
        <w:t>7</w:t>
      </w:r>
      <w:r>
        <w:rPr>
          <w:rFonts w:hint="eastAsia"/>
          <w:color w:val="auto"/>
          <w:sz w:val="24"/>
        </w:rPr>
        <w:t>人，其中高级职称2人，中级职称</w:t>
      </w:r>
      <w:r>
        <w:rPr>
          <w:rFonts w:hint="eastAsia"/>
          <w:color w:val="auto"/>
          <w:sz w:val="24"/>
          <w:lang w:val="en-US" w:eastAsia="zh-CN"/>
        </w:rPr>
        <w:t>3</w:t>
      </w:r>
      <w:r>
        <w:rPr>
          <w:rFonts w:hint="eastAsia"/>
          <w:color w:val="auto"/>
          <w:sz w:val="24"/>
        </w:rPr>
        <w:t>人，初级职称</w:t>
      </w:r>
      <w:r>
        <w:rPr>
          <w:rFonts w:hint="eastAsia"/>
          <w:color w:val="auto"/>
          <w:sz w:val="24"/>
          <w:lang w:val="en-US" w:eastAsia="zh-CN"/>
        </w:rPr>
        <w:t>2</w:t>
      </w:r>
      <w:r>
        <w:rPr>
          <w:rFonts w:hint="eastAsia"/>
          <w:color w:val="auto"/>
          <w:sz w:val="24"/>
        </w:rPr>
        <w:t>人。高级职称占主讲教师比例</w:t>
      </w:r>
      <w:r>
        <w:rPr>
          <w:rFonts w:hint="eastAsia"/>
          <w:color w:val="auto"/>
          <w:sz w:val="24"/>
          <w:lang w:val="en-US" w:eastAsia="zh-CN"/>
        </w:rPr>
        <w:t>28.6</w:t>
      </w:r>
      <w:r>
        <w:rPr>
          <w:rFonts w:hint="eastAsia"/>
          <w:color w:val="auto"/>
          <w:sz w:val="24"/>
        </w:rPr>
        <w:t>%；“双师”素质教师</w:t>
      </w:r>
      <w:r>
        <w:rPr>
          <w:rFonts w:hint="eastAsia"/>
          <w:color w:val="auto"/>
          <w:sz w:val="24"/>
          <w:lang w:val="en-US" w:eastAsia="zh-CN"/>
        </w:rPr>
        <w:t>6</w:t>
      </w:r>
      <w:r>
        <w:rPr>
          <w:rFonts w:hint="eastAsia"/>
          <w:color w:val="auto"/>
          <w:sz w:val="24"/>
        </w:rPr>
        <w:t>人，占8</w:t>
      </w:r>
      <w:r>
        <w:rPr>
          <w:rFonts w:hint="eastAsia"/>
          <w:color w:val="auto"/>
          <w:sz w:val="24"/>
          <w:lang w:val="en-US" w:eastAsia="zh-CN"/>
        </w:rPr>
        <w:t>5</w:t>
      </w:r>
      <w:r>
        <w:rPr>
          <w:rFonts w:hint="eastAsia"/>
          <w:color w:val="auto"/>
          <w:sz w:val="24"/>
        </w:rPr>
        <w:t>.</w:t>
      </w:r>
      <w:r>
        <w:rPr>
          <w:rFonts w:hint="eastAsia"/>
          <w:color w:val="auto"/>
          <w:sz w:val="24"/>
          <w:lang w:val="en-US" w:eastAsia="zh-CN"/>
        </w:rPr>
        <w:t>7</w:t>
      </w:r>
      <w:r>
        <w:rPr>
          <w:rFonts w:hint="eastAsia"/>
          <w:color w:val="auto"/>
          <w:sz w:val="24"/>
        </w:rPr>
        <w:t>%；具有行业企业生产一线工作经历的达</w:t>
      </w:r>
      <w:r>
        <w:rPr>
          <w:rFonts w:hint="eastAsia"/>
          <w:color w:val="auto"/>
          <w:sz w:val="24"/>
          <w:lang w:val="en-US" w:eastAsia="zh-CN"/>
        </w:rPr>
        <w:t>8</w:t>
      </w:r>
      <w:r>
        <w:rPr>
          <w:rFonts w:hint="eastAsia"/>
          <w:color w:val="auto"/>
          <w:sz w:val="24"/>
        </w:rPr>
        <w:t>0%。专任教师中，</w:t>
      </w:r>
      <w:r>
        <w:rPr>
          <w:rFonts w:hint="eastAsia"/>
          <w:color w:val="auto"/>
          <w:sz w:val="24"/>
          <w:lang w:val="en-US" w:eastAsia="zh-CN"/>
        </w:rPr>
        <w:t>1+X证书高级考评员1人，中级</w:t>
      </w:r>
      <w:r>
        <w:rPr>
          <w:rFonts w:hint="eastAsia"/>
          <w:color w:val="auto"/>
          <w:sz w:val="24"/>
        </w:rPr>
        <w:t>考评员</w:t>
      </w:r>
      <w:r>
        <w:rPr>
          <w:rFonts w:hint="eastAsia"/>
          <w:color w:val="auto"/>
          <w:sz w:val="24"/>
          <w:lang w:val="en-US" w:eastAsia="zh-CN"/>
        </w:rPr>
        <w:t>3</w:t>
      </w:r>
      <w:r>
        <w:rPr>
          <w:rFonts w:hint="eastAsia"/>
          <w:color w:val="auto"/>
          <w:sz w:val="24"/>
        </w:rPr>
        <w:t>人。荣获福建省教学能力大赛一等奖2项、三等奖1项，承担市级以上教科研项目12项；指导学生参加福建省职业院校技能大赛获三等奖以上</w:t>
      </w:r>
      <w:r>
        <w:rPr>
          <w:rFonts w:hint="eastAsia"/>
          <w:color w:val="auto"/>
          <w:sz w:val="24"/>
          <w:lang w:val="en-US" w:eastAsia="zh-CN"/>
        </w:rPr>
        <w:t>2</w:t>
      </w:r>
      <w:r>
        <w:rPr>
          <w:rFonts w:hint="eastAsia"/>
          <w:color w:val="auto"/>
          <w:sz w:val="24"/>
        </w:rPr>
        <w:t>0项；负责校级精品</w:t>
      </w:r>
      <w:r>
        <w:rPr>
          <w:rFonts w:hint="eastAsia"/>
          <w:color w:val="auto"/>
          <w:sz w:val="24"/>
          <w:lang w:val="en-US" w:eastAsia="zh-CN"/>
        </w:rPr>
        <w:t>在线开放</w:t>
      </w:r>
      <w:r>
        <w:rPr>
          <w:rFonts w:hint="eastAsia"/>
          <w:color w:val="auto"/>
          <w:sz w:val="24"/>
        </w:rPr>
        <w:t>课程</w:t>
      </w:r>
      <w:r>
        <w:rPr>
          <w:rFonts w:hint="eastAsia"/>
          <w:color w:val="auto"/>
          <w:sz w:val="24"/>
          <w:lang w:val="en-US" w:eastAsia="zh-CN"/>
        </w:rPr>
        <w:t>4</w:t>
      </w:r>
      <w:r>
        <w:rPr>
          <w:rFonts w:hint="eastAsia"/>
          <w:color w:val="auto"/>
          <w:sz w:val="24"/>
        </w:rPr>
        <w:t>门</w:t>
      </w:r>
      <w:r>
        <w:rPr>
          <w:rFonts w:hint="eastAsia"/>
          <w:color w:val="auto"/>
          <w:sz w:val="24"/>
          <w:lang w:eastAsia="zh-CN"/>
        </w:rPr>
        <w:t>，</w:t>
      </w:r>
      <w:r>
        <w:rPr>
          <w:rFonts w:hint="eastAsia"/>
          <w:color w:val="auto"/>
          <w:sz w:val="24"/>
        </w:rPr>
        <w:t>编写校企合作教材</w:t>
      </w:r>
      <w:r>
        <w:rPr>
          <w:rFonts w:hint="eastAsia"/>
          <w:color w:val="auto"/>
          <w:sz w:val="24"/>
          <w:lang w:val="en-US" w:eastAsia="zh-CN"/>
        </w:rPr>
        <w:t>3</w:t>
      </w:r>
      <w:r>
        <w:rPr>
          <w:rFonts w:hint="eastAsia"/>
          <w:color w:val="auto"/>
          <w:sz w:val="24"/>
        </w:rPr>
        <w:t>门。</w:t>
      </w:r>
    </w:p>
    <w:p w14:paraId="021847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1</w:t>
      </w:r>
      <w:r>
        <w:rPr>
          <w:color w:val="auto"/>
          <w:sz w:val="24"/>
          <w:szCs w:val="24"/>
        </w:rPr>
        <w:t>专业</w:t>
      </w:r>
      <w:r>
        <w:rPr>
          <w:rFonts w:hint="eastAsia"/>
          <w:color w:val="auto"/>
          <w:sz w:val="24"/>
          <w:szCs w:val="24"/>
        </w:rPr>
        <w:t>专任教师</w:t>
      </w:r>
      <w:r>
        <w:rPr>
          <w:color w:val="auto"/>
          <w:sz w:val="24"/>
          <w:szCs w:val="24"/>
        </w:rPr>
        <w:t>情况一览表</w:t>
      </w:r>
    </w:p>
    <w:tbl>
      <w:tblPr>
        <w:tblStyle w:val="10"/>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169"/>
        <w:gridCol w:w="910"/>
        <w:gridCol w:w="746"/>
        <w:gridCol w:w="1159"/>
        <w:gridCol w:w="1409"/>
        <w:gridCol w:w="919"/>
        <w:gridCol w:w="1385"/>
      </w:tblGrid>
      <w:tr w14:paraId="0D97F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0F639C71">
            <w:pPr>
              <w:jc w:val="center"/>
              <w:rPr>
                <w:b/>
                <w:color w:val="auto"/>
                <w:szCs w:val="21"/>
              </w:rPr>
            </w:pPr>
            <w:r>
              <w:rPr>
                <w:b/>
                <w:color w:val="auto"/>
                <w:szCs w:val="21"/>
              </w:rPr>
              <w:t>序号</w:t>
            </w:r>
          </w:p>
        </w:tc>
        <w:tc>
          <w:tcPr>
            <w:tcW w:w="1169" w:type="dxa"/>
            <w:noWrap/>
            <w:vAlign w:val="center"/>
          </w:tcPr>
          <w:p w14:paraId="1ACC52D7">
            <w:pPr>
              <w:jc w:val="center"/>
              <w:rPr>
                <w:b/>
                <w:color w:val="auto"/>
                <w:szCs w:val="21"/>
              </w:rPr>
            </w:pPr>
            <w:r>
              <w:rPr>
                <w:b/>
                <w:color w:val="auto"/>
                <w:szCs w:val="21"/>
              </w:rPr>
              <w:t>姓名</w:t>
            </w:r>
          </w:p>
        </w:tc>
        <w:tc>
          <w:tcPr>
            <w:tcW w:w="910" w:type="dxa"/>
            <w:noWrap/>
            <w:vAlign w:val="center"/>
          </w:tcPr>
          <w:p w14:paraId="2BDDC1AD">
            <w:pPr>
              <w:jc w:val="center"/>
              <w:rPr>
                <w:b/>
                <w:color w:val="auto"/>
                <w:szCs w:val="21"/>
              </w:rPr>
            </w:pPr>
            <w:r>
              <w:rPr>
                <w:b/>
                <w:color w:val="auto"/>
                <w:szCs w:val="21"/>
              </w:rPr>
              <w:t>学历</w:t>
            </w:r>
          </w:p>
        </w:tc>
        <w:tc>
          <w:tcPr>
            <w:tcW w:w="746" w:type="dxa"/>
            <w:noWrap/>
            <w:vAlign w:val="center"/>
          </w:tcPr>
          <w:p w14:paraId="620B1E58">
            <w:pPr>
              <w:jc w:val="center"/>
              <w:rPr>
                <w:b/>
                <w:color w:val="auto"/>
                <w:szCs w:val="21"/>
              </w:rPr>
            </w:pPr>
            <w:r>
              <w:rPr>
                <w:b/>
                <w:color w:val="auto"/>
                <w:szCs w:val="21"/>
              </w:rPr>
              <w:t>学位</w:t>
            </w:r>
          </w:p>
        </w:tc>
        <w:tc>
          <w:tcPr>
            <w:tcW w:w="1159" w:type="dxa"/>
            <w:noWrap/>
            <w:vAlign w:val="center"/>
          </w:tcPr>
          <w:p w14:paraId="7A42A941">
            <w:pPr>
              <w:jc w:val="center"/>
              <w:rPr>
                <w:b/>
                <w:color w:val="auto"/>
                <w:szCs w:val="21"/>
              </w:rPr>
            </w:pPr>
            <w:r>
              <w:rPr>
                <w:b/>
                <w:color w:val="auto"/>
                <w:szCs w:val="21"/>
              </w:rPr>
              <w:t>专业技术</w:t>
            </w:r>
          </w:p>
          <w:p w14:paraId="39631DBC">
            <w:pPr>
              <w:jc w:val="center"/>
              <w:rPr>
                <w:b/>
                <w:color w:val="auto"/>
                <w:szCs w:val="21"/>
              </w:rPr>
            </w:pPr>
            <w:r>
              <w:rPr>
                <w:b/>
                <w:color w:val="auto"/>
                <w:szCs w:val="21"/>
              </w:rPr>
              <w:t>职务</w:t>
            </w:r>
          </w:p>
        </w:tc>
        <w:tc>
          <w:tcPr>
            <w:tcW w:w="1409" w:type="dxa"/>
            <w:noWrap/>
            <w:vAlign w:val="center"/>
          </w:tcPr>
          <w:p w14:paraId="235DF68C">
            <w:pPr>
              <w:jc w:val="center"/>
              <w:rPr>
                <w:b/>
                <w:color w:val="auto"/>
                <w:szCs w:val="21"/>
              </w:rPr>
            </w:pPr>
            <w:r>
              <w:rPr>
                <w:rFonts w:hint="eastAsia"/>
                <w:b/>
                <w:color w:val="auto"/>
                <w:szCs w:val="21"/>
              </w:rPr>
              <w:t>职业资格</w:t>
            </w:r>
          </w:p>
        </w:tc>
        <w:tc>
          <w:tcPr>
            <w:tcW w:w="919" w:type="dxa"/>
            <w:noWrap/>
            <w:vAlign w:val="center"/>
          </w:tcPr>
          <w:p w14:paraId="781E7A71">
            <w:pPr>
              <w:jc w:val="center"/>
              <w:rPr>
                <w:b/>
                <w:color w:val="auto"/>
                <w:szCs w:val="21"/>
              </w:rPr>
            </w:pPr>
            <w:r>
              <w:rPr>
                <w:b/>
                <w:color w:val="auto"/>
                <w:szCs w:val="21"/>
              </w:rPr>
              <w:t>是否</w:t>
            </w:r>
          </w:p>
          <w:p w14:paraId="5BA4E9C0">
            <w:pPr>
              <w:jc w:val="center"/>
              <w:rPr>
                <w:b/>
                <w:color w:val="auto"/>
                <w:szCs w:val="21"/>
              </w:rPr>
            </w:pPr>
            <w:r>
              <w:rPr>
                <w:b/>
                <w:color w:val="auto"/>
                <w:szCs w:val="21"/>
              </w:rPr>
              <w:t>双师型</w:t>
            </w:r>
          </w:p>
        </w:tc>
        <w:tc>
          <w:tcPr>
            <w:tcW w:w="1385" w:type="dxa"/>
            <w:noWrap/>
            <w:vAlign w:val="center"/>
          </w:tcPr>
          <w:p w14:paraId="57673C24">
            <w:pPr>
              <w:jc w:val="center"/>
              <w:rPr>
                <w:b/>
                <w:color w:val="auto"/>
                <w:szCs w:val="21"/>
              </w:rPr>
            </w:pPr>
            <w:r>
              <w:rPr>
                <w:b/>
                <w:color w:val="auto"/>
                <w:szCs w:val="21"/>
              </w:rPr>
              <w:t>拟任</w:t>
            </w:r>
          </w:p>
          <w:p w14:paraId="0364E227">
            <w:pPr>
              <w:jc w:val="center"/>
              <w:rPr>
                <w:b/>
                <w:color w:val="auto"/>
                <w:szCs w:val="21"/>
              </w:rPr>
            </w:pPr>
            <w:r>
              <w:rPr>
                <w:b/>
                <w:color w:val="auto"/>
                <w:szCs w:val="21"/>
              </w:rPr>
              <w:t>课程</w:t>
            </w:r>
          </w:p>
        </w:tc>
      </w:tr>
      <w:tr w14:paraId="11DB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7CEF4E09">
            <w:pPr>
              <w:jc w:val="center"/>
              <w:rPr>
                <w:color w:val="auto"/>
                <w:szCs w:val="21"/>
              </w:rPr>
            </w:pPr>
            <w:r>
              <w:rPr>
                <w:color w:val="auto"/>
                <w:szCs w:val="21"/>
              </w:rPr>
              <w:t>1</w:t>
            </w:r>
          </w:p>
        </w:tc>
        <w:tc>
          <w:tcPr>
            <w:tcW w:w="1169" w:type="dxa"/>
            <w:noWrap/>
            <w:vAlign w:val="center"/>
          </w:tcPr>
          <w:p w14:paraId="47A2724B">
            <w:pPr>
              <w:jc w:val="center"/>
              <w:rPr>
                <w:color w:val="auto"/>
                <w:szCs w:val="21"/>
              </w:rPr>
            </w:pPr>
            <w:r>
              <w:rPr>
                <w:rFonts w:hint="eastAsia"/>
                <w:color w:val="auto"/>
                <w:sz w:val="21"/>
                <w:szCs w:val="21"/>
              </w:rPr>
              <w:t>陈良金</w:t>
            </w:r>
          </w:p>
        </w:tc>
        <w:tc>
          <w:tcPr>
            <w:tcW w:w="910" w:type="dxa"/>
            <w:noWrap/>
            <w:vAlign w:val="center"/>
          </w:tcPr>
          <w:p w14:paraId="77026B8A">
            <w:pPr>
              <w:jc w:val="center"/>
              <w:rPr>
                <w:color w:val="auto"/>
                <w:szCs w:val="21"/>
              </w:rPr>
            </w:pPr>
            <w:r>
              <w:rPr>
                <w:rFonts w:hint="eastAsia"/>
                <w:color w:val="auto"/>
                <w:sz w:val="21"/>
                <w:szCs w:val="21"/>
              </w:rPr>
              <w:t>本科</w:t>
            </w:r>
          </w:p>
        </w:tc>
        <w:tc>
          <w:tcPr>
            <w:tcW w:w="746" w:type="dxa"/>
            <w:noWrap/>
            <w:vAlign w:val="center"/>
          </w:tcPr>
          <w:p w14:paraId="0DD5473D">
            <w:pPr>
              <w:jc w:val="center"/>
              <w:rPr>
                <w:color w:val="auto"/>
                <w:szCs w:val="21"/>
              </w:rPr>
            </w:pPr>
            <w:r>
              <w:rPr>
                <w:rFonts w:hint="eastAsia"/>
                <w:color w:val="auto"/>
                <w:sz w:val="21"/>
                <w:szCs w:val="21"/>
              </w:rPr>
              <w:t>学士</w:t>
            </w:r>
          </w:p>
        </w:tc>
        <w:tc>
          <w:tcPr>
            <w:tcW w:w="1159" w:type="dxa"/>
            <w:noWrap/>
            <w:vAlign w:val="center"/>
          </w:tcPr>
          <w:p w14:paraId="00F1336B">
            <w:pPr>
              <w:jc w:val="center"/>
              <w:rPr>
                <w:color w:val="auto"/>
                <w:szCs w:val="21"/>
              </w:rPr>
            </w:pPr>
            <w:r>
              <w:rPr>
                <w:rFonts w:hint="eastAsia"/>
                <w:color w:val="auto"/>
                <w:sz w:val="21"/>
                <w:szCs w:val="21"/>
              </w:rPr>
              <w:t>副</w:t>
            </w:r>
            <w:r>
              <w:rPr>
                <w:rFonts w:hint="eastAsia"/>
                <w:color w:val="auto"/>
                <w:sz w:val="21"/>
                <w:szCs w:val="21"/>
                <w:lang w:val="en-US" w:eastAsia="zh-CN"/>
              </w:rPr>
              <w:t>教授</w:t>
            </w:r>
          </w:p>
        </w:tc>
        <w:tc>
          <w:tcPr>
            <w:tcW w:w="1409" w:type="dxa"/>
            <w:noWrap/>
            <w:vAlign w:val="center"/>
          </w:tcPr>
          <w:p w14:paraId="011C2398">
            <w:pPr>
              <w:jc w:val="center"/>
              <w:rPr>
                <w:color w:val="auto"/>
                <w:szCs w:val="21"/>
              </w:rPr>
            </w:pPr>
            <w:r>
              <w:rPr>
                <w:rFonts w:hint="eastAsia"/>
                <w:color w:val="auto"/>
                <w:sz w:val="21"/>
                <w:szCs w:val="21"/>
              </w:rPr>
              <w:t>一级建造师</w:t>
            </w:r>
          </w:p>
        </w:tc>
        <w:tc>
          <w:tcPr>
            <w:tcW w:w="919" w:type="dxa"/>
            <w:noWrap/>
            <w:vAlign w:val="center"/>
          </w:tcPr>
          <w:p w14:paraId="6B5B4BE8">
            <w:pPr>
              <w:jc w:val="center"/>
              <w:rPr>
                <w:color w:val="auto"/>
                <w:szCs w:val="21"/>
              </w:rPr>
            </w:pPr>
            <w:r>
              <w:rPr>
                <w:rFonts w:hint="eastAsia"/>
                <w:color w:val="auto"/>
                <w:szCs w:val="21"/>
              </w:rPr>
              <w:t>是</w:t>
            </w:r>
          </w:p>
        </w:tc>
        <w:tc>
          <w:tcPr>
            <w:tcW w:w="1385" w:type="dxa"/>
            <w:noWrap/>
          </w:tcPr>
          <w:p w14:paraId="0090809E">
            <w:pPr>
              <w:jc w:val="center"/>
              <w:rPr>
                <w:color w:val="auto"/>
                <w:sz w:val="21"/>
                <w:szCs w:val="21"/>
              </w:rPr>
            </w:pPr>
            <w:r>
              <w:rPr>
                <w:rFonts w:hint="eastAsia"/>
                <w:color w:val="auto"/>
                <w:sz w:val="21"/>
                <w:szCs w:val="21"/>
              </w:rPr>
              <w:t>智能建造概论</w:t>
            </w:r>
          </w:p>
        </w:tc>
      </w:tr>
      <w:tr w14:paraId="2688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2393E52B">
            <w:pPr>
              <w:jc w:val="center"/>
              <w:rPr>
                <w:rFonts w:ascii="Times New Roman" w:hAnsi="Times New Roman" w:eastAsia="宋体" w:cs="Times New Roman"/>
                <w:color w:val="auto"/>
                <w:kern w:val="2"/>
                <w:sz w:val="21"/>
                <w:szCs w:val="21"/>
                <w:lang w:val="en-US" w:eastAsia="zh-CN" w:bidi="ar-SA"/>
              </w:rPr>
            </w:pPr>
            <w:r>
              <w:rPr>
                <w:color w:val="auto"/>
                <w:szCs w:val="21"/>
              </w:rPr>
              <w:t>2</w:t>
            </w:r>
          </w:p>
        </w:tc>
        <w:tc>
          <w:tcPr>
            <w:tcW w:w="1169" w:type="dxa"/>
            <w:noWrap/>
            <w:vAlign w:val="center"/>
          </w:tcPr>
          <w:p w14:paraId="6CED1924">
            <w:pPr>
              <w:jc w:val="center"/>
              <w:rPr>
                <w:rFonts w:hint="eastAsia"/>
                <w:color w:val="auto"/>
                <w:sz w:val="21"/>
                <w:szCs w:val="21"/>
              </w:rPr>
            </w:pPr>
            <w:r>
              <w:rPr>
                <w:rFonts w:hint="eastAsia"/>
                <w:color w:val="auto"/>
                <w:sz w:val="21"/>
                <w:szCs w:val="21"/>
              </w:rPr>
              <w:t>连鸿丹</w:t>
            </w:r>
          </w:p>
        </w:tc>
        <w:tc>
          <w:tcPr>
            <w:tcW w:w="910" w:type="dxa"/>
            <w:noWrap/>
            <w:vAlign w:val="center"/>
          </w:tcPr>
          <w:p w14:paraId="7C843A5B">
            <w:pPr>
              <w:jc w:val="center"/>
              <w:rPr>
                <w:rFonts w:hint="eastAsia"/>
                <w:color w:val="auto"/>
                <w:sz w:val="21"/>
                <w:szCs w:val="21"/>
              </w:rPr>
            </w:pPr>
            <w:r>
              <w:rPr>
                <w:rFonts w:hint="eastAsia"/>
                <w:color w:val="auto"/>
                <w:sz w:val="21"/>
                <w:szCs w:val="21"/>
              </w:rPr>
              <w:t>研究生</w:t>
            </w:r>
          </w:p>
        </w:tc>
        <w:tc>
          <w:tcPr>
            <w:tcW w:w="746" w:type="dxa"/>
            <w:noWrap/>
            <w:vAlign w:val="center"/>
          </w:tcPr>
          <w:p w14:paraId="07A9F9EE">
            <w:pPr>
              <w:jc w:val="center"/>
              <w:rPr>
                <w:rFonts w:hint="eastAsia"/>
                <w:color w:val="auto"/>
                <w:sz w:val="21"/>
                <w:szCs w:val="21"/>
              </w:rPr>
            </w:pPr>
            <w:r>
              <w:rPr>
                <w:rFonts w:hint="eastAsia"/>
                <w:color w:val="auto"/>
                <w:sz w:val="21"/>
                <w:szCs w:val="21"/>
              </w:rPr>
              <w:t>硕士</w:t>
            </w:r>
          </w:p>
        </w:tc>
        <w:tc>
          <w:tcPr>
            <w:tcW w:w="1159" w:type="dxa"/>
            <w:noWrap/>
            <w:vAlign w:val="center"/>
          </w:tcPr>
          <w:p w14:paraId="4FF2A4CD">
            <w:pPr>
              <w:jc w:val="center"/>
              <w:rPr>
                <w:rFonts w:hint="eastAsia"/>
                <w:color w:val="auto"/>
                <w:sz w:val="21"/>
                <w:szCs w:val="21"/>
              </w:rPr>
            </w:pPr>
            <w:r>
              <w:rPr>
                <w:rFonts w:hint="eastAsia"/>
                <w:color w:val="auto"/>
                <w:sz w:val="21"/>
                <w:szCs w:val="21"/>
              </w:rPr>
              <w:t>副教授</w:t>
            </w:r>
          </w:p>
        </w:tc>
        <w:tc>
          <w:tcPr>
            <w:tcW w:w="1409" w:type="dxa"/>
            <w:noWrap/>
            <w:vAlign w:val="center"/>
          </w:tcPr>
          <w:p w14:paraId="50FE9587">
            <w:pPr>
              <w:jc w:val="center"/>
              <w:rPr>
                <w:rFonts w:hint="eastAsia"/>
                <w:color w:val="auto"/>
                <w:sz w:val="21"/>
                <w:szCs w:val="21"/>
              </w:rPr>
            </w:pPr>
            <w:r>
              <w:rPr>
                <w:rFonts w:hint="eastAsia" w:ascii="Times New Roman" w:hAnsi="Times New Roman" w:eastAsia="宋体" w:cs="Times New Roman"/>
                <w:color w:val="auto"/>
                <w:kern w:val="2"/>
                <w:sz w:val="21"/>
                <w:szCs w:val="21"/>
                <w:lang w:val="en-US" w:eastAsia="zh-CN" w:bidi="ar-SA"/>
              </w:rPr>
              <w:t>中级消防设施操作员</w:t>
            </w:r>
          </w:p>
        </w:tc>
        <w:tc>
          <w:tcPr>
            <w:tcW w:w="919" w:type="dxa"/>
            <w:noWrap/>
            <w:vAlign w:val="center"/>
          </w:tcPr>
          <w:p w14:paraId="4A700973">
            <w:pPr>
              <w:jc w:val="center"/>
              <w:rPr>
                <w:rFonts w:hint="eastAsia"/>
                <w:color w:val="auto"/>
                <w:szCs w:val="21"/>
              </w:rPr>
            </w:pPr>
            <w:r>
              <w:rPr>
                <w:rFonts w:hint="eastAsia"/>
                <w:color w:val="auto"/>
                <w:szCs w:val="21"/>
              </w:rPr>
              <w:t>是</w:t>
            </w:r>
          </w:p>
        </w:tc>
        <w:tc>
          <w:tcPr>
            <w:tcW w:w="1385" w:type="dxa"/>
            <w:noWrap/>
            <w:vAlign w:val="center"/>
          </w:tcPr>
          <w:p w14:paraId="0FCE9432">
            <w:pPr>
              <w:jc w:val="center"/>
              <w:rPr>
                <w:rFonts w:hint="eastAsia"/>
                <w:color w:val="auto"/>
                <w:sz w:val="21"/>
                <w:szCs w:val="21"/>
              </w:rPr>
            </w:pPr>
            <w:r>
              <w:rPr>
                <w:rFonts w:hint="eastAsia"/>
                <w:color w:val="auto"/>
                <w:sz w:val="21"/>
                <w:szCs w:val="21"/>
              </w:rPr>
              <w:t>智能检测与监测技术</w:t>
            </w:r>
          </w:p>
        </w:tc>
      </w:tr>
      <w:tr w14:paraId="63F3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3034A63D">
            <w:pPr>
              <w:jc w:val="center"/>
              <w:rPr>
                <w:rFonts w:ascii="Times New Roman" w:hAnsi="Times New Roman" w:eastAsia="宋体" w:cs="Times New Roman"/>
                <w:color w:val="auto"/>
                <w:kern w:val="2"/>
                <w:sz w:val="21"/>
                <w:szCs w:val="21"/>
                <w:lang w:val="en-US" w:eastAsia="zh-CN" w:bidi="ar-SA"/>
              </w:rPr>
            </w:pPr>
            <w:r>
              <w:rPr>
                <w:color w:val="auto"/>
                <w:szCs w:val="21"/>
              </w:rPr>
              <w:t>3</w:t>
            </w:r>
          </w:p>
        </w:tc>
        <w:tc>
          <w:tcPr>
            <w:tcW w:w="1169" w:type="dxa"/>
            <w:noWrap/>
            <w:vAlign w:val="center"/>
          </w:tcPr>
          <w:p w14:paraId="58EFD22C">
            <w:pPr>
              <w:snapToGrid w:val="0"/>
              <w:spacing w:line="320" w:lineRule="exact"/>
              <w:jc w:val="center"/>
              <w:rPr>
                <w:rFonts w:hint="eastAsia" w:ascii="Times New Roman" w:hAnsi="Times New Roman" w:eastAsia="宋体" w:cs="Times New Roman"/>
                <w:color w:val="auto"/>
                <w:kern w:val="2"/>
                <w:sz w:val="21"/>
                <w:szCs w:val="21"/>
                <w:lang w:val="en-US" w:eastAsia="zh-CN" w:bidi="ar-SA"/>
              </w:rPr>
            </w:pPr>
            <w:r>
              <w:rPr>
                <w:color w:val="auto"/>
                <w:sz w:val="21"/>
                <w:szCs w:val="21"/>
              </w:rPr>
              <w:t>康东坡</w:t>
            </w:r>
          </w:p>
        </w:tc>
        <w:tc>
          <w:tcPr>
            <w:tcW w:w="910" w:type="dxa"/>
            <w:noWrap/>
            <w:vAlign w:val="center"/>
          </w:tcPr>
          <w:p w14:paraId="652BDA14">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本科</w:t>
            </w:r>
          </w:p>
        </w:tc>
        <w:tc>
          <w:tcPr>
            <w:tcW w:w="746" w:type="dxa"/>
            <w:noWrap/>
            <w:vAlign w:val="center"/>
          </w:tcPr>
          <w:p w14:paraId="2C455576">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学士</w:t>
            </w:r>
          </w:p>
        </w:tc>
        <w:tc>
          <w:tcPr>
            <w:tcW w:w="1159" w:type="dxa"/>
            <w:noWrap/>
            <w:vAlign w:val="center"/>
          </w:tcPr>
          <w:p w14:paraId="46C0B548">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讲师</w:t>
            </w:r>
          </w:p>
        </w:tc>
        <w:tc>
          <w:tcPr>
            <w:tcW w:w="1409" w:type="dxa"/>
            <w:noWrap/>
            <w:vAlign w:val="center"/>
          </w:tcPr>
          <w:p w14:paraId="0B78A003">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高级绘图员</w:t>
            </w:r>
            <w:r>
              <w:rPr>
                <w:rFonts w:hint="eastAsia" w:cs="Times New Roman"/>
                <w:color w:val="auto"/>
                <w:kern w:val="2"/>
                <w:sz w:val="21"/>
                <w:szCs w:val="21"/>
                <w:lang w:val="en-US" w:eastAsia="zh-CN" w:bidi="ar-SA"/>
              </w:rPr>
              <w:t>、Revit认证工程师</w:t>
            </w:r>
          </w:p>
        </w:tc>
        <w:tc>
          <w:tcPr>
            <w:tcW w:w="919" w:type="dxa"/>
            <w:noWrap/>
            <w:vAlign w:val="center"/>
          </w:tcPr>
          <w:p w14:paraId="5D644DDA">
            <w:pPr>
              <w:jc w:val="center"/>
              <w:rPr>
                <w:rFonts w:hint="eastAsia" w:ascii="Times New Roman" w:hAnsi="Times New Roman" w:eastAsia="宋体" w:cs="Times New Roman"/>
                <w:color w:val="auto"/>
                <w:kern w:val="2"/>
                <w:sz w:val="21"/>
                <w:szCs w:val="21"/>
                <w:lang w:val="en-US" w:eastAsia="zh-CN" w:bidi="ar-SA"/>
              </w:rPr>
            </w:pPr>
            <w:r>
              <w:rPr>
                <w:color w:val="auto"/>
                <w:szCs w:val="21"/>
              </w:rPr>
              <w:t>是</w:t>
            </w:r>
          </w:p>
        </w:tc>
        <w:tc>
          <w:tcPr>
            <w:tcW w:w="1385" w:type="dxa"/>
            <w:noWrap/>
          </w:tcPr>
          <w:p w14:paraId="70714763">
            <w:pPr>
              <w:jc w:val="center"/>
              <w:rPr>
                <w:color w:val="auto"/>
                <w:sz w:val="21"/>
                <w:szCs w:val="21"/>
              </w:rPr>
            </w:pPr>
            <w:r>
              <w:rPr>
                <w:rFonts w:hint="eastAsia"/>
                <w:color w:val="auto"/>
                <w:sz w:val="21"/>
                <w:szCs w:val="21"/>
              </w:rPr>
              <w:t>BIM机电管线综合应用</w:t>
            </w:r>
          </w:p>
        </w:tc>
      </w:tr>
      <w:tr w14:paraId="285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576293B0">
            <w:pPr>
              <w:jc w:val="center"/>
              <w:rPr>
                <w:rFonts w:ascii="Times New Roman" w:hAnsi="Times New Roman" w:eastAsia="宋体" w:cs="Times New Roman"/>
                <w:color w:val="auto"/>
                <w:kern w:val="2"/>
                <w:sz w:val="21"/>
                <w:szCs w:val="21"/>
                <w:lang w:val="en-US" w:eastAsia="zh-CN" w:bidi="ar-SA"/>
              </w:rPr>
            </w:pPr>
            <w:r>
              <w:rPr>
                <w:color w:val="auto"/>
                <w:szCs w:val="21"/>
              </w:rPr>
              <w:t>4</w:t>
            </w:r>
          </w:p>
        </w:tc>
        <w:tc>
          <w:tcPr>
            <w:tcW w:w="1169" w:type="dxa"/>
            <w:noWrap/>
            <w:vAlign w:val="center"/>
          </w:tcPr>
          <w:p w14:paraId="129F9721">
            <w:pPr>
              <w:jc w:val="center"/>
              <w:rPr>
                <w:color w:val="auto"/>
                <w:szCs w:val="21"/>
              </w:rPr>
            </w:pPr>
            <w:r>
              <w:rPr>
                <w:rFonts w:hint="eastAsia"/>
                <w:color w:val="auto"/>
                <w:sz w:val="21"/>
                <w:szCs w:val="21"/>
              </w:rPr>
              <w:t>陈丽楠</w:t>
            </w:r>
          </w:p>
        </w:tc>
        <w:tc>
          <w:tcPr>
            <w:tcW w:w="910" w:type="dxa"/>
            <w:noWrap/>
            <w:vAlign w:val="center"/>
          </w:tcPr>
          <w:p w14:paraId="21F7FC26">
            <w:pPr>
              <w:jc w:val="center"/>
              <w:rPr>
                <w:color w:val="auto"/>
                <w:szCs w:val="21"/>
              </w:rPr>
            </w:pPr>
            <w:r>
              <w:rPr>
                <w:rFonts w:hint="eastAsia"/>
                <w:color w:val="auto"/>
                <w:sz w:val="21"/>
                <w:szCs w:val="21"/>
              </w:rPr>
              <w:t>研究生</w:t>
            </w:r>
          </w:p>
        </w:tc>
        <w:tc>
          <w:tcPr>
            <w:tcW w:w="746" w:type="dxa"/>
            <w:noWrap/>
            <w:vAlign w:val="center"/>
          </w:tcPr>
          <w:p w14:paraId="2BB28ADA">
            <w:pPr>
              <w:jc w:val="center"/>
              <w:rPr>
                <w:color w:val="auto"/>
                <w:szCs w:val="21"/>
              </w:rPr>
            </w:pPr>
            <w:r>
              <w:rPr>
                <w:rFonts w:hint="eastAsia"/>
                <w:color w:val="auto"/>
                <w:sz w:val="21"/>
                <w:szCs w:val="21"/>
              </w:rPr>
              <w:t>硕士</w:t>
            </w:r>
          </w:p>
        </w:tc>
        <w:tc>
          <w:tcPr>
            <w:tcW w:w="1159" w:type="dxa"/>
            <w:noWrap/>
            <w:vAlign w:val="center"/>
          </w:tcPr>
          <w:p w14:paraId="0F9248AB">
            <w:pPr>
              <w:jc w:val="center"/>
              <w:rPr>
                <w:color w:val="auto"/>
                <w:szCs w:val="21"/>
              </w:rPr>
            </w:pPr>
            <w:r>
              <w:rPr>
                <w:rFonts w:hint="eastAsia"/>
                <w:color w:val="auto"/>
                <w:sz w:val="21"/>
                <w:szCs w:val="21"/>
              </w:rPr>
              <w:t>讲师</w:t>
            </w:r>
          </w:p>
        </w:tc>
        <w:tc>
          <w:tcPr>
            <w:tcW w:w="1409" w:type="dxa"/>
            <w:noWrap/>
            <w:vAlign w:val="center"/>
          </w:tcPr>
          <w:p w14:paraId="1C3FA3DC">
            <w:pPr>
              <w:jc w:val="center"/>
              <w:rPr>
                <w:color w:val="auto"/>
                <w:szCs w:val="21"/>
              </w:rPr>
            </w:pPr>
          </w:p>
        </w:tc>
        <w:tc>
          <w:tcPr>
            <w:tcW w:w="919" w:type="dxa"/>
            <w:noWrap/>
            <w:vAlign w:val="center"/>
          </w:tcPr>
          <w:p w14:paraId="1C6032A3">
            <w:pPr>
              <w:jc w:val="center"/>
              <w:rPr>
                <w:color w:val="auto"/>
                <w:szCs w:val="21"/>
              </w:rPr>
            </w:pPr>
            <w:r>
              <w:rPr>
                <w:rFonts w:hint="eastAsia"/>
                <w:color w:val="auto"/>
                <w:szCs w:val="21"/>
              </w:rPr>
              <w:t>是</w:t>
            </w:r>
          </w:p>
        </w:tc>
        <w:tc>
          <w:tcPr>
            <w:tcW w:w="1385" w:type="dxa"/>
            <w:noWrap/>
          </w:tcPr>
          <w:p w14:paraId="59D55675">
            <w:pPr>
              <w:jc w:val="center"/>
              <w:rPr>
                <w:color w:val="auto"/>
                <w:sz w:val="21"/>
                <w:szCs w:val="21"/>
              </w:rPr>
            </w:pPr>
            <w:r>
              <w:rPr>
                <w:rFonts w:hint="eastAsia"/>
                <w:color w:val="auto"/>
                <w:sz w:val="21"/>
                <w:szCs w:val="21"/>
              </w:rPr>
              <w:t>智慧施工组织</w:t>
            </w:r>
          </w:p>
        </w:tc>
      </w:tr>
      <w:tr w14:paraId="5BD5E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DDCAA4D">
            <w:pPr>
              <w:jc w:val="center"/>
              <w:rPr>
                <w:rFonts w:ascii="Times New Roman" w:hAnsi="Times New Roman" w:eastAsia="宋体" w:cs="Times New Roman"/>
                <w:color w:val="auto"/>
                <w:kern w:val="2"/>
                <w:sz w:val="21"/>
                <w:szCs w:val="21"/>
                <w:lang w:val="en-US" w:eastAsia="zh-CN" w:bidi="ar-SA"/>
              </w:rPr>
            </w:pPr>
            <w:r>
              <w:rPr>
                <w:color w:val="auto"/>
                <w:szCs w:val="21"/>
              </w:rPr>
              <w:t>5</w:t>
            </w:r>
          </w:p>
        </w:tc>
        <w:tc>
          <w:tcPr>
            <w:tcW w:w="1169" w:type="dxa"/>
            <w:noWrap/>
            <w:vAlign w:val="center"/>
          </w:tcPr>
          <w:p w14:paraId="1F43B9A4">
            <w:pPr>
              <w:jc w:val="center"/>
              <w:rPr>
                <w:rFonts w:ascii="Times New Roman" w:hAnsi="Times New Roman" w:eastAsia="宋体" w:cs="Times New Roman"/>
                <w:color w:val="auto"/>
                <w:kern w:val="2"/>
                <w:sz w:val="21"/>
                <w:szCs w:val="21"/>
                <w:lang w:val="en-US" w:eastAsia="zh-CN" w:bidi="ar-SA"/>
              </w:rPr>
            </w:pPr>
            <w:r>
              <w:rPr>
                <w:color w:val="auto"/>
                <w:sz w:val="21"/>
                <w:szCs w:val="21"/>
              </w:rPr>
              <w:t>蔡伟</w:t>
            </w:r>
          </w:p>
        </w:tc>
        <w:tc>
          <w:tcPr>
            <w:tcW w:w="910" w:type="dxa"/>
            <w:noWrap/>
            <w:vAlign w:val="center"/>
          </w:tcPr>
          <w:p w14:paraId="5F597DD5">
            <w:pPr>
              <w:jc w:val="center"/>
              <w:rPr>
                <w:rFonts w:ascii="Times New Roman" w:hAnsi="Times New Roman" w:eastAsia="宋体" w:cs="Times New Roman"/>
                <w:color w:val="auto"/>
                <w:kern w:val="2"/>
                <w:sz w:val="21"/>
                <w:szCs w:val="21"/>
                <w:lang w:val="en-US" w:eastAsia="zh-CN" w:bidi="ar-SA"/>
              </w:rPr>
            </w:pPr>
            <w:r>
              <w:rPr>
                <w:color w:val="auto"/>
                <w:sz w:val="21"/>
                <w:szCs w:val="21"/>
              </w:rPr>
              <w:t>研究生</w:t>
            </w:r>
          </w:p>
        </w:tc>
        <w:tc>
          <w:tcPr>
            <w:tcW w:w="746" w:type="dxa"/>
            <w:noWrap/>
            <w:vAlign w:val="center"/>
          </w:tcPr>
          <w:p w14:paraId="7A071F84">
            <w:pPr>
              <w:jc w:val="center"/>
              <w:rPr>
                <w:rFonts w:ascii="Times New Roman" w:hAnsi="Times New Roman" w:eastAsia="宋体" w:cs="Times New Roman"/>
                <w:color w:val="auto"/>
                <w:kern w:val="2"/>
                <w:sz w:val="21"/>
                <w:szCs w:val="21"/>
                <w:lang w:val="en-US" w:eastAsia="zh-CN" w:bidi="ar-SA"/>
              </w:rPr>
            </w:pPr>
            <w:r>
              <w:rPr>
                <w:color w:val="auto"/>
                <w:sz w:val="21"/>
                <w:szCs w:val="21"/>
              </w:rPr>
              <w:t>硕士</w:t>
            </w:r>
          </w:p>
        </w:tc>
        <w:tc>
          <w:tcPr>
            <w:tcW w:w="1159" w:type="dxa"/>
            <w:noWrap/>
            <w:vAlign w:val="center"/>
          </w:tcPr>
          <w:p w14:paraId="37C62DF0">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讲师</w:t>
            </w:r>
          </w:p>
        </w:tc>
        <w:tc>
          <w:tcPr>
            <w:tcW w:w="1409" w:type="dxa"/>
            <w:noWrap/>
            <w:vAlign w:val="center"/>
          </w:tcPr>
          <w:p w14:paraId="6D2DD3C0">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高级工程测量员</w:t>
            </w:r>
          </w:p>
        </w:tc>
        <w:tc>
          <w:tcPr>
            <w:tcW w:w="919" w:type="dxa"/>
            <w:noWrap/>
            <w:vAlign w:val="center"/>
          </w:tcPr>
          <w:p w14:paraId="761A9451">
            <w:pPr>
              <w:jc w:val="center"/>
              <w:rPr>
                <w:rFonts w:ascii="Times New Roman" w:hAnsi="Times New Roman" w:eastAsia="宋体" w:cs="Times New Roman"/>
                <w:color w:val="auto"/>
                <w:kern w:val="2"/>
                <w:sz w:val="21"/>
                <w:szCs w:val="21"/>
                <w:lang w:val="en-US" w:eastAsia="zh-CN" w:bidi="ar-SA"/>
              </w:rPr>
            </w:pPr>
            <w:r>
              <w:rPr>
                <w:color w:val="auto"/>
                <w:szCs w:val="21"/>
              </w:rPr>
              <w:t>是</w:t>
            </w:r>
          </w:p>
        </w:tc>
        <w:tc>
          <w:tcPr>
            <w:tcW w:w="1385" w:type="dxa"/>
            <w:noWrap/>
          </w:tcPr>
          <w:p w14:paraId="5BE5E720">
            <w:pPr>
              <w:jc w:val="center"/>
              <w:rPr>
                <w:color w:val="auto"/>
                <w:sz w:val="21"/>
                <w:szCs w:val="21"/>
              </w:rPr>
            </w:pPr>
            <w:r>
              <w:rPr>
                <w:rFonts w:hint="eastAsia"/>
                <w:color w:val="auto"/>
                <w:sz w:val="21"/>
                <w:szCs w:val="21"/>
              </w:rPr>
              <w:t>建筑物联网与智慧工地</w:t>
            </w:r>
          </w:p>
        </w:tc>
      </w:tr>
      <w:tr w14:paraId="647A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949B053">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6</w:t>
            </w:r>
          </w:p>
        </w:tc>
        <w:tc>
          <w:tcPr>
            <w:tcW w:w="1169" w:type="dxa"/>
            <w:noWrap/>
            <w:vAlign w:val="center"/>
          </w:tcPr>
          <w:p w14:paraId="50B62331">
            <w:pPr>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萧满红</w:t>
            </w:r>
          </w:p>
        </w:tc>
        <w:tc>
          <w:tcPr>
            <w:tcW w:w="910" w:type="dxa"/>
            <w:noWrap/>
            <w:vAlign w:val="center"/>
          </w:tcPr>
          <w:p w14:paraId="5EF7CDF3">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研究生</w:t>
            </w:r>
          </w:p>
        </w:tc>
        <w:tc>
          <w:tcPr>
            <w:tcW w:w="746" w:type="dxa"/>
            <w:noWrap/>
            <w:vAlign w:val="center"/>
          </w:tcPr>
          <w:p w14:paraId="269B2A07">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硕士</w:t>
            </w:r>
          </w:p>
        </w:tc>
        <w:tc>
          <w:tcPr>
            <w:tcW w:w="1159" w:type="dxa"/>
            <w:noWrap/>
            <w:vAlign w:val="center"/>
          </w:tcPr>
          <w:p w14:paraId="78E8F96A">
            <w:pPr>
              <w:jc w:val="center"/>
              <w:rPr>
                <w:rFonts w:hint="eastAsia" w:ascii="Times New Roman" w:hAnsi="Times New Roman" w:eastAsia="宋体" w:cs="Times New Roman"/>
                <w:color w:val="auto"/>
                <w:kern w:val="2"/>
                <w:sz w:val="21"/>
                <w:szCs w:val="21"/>
                <w:lang w:val="en-US" w:eastAsia="zh-CN" w:bidi="ar-SA"/>
              </w:rPr>
            </w:pPr>
            <w:r>
              <w:rPr>
                <w:color w:val="auto"/>
                <w:sz w:val="21"/>
                <w:szCs w:val="21"/>
              </w:rPr>
              <w:t>助教</w:t>
            </w:r>
          </w:p>
        </w:tc>
        <w:tc>
          <w:tcPr>
            <w:tcW w:w="1409" w:type="dxa"/>
            <w:noWrap/>
            <w:vAlign w:val="center"/>
          </w:tcPr>
          <w:p w14:paraId="49F3A302">
            <w:pPr>
              <w:jc w:val="center"/>
              <w:rPr>
                <w:rFonts w:ascii="Times New Roman" w:hAnsi="Times New Roman" w:eastAsia="宋体" w:cs="Times New Roman"/>
                <w:color w:val="auto"/>
                <w:kern w:val="2"/>
                <w:sz w:val="21"/>
                <w:szCs w:val="21"/>
                <w:lang w:val="en-US" w:eastAsia="zh-CN" w:bidi="ar-SA"/>
              </w:rPr>
            </w:pPr>
          </w:p>
        </w:tc>
        <w:tc>
          <w:tcPr>
            <w:tcW w:w="919" w:type="dxa"/>
            <w:noWrap/>
            <w:vAlign w:val="center"/>
          </w:tcPr>
          <w:p w14:paraId="486B966F">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rPr>
              <w:t>是</w:t>
            </w:r>
          </w:p>
        </w:tc>
        <w:tc>
          <w:tcPr>
            <w:tcW w:w="1385" w:type="dxa"/>
            <w:noWrap/>
          </w:tcPr>
          <w:p w14:paraId="25D1FD6A">
            <w:pPr>
              <w:jc w:val="center"/>
              <w:rPr>
                <w:color w:val="auto"/>
                <w:sz w:val="21"/>
                <w:szCs w:val="21"/>
              </w:rPr>
            </w:pPr>
            <w:r>
              <w:rPr>
                <w:rFonts w:hint="eastAsia"/>
                <w:color w:val="auto"/>
                <w:sz w:val="21"/>
                <w:szCs w:val="21"/>
              </w:rPr>
              <w:t>智能测量技术</w:t>
            </w:r>
          </w:p>
        </w:tc>
      </w:tr>
      <w:tr w14:paraId="0BA5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16C6BF3">
            <w:pPr>
              <w:jc w:val="center"/>
              <w:rPr>
                <w:rFonts w:hint="eastAsia" w:eastAsia="宋体"/>
                <w:color w:val="auto"/>
                <w:szCs w:val="21"/>
                <w:lang w:val="en-US" w:eastAsia="zh-CN"/>
              </w:rPr>
            </w:pPr>
            <w:r>
              <w:rPr>
                <w:color w:val="auto"/>
                <w:szCs w:val="21"/>
              </w:rPr>
              <w:t>7</w:t>
            </w:r>
          </w:p>
        </w:tc>
        <w:tc>
          <w:tcPr>
            <w:tcW w:w="1169" w:type="dxa"/>
            <w:noWrap/>
            <w:vAlign w:val="center"/>
          </w:tcPr>
          <w:p w14:paraId="5D9BF986">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戴倩菲</w:t>
            </w:r>
          </w:p>
        </w:tc>
        <w:tc>
          <w:tcPr>
            <w:tcW w:w="910" w:type="dxa"/>
            <w:noWrap/>
            <w:vAlign w:val="center"/>
          </w:tcPr>
          <w:p w14:paraId="7130D29E">
            <w:pPr>
              <w:jc w:val="center"/>
              <w:rPr>
                <w:rFonts w:ascii="Times New Roman" w:hAnsi="Times New Roman" w:eastAsia="宋体" w:cs="Times New Roman"/>
                <w:color w:val="auto"/>
                <w:kern w:val="2"/>
                <w:sz w:val="21"/>
                <w:szCs w:val="21"/>
                <w:lang w:val="en-US" w:eastAsia="zh-CN" w:bidi="ar-SA"/>
              </w:rPr>
            </w:pPr>
            <w:r>
              <w:rPr>
                <w:color w:val="auto"/>
                <w:sz w:val="21"/>
                <w:szCs w:val="21"/>
              </w:rPr>
              <w:t>研究生</w:t>
            </w:r>
          </w:p>
        </w:tc>
        <w:tc>
          <w:tcPr>
            <w:tcW w:w="746" w:type="dxa"/>
            <w:noWrap/>
            <w:vAlign w:val="center"/>
          </w:tcPr>
          <w:p w14:paraId="434FB57C">
            <w:pPr>
              <w:jc w:val="center"/>
              <w:rPr>
                <w:rFonts w:ascii="Times New Roman" w:hAnsi="Times New Roman" w:eastAsia="宋体" w:cs="Times New Roman"/>
                <w:color w:val="auto"/>
                <w:kern w:val="2"/>
                <w:sz w:val="21"/>
                <w:szCs w:val="21"/>
                <w:lang w:val="en-US" w:eastAsia="zh-CN" w:bidi="ar-SA"/>
              </w:rPr>
            </w:pPr>
            <w:r>
              <w:rPr>
                <w:color w:val="auto"/>
                <w:sz w:val="21"/>
                <w:szCs w:val="21"/>
              </w:rPr>
              <w:t>硕士</w:t>
            </w:r>
          </w:p>
        </w:tc>
        <w:tc>
          <w:tcPr>
            <w:tcW w:w="1159" w:type="dxa"/>
            <w:noWrap/>
            <w:vAlign w:val="center"/>
          </w:tcPr>
          <w:p w14:paraId="6C2DD92D">
            <w:pPr>
              <w:jc w:val="center"/>
              <w:rPr>
                <w:rFonts w:ascii="Times New Roman" w:hAnsi="Times New Roman" w:eastAsia="宋体" w:cs="Times New Roman"/>
                <w:color w:val="auto"/>
                <w:kern w:val="2"/>
                <w:sz w:val="21"/>
                <w:szCs w:val="21"/>
                <w:lang w:val="en-US" w:eastAsia="zh-CN" w:bidi="ar-SA"/>
              </w:rPr>
            </w:pPr>
            <w:r>
              <w:rPr>
                <w:color w:val="auto"/>
                <w:sz w:val="21"/>
                <w:szCs w:val="21"/>
              </w:rPr>
              <w:t>助教</w:t>
            </w:r>
          </w:p>
        </w:tc>
        <w:tc>
          <w:tcPr>
            <w:tcW w:w="1409" w:type="dxa"/>
            <w:noWrap/>
            <w:vAlign w:val="center"/>
          </w:tcPr>
          <w:p w14:paraId="267D1AC3">
            <w:pPr>
              <w:jc w:val="center"/>
              <w:rPr>
                <w:rFonts w:ascii="Times New Roman" w:hAnsi="Times New Roman" w:eastAsia="宋体" w:cs="Times New Roman"/>
                <w:color w:val="auto"/>
                <w:kern w:val="2"/>
                <w:sz w:val="21"/>
                <w:szCs w:val="21"/>
                <w:lang w:val="en-US" w:eastAsia="zh-CN" w:bidi="ar-SA"/>
              </w:rPr>
            </w:pPr>
          </w:p>
        </w:tc>
        <w:tc>
          <w:tcPr>
            <w:tcW w:w="919" w:type="dxa"/>
            <w:noWrap/>
            <w:vAlign w:val="center"/>
          </w:tcPr>
          <w:p w14:paraId="3761F302">
            <w:pPr>
              <w:jc w:val="center"/>
              <w:rPr>
                <w:rFonts w:ascii="Times New Roman" w:hAnsi="Times New Roman" w:eastAsia="宋体" w:cs="Times New Roman"/>
                <w:color w:val="auto"/>
                <w:kern w:val="2"/>
                <w:sz w:val="21"/>
                <w:szCs w:val="21"/>
                <w:lang w:val="en-US" w:eastAsia="zh-CN" w:bidi="ar-SA"/>
              </w:rPr>
            </w:pPr>
          </w:p>
        </w:tc>
        <w:tc>
          <w:tcPr>
            <w:tcW w:w="1385" w:type="dxa"/>
            <w:noWrap/>
          </w:tcPr>
          <w:p w14:paraId="665D6DD5">
            <w:pPr>
              <w:jc w:val="center"/>
              <w:rPr>
                <w:color w:val="auto"/>
                <w:sz w:val="21"/>
                <w:szCs w:val="21"/>
              </w:rPr>
            </w:pPr>
            <w:r>
              <w:rPr>
                <w:rFonts w:hint="eastAsia"/>
                <w:color w:val="auto"/>
                <w:sz w:val="21"/>
                <w:szCs w:val="21"/>
              </w:rPr>
              <w:t>智能建造施工技术</w:t>
            </w:r>
          </w:p>
        </w:tc>
      </w:tr>
    </w:tbl>
    <w:p w14:paraId="60B0AB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15A7ED1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highlight w:val="yellow"/>
        </w:rPr>
      </w:pPr>
      <w:r>
        <w:rPr>
          <w:rFonts w:hint="eastAsia"/>
          <w:color w:val="auto"/>
          <w:sz w:val="24"/>
        </w:rPr>
        <w:t>陈良金，男，中共党员，湄洲湾职业技术学院建筑工程系主任，副研究员、副教授，一级注册建造师、经济师、监理工程师</w:t>
      </w:r>
      <w:r>
        <w:rPr>
          <w:rFonts w:hint="eastAsia"/>
          <w:color w:val="auto"/>
          <w:sz w:val="24"/>
          <w:lang w:eastAsia="zh-CN"/>
        </w:rPr>
        <w:t>，</w:t>
      </w:r>
      <w:r>
        <w:rPr>
          <w:rFonts w:hint="eastAsia"/>
          <w:color w:val="auto"/>
          <w:sz w:val="24"/>
        </w:rPr>
        <w:t>中国瓷砖贴面技能大赛教练与裁判、中国民族建筑研究会会员、福建省科技特派员、莆田市学科带头人、湄洲湾职业技术学院双带头人。主持教育部项目4项，主持市厅级科研项目6项，参与市厅级科研项目3项，发表论文十余篇，曾获福建省建设系统优秀工作者、莆田市优秀共产党员。</w:t>
      </w:r>
    </w:p>
    <w:p w14:paraId="6C0585C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3、本专业兼职教师</w:t>
      </w:r>
    </w:p>
    <w:p w14:paraId="2986CD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color w:val="auto"/>
          <w:sz w:val="24"/>
        </w:rPr>
      </w:pPr>
      <w:r>
        <w:rPr>
          <w:rFonts w:hint="eastAsia"/>
          <w:color w:val="auto"/>
          <w:sz w:val="24"/>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w:t>
      </w:r>
      <w:r>
        <w:rPr>
          <w:rFonts w:hint="eastAsia"/>
          <w:color w:val="auto"/>
          <w:sz w:val="24"/>
          <w:lang w:val="en-US" w:eastAsia="zh-CN"/>
        </w:rPr>
        <w:t>5</w:t>
      </w:r>
      <w:r>
        <w:rPr>
          <w:rFonts w:hint="eastAsia"/>
          <w:color w:val="auto"/>
          <w:sz w:val="24"/>
        </w:rPr>
        <w:t>人</w:t>
      </w:r>
      <w:r>
        <w:rPr>
          <w:rFonts w:hint="eastAsia"/>
          <w:color w:val="auto"/>
          <w:sz w:val="24"/>
          <w:lang w:eastAsia="zh-CN"/>
        </w:rPr>
        <w:t>，</w:t>
      </w:r>
      <w:r>
        <w:rPr>
          <w:rFonts w:hint="eastAsia"/>
          <w:color w:val="auto"/>
          <w:sz w:val="24"/>
        </w:rPr>
        <w:t>均为具有本科及以上学历、中级及以上专业技术职称、在机械领域的企业工作5年以上的从业经验、熟悉建筑施工、工程管理等工作流程的工程师、技师以及一线操作人员。并具备良好的语言表达能力，能够热心指导和关心学生，能够带领和指导学生完成教学任务。</w:t>
      </w:r>
    </w:p>
    <w:p w14:paraId="51384B47">
      <w:pPr>
        <w:jc w:val="center"/>
        <w:rPr>
          <w:color w:val="auto"/>
          <w:sz w:val="24"/>
          <w:szCs w:val="24"/>
        </w:rPr>
      </w:pPr>
      <w:r>
        <w:rPr>
          <w:color w:val="auto"/>
          <w:sz w:val="24"/>
          <w:szCs w:val="24"/>
        </w:rPr>
        <w:t>表</w:t>
      </w:r>
      <w:r>
        <w:rPr>
          <w:rFonts w:hint="eastAsia"/>
          <w:color w:val="auto"/>
          <w:sz w:val="24"/>
          <w:szCs w:val="24"/>
        </w:rPr>
        <w:t>2</w:t>
      </w:r>
      <w:r>
        <w:rPr>
          <w:color w:val="auto"/>
          <w:sz w:val="24"/>
          <w:szCs w:val="24"/>
        </w:rPr>
        <w:t>专业</w:t>
      </w:r>
      <w:r>
        <w:rPr>
          <w:rFonts w:hint="eastAsia"/>
          <w:color w:val="auto"/>
          <w:sz w:val="24"/>
          <w:szCs w:val="24"/>
        </w:rPr>
        <w:t>兼职教师</w:t>
      </w:r>
      <w:r>
        <w:rPr>
          <w:color w:val="auto"/>
          <w:sz w:val="24"/>
          <w:szCs w:val="24"/>
        </w:rPr>
        <w:t>情况一览表</w:t>
      </w:r>
    </w:p>
    <w:tbl>
      <w:tblPr>
        <w:tblStyle w:val="10"/>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05"/>
        <w:gridCol w:w="958"/>
        <w:gridCol w:w="740"/>
        <w:gridCol w:w="1277"/>
        <w:gridCol w:w="1155"/>
        <w:gridCol w:w="1269"/>
        <w:gridCol w:w="1191"/>
      </w:tblGrid>
      <w:tr w14:paraId="1A52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5DAAA6CF">
            <w:pPr>
              <w:jc w:val="center"/>
              <w:rPr>
                <w:b/>
                <w:color w:val="auto"/>
                <w:szCs w:val="21"/>
              </w:rPr>
            </w:pPr>
            <w:r>
              <w:rPr>
                <w:b/>
                <w:color w:val="auto"/>
                <w:szCs w:val="21"/>
              </w:rPr>
              <w:t>序号</w:t>
            </w:r>
          </w:p>
        </w:tc>
        <w:tc>
          <w:tcPr>
            <w:tcW w:w="1105" w:type="dxa"/>
            <w:noWrap/>
            <w:vAlign w:val="center"/>
          </w:tcPr>
          <w:p w14:paraId="4821DA2C">
            <w:pPr>
              <w:jc w:val="center"/>
              <w:rPr>
                <w:b/>
                <w:color w:val="auto"/>
                <w:szCs w:val="21"/>
              </w:rPr>
            </w:pPr>
            <w:r>
              <w:rPr>
                <w:b/>
                <w:color w:val="auto"/>
                <w:szCs w:val="21"/>
              </w:rPr>
              <w:t>姓名</w:t>
            </w:r>
          </w:p>
        </w:tc>
        <w:tc>
          <w:tcPr>
            <w:tcW w:w="958" w:type="dxa"/>
            <w:noWrap/>
            <w:vAlign w:val="center"/>
          </w:tcPr>
          <w:p w14:paraId="6D65EB64">
            <w:pPr>
              <w:jc w:val="center"/>
              <w:rPr>
                <w:b/>
                <w:color w:val="auto"/>
                <w:szCs w:val="21"/>
              </w:rPr>
            </w:pPr>
            <w:r>
              <w:rPr>
                <w:b/>
                <w:color w:val="auto"/>
                <w:szCs w:val="21"/>
              </w:rPr>
              <w:t>学历</w:t>
            </w:r>
          </w:p>
        </w:tc>
        <w:tc>
          <w:tcPr>
            <w:tcW w:w="740" w:type="dxa"/>
            <w:noWrap/>
            <w:vAlign w:val="center"/>
          </w:tcPr>
          <w:p w14:paraId="3CBE21D8">
            <w:pPr>
              <w:jc w:val="center"/>
              <w:rPr>
                <w:b/>
                <w:color w:val="auto"/>
                <w:szCs w:val="21"/>
              </w:rPr>
            </w:pPr>
            <w:r>
              <w:rPr>
                <w:b/>
                <w:color w:val="auto"/>
                <w:szCs w:val="21"/>
              </w:rPr>
              <w:t>学位</w:t>
            </w:r>
          </w:p>
        </w:tc>
        <w:tc>
          <w:tcPr>
            <w:tcW w:w="1277" w:type="dxa"/>
            <w:noWrap/>
            <w:vAlign w:val="center"/>
          </w:tcPr>
          <w:p w14:paraId="00943954">
            <w:pPr>
              <w:jc w:val="center"/>
              <w:rPr>
                <w:b/>
                <w:color w:val="auto"/>
                <w:szCs w:val="21"/>
              </w:rPr>
            </w:pPr>
            <w:r>
              <w:rPr>
                <w:b/>
                <w:color w:val="auto"/>
                <w:szCs w:val="21"/>
              </w:rPr>
              <w:t>专业技术</w:t>
            </w:r>
          </w:p>
          <w:p w14:paraId="019C8731">
            <w:pPr>
              <w:jc w:val="center"/>
              <w:rPr>
                <w:b/>
                <w:color w:val="auto"/>
                <w:szCs w:val="21"/>
              </w:rPr>
            </w:pPr>
            <w:r>
              <w:rPr>
                <w:b/>
                <w:color w:val="auto"/>
                <w:szCs w:val="21"/>
              </w:rPr>
              <w:t>职务</w:t>
            </w:r>
          </w:p>
        </w:tc>
        <w:tc>
          <w:tcPr>
            <w:tcW w:w="1155" w:type="dxa"/>
            <w:noWrap/>
            <w:vAlign w:val="center"/>
          </w:tcPr>
          <w:p w14:paraId="78EFEC2B">
            <w:pPr>
              <w:jc w:val="center"/>
              <w:rPr>
                <w:b/>
                <w:color w:val="auto"/>
                <w:szCs w:val="21"/>
              </w:rPr>
            </w:pPr>
            <w:r>
              <w:rPr>
                <w:rFonts w:hint="eastAsia"/>
                <w:b/>
                <w:color w:val="auto"/>
                <w:szCs w:val="21"/>
              </w:rPr>
              <w:t>职业资格</w:t>
            </w:r>
          </w:p>
        </w:tc>
        <w:tc>
          <w:tcPr>
            <w:tcW w:w="1269" w:type="dxa"/>
            <w:noWrap/>
            <w:vAlign w:val="center"/>
          </w:tcPr>
          <w:p w14:paraId="4232EE17">
            <w:pPr>
              <w:jc w:val="center"/>
              <w:rPr>
                <w:b/>
                <w:color w:val="auto"/>
                <w:szCs w:val="21"/>
              </w:rPr>
            </w:pPr>
            <w:r>
              <w:rPr>
                <w:rFonts w:hint="eastAsia"/>
                <w:b/>
                <w:color w:val="auto"/>
                <w:szCs w:val="21"/>
              </w:rPr>
              <w:t>所在单位</w:t>
            </w:r>
          </w:p>
        </w:tc>
        <w:tc>
          <w:tcPr>
            <w:tcW w:w="1191" w:type="dxa"/>
            <w:noWrap/>
            <w:vAlign w:val="center"/>
          </w:tcPr>
          <w:p w14:paraId="2804AD56">
            <w:pPr>
              <w:jc w:val="center"/>
              <w:rPr>
                <w:b/>
                <w:color w:val="auto"/>
                <w:szCs w:val="21"/>
              </w:rPr>
            </w:pPr>
            <w:r>
              <w:rPr>
                <w:b/>
                <w:color w:val="auto"/>
                <w:szCs w:val="21"/>
              </w:rPr>
              <w:t>拟任</w:t>
            </w:r>
          </w:p>
          <w:p w14:paraId="29C2D83C">
            <w:pPr>
              <w:jc w:val="center"/>
              <w:rPr>
                <w:b/>
                <w:color w:val="auto"/>
                <w:szCs w:val="21"/>
              </w:rPr>
            </w:pPr>
            <w:r>
              <w:rPr>
                <w:b/>
                <w:color w:val="auto"/>
                <w:szCs w:val="21"/>
              </w:rPr>
              <w:t>课程</w:t>
            </w:r>
          </w:p>
        </w:tc>
      </w:tr>
      <w:tr w14:paraId="7BC82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0A68B299">
            <w:pPr>
              <w:jc w:val="center"/>
              <w:rPr>
                <w:color w:val="auto"/>
                <w:szCs w:val="21"/>
              </w:rPr>
            </w:pPr>
            <w:r>
              <w:rPr>
                <w:color w:val="auto"/>
                <w:szCs w:val="21"/>
              </w:rPr>
              <w:t>1</w:t>
            </w:r>
          </w:p>
        </w:tc>
        <w:tc>
          <w:tcPr>
            <w:tcW w:w="1105" w:type="dxa"/>
            <w:noWrap/>
            <w:vAlign w:val="center"/>
          </w:tcPr>
          <w:p w14:paraId="4984A936">
            <w:pPr>
              <w:jc w:val="center"/>
              <w:rPr>
                <w:color w:val="auto"/>
                <w:szCs w:val="21"/>
              </w:rPr>
            </w:pPr>
            <w:r>
              <w:rPr>
                <w:rFonts w:hint="eastAsia" w:ascii="Calibri" w:hAnsi="Calibri"/>
                <w:color w:val="auto"/>
                <w:szCs w:val="21"/>
                <w:lang w:val="en-US" w:eastAsia="zh-CN"/>
              </w:rPr>
              <w:t>许承权</w:t>
            </w:r>
          </w:p>
        </w:tc>
        <w:tc>
          <w:tcPr>
            <w:tcW w:w="958" w:type="dxa"/>
            <w:noWrap/>
            <w:vAlign w:val="center"/>
          </w:tcPr>
          <w:p w14:paraId="6405FDDD">
            <w:pPr>
              <w:jc w:val="center"/>
              <w:rPr>
                <w:color w:val="auto"/>
                <w:szCs w:val="21"/>
              </w:rPr>
            </w:pPr>
            <w:r>
              <w:rPr>
                <w:rFonts w:hint="eastAsia"/>
                <w:color w:val="auto"/>
                <w:szCs w:val="21"/>
                <w:lang w:val="en-US" w:eastAsia="zh-CN"/>
              </w:rPr>
              <w:t>研究生</w:t>
            </w:r>
          </w:p>
        </w:tc>
        <w:tc>
          <w:tcPr>
            <w:tcW w:w="740" w:type="dxa"/>
            <w:noWrap/>
            <w:vAlign w:val="center"/>
          </w:tcPr>
          <w:p w14:paraId="000DE25B">
            <w:pPr>
              <w:jc w:val="center"/>
              <w:rPr>
                <w:color w:val="auto"/>
                <w:szCs w:val="21"/>
              </w:rPr>
            </w:pPr>
            <w:r>
              <w:rPr>
                <w:rFonts w:hint="eastAsia"/>
                <w:color w:val="auto"/>
                <w:szCs w:val="21"/>
                <w:lang w:val="en-US" w:eastAsia="zh-CN"/>
              </w:rPr>
              <w:t>博士</w:t>
            </w:r>
          </w:p>
        </w:tc>
        <w:tc>
          <w:tcPr>
            <w:tcW w:w="1277" w:type="dxa"/>
            <w:noWrap/>
            <w:vAlign w:val="center"/>
          </w:tcPr>
          <w:p w14:paraId="34CEB020">
            <w:pPr>
              <w:jc w:val="center"/>
              <w:rPr>
                <w:color w:val="auto"/>
                <w:szCs w:val="21"/>
              </w:rPr>
            </w:pPr>
            <w:r>
              <w:rPr>
                <w:rFonts w:hint="eastAsia"/>
                <w:color w:val="auto"/>
                <w:szCs w:val="21"/>
                <w:lang w:val="en-US" w:eastAsia="zh-CN"/>
              </w:rPr>
              <w:t>副教授</w:t>
            </w:r>
          </w:p>
        </w:tc>
        <w:tc>
          <w:tcPr>
            <w:tcW w:w="1155" w:type="dxa"/>
            <w:noWrap/>
            <w:vAlign w:val="center"/>
          </w:tcPr>
          <w:p w14:paraId="59CEC648">
            <w:pPr>
              <w:jc w:val="center"/>
              <w:rPr>
                <w:color w:val="auto"/>
                <w:szCs w:val="21"/>
              </w:rPr>
            </w:pPr>
          </w:p>
        </w:tc>
        <w:tc>
          <w:tcPr>
            <w:tcW w:w="1269" w:type="dxa"/>
            <w:noWrap/>
            <w:vAlign w:val="center"/>
          </w:tcPr>
          <w:p w14:paraId="04F665D2">
            <w:pPr>
              <w:jc w:val="center"/>
              <w:rPr>
                <w:color w:val="auto"/>
                <w:szCs w:val="21"/>
              </w:rPr>
            </w:pPr>
            <w:r>
              <w:rPr>
                <w:rFonts w:hint="eastAsia"/>
                <w:color w:val="auto"/>
                <w:szCs w:val="21"/>
                <w:lang w:val="en-US" w:eastAsia="zh-CN"/>
              </w:rPr>
              <w:t>莆田市山海测绘有限公司</w:t>
            </w:r>
          </w:p>
        </w:tc>
        <w:tc>
          <w:tcPr>
            <w:tcW w:w="1191" w:type="dxa"/>
            <w:noWrap/>
            <w:vAlign w:val="center"/>
          </w:tcPr>
          <w:p w14:paraId="3C884A80">
            <w:pPr>
              <w:jc w:val="center"/>
              <w:rPr>
                <w:color w:val="auto"/>
                <w:szCs w:val="21"/>
              </w:rPr>
            </w:pPr>
            <w:r>
              <w:rPr>
                <w:rFonts w:hint="eastAsia"/>
                <w:color w:val="auto"/>
                <w:szCs w:val="21"/>
              </w:rPr>
              <w:t>智能测量技术</w:t>
            </w:r>
          </w:p>
        </w:tc>
      </w:tr>
      <w:tr w14:paraId="48B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92" w:type="dxa"/>
            <w:noWrap/>
            <w:vAlign w:val="center"/>
          </w:tcPr>
          <w:p w14:paraId="59BFC4A5">
            <w:pPr>
              <w:jc w:val="center"/>
              <w:rPr>
                <w:color w:val="auto"/>
                <w:szCs w:val="21"/>
              </w:rPr>
            </w:pPr>
            <w:r>
              <w:rPr>
                <w:color w:val="auto"/>
                <w:szCs w:val="21"/>
              </w:rPr>
              <w:t>2</w:t>
            </w:r>
          </w:p>
        </w:tc>
        <w:tc>
          <w:tcPr>
            <w:tcW w:w="1105" w:type="dxa"/>
            <w:noWrap/>
            <w:vAlign w:val="center"/>
          </w:tcPr>
          <w:p w14:paraId="2BA1B420">
            <w:pPr>
              <w:keepNext w:val="0"/>
              <w:keepLines w:val="0"/>
              <w:widowControl/>
              <w:suppressLineNumbers w:val="0"/>
              <w:jc w:val="center"/>
              <w:textAlignment w:val="center"/>
              <w:rPr>
                <w:color w:val="auto"/>
                <w:szCs w:val="21"/>
              </w:rPr>
            </w:pPr>
            <w:r>
              <w:rPr>
                <w:rFonts w:hint="eastAsia" w:ascii="宋体" w:hAnsi="宋体" w:eastAsia="宋体" w:cs="宋体"/>
                <w:i w:val="0"/>
                <w:iCs w:val="0"/>
                <w:color w:val="auto"/>
                <w:kern w:val="0"/>
                <w:sz w:val="22"/>
                <w:szCs w:val="22"/>
                <w:u w:val="none"/>
                <w:lang w:val="en-US" w:eastAsia="zh-CN" w:bidi="ar"/>
              </w:rPr>
              <w:t>林军周</w:t>
            </w:r>
          </w:p>
        </w:tc>
        <w:tc>
          <w:tcPr>
            <w:tcW w:w="958" w:type="dxa"/>
            <w:noWrap/>
            <w:vAlign w:val="center"/>
          </w:tcPr>
          <w:p w14:paraId="5DFAE11A">
            <w:pPr>
              <w:jc w:val="center"/>
              <w:rPr>
                <w:color w:val="auto"/>
                <w:szCs w:val="21"/>
              </w:rPr>
            </w:pPr>
            <w:r>
              <w:rPr>
                <w:rFonts w:hint="eastAsia"/>
                <w:color w:val="auto"/>
                <w:szCs w:val="21"/>
                <w:lang w:val="en-US" w:eastAsia="zh-CN"/>
              </w:rPr>
              <w:t>本科</w:t>
            </w:r>
          </w:p>
        </w:tc>
        <w:tc>
          <w:tcPr>
            <w:tcW w:w="740" w:type="dxa"/>
            <w:noWrap/>
            <w:vAlign w:val="center"/>
          </w:tcPr>
          <w:p w14:paraId="68A94CA0">
            <w:pPr>
              <w:jc w:val="center"/>
              <w:rPr>
                <w:color w:val="auto"/>
                <w:szCs w:val="21"/>
              </w:rPr>
            </w:pPr>
            <w:r>
              <w:rPr>
                <w:rFonts w:hint="eastAsia"/>
                <w:color w:val="auto"/>
                <w:szCs w:val="21"/>
                <w:lang w:val="en-US" w:eastAsia="zh-CN"/>
              </w:rPr>
              <w:t>学士</w:t>
            </w:r>
          </w:p>
        </w:tc>
        <w:tc>
          <w:tcPr>
            <w:tcW w:w="1277" w:type="dxa"/>
            <w:noWrap/>
            <w:vAlign w:val="center"/>
          </w:tcPr>
          <w:p w14:paraId="651F6DE6">
            <w:pPr>
              <w:jc w:val="center"/>
              <w:rPr>
                <w:color w:val="auto"/>
                <w:szCs w:val="21"/>
              </w:rPr>
            </w:pPr>
            <w:r>
              <w:rPr>
                <w:rFonts w:hint="eastAsia"/>
                <w:color w:val="auto"/>
                <w:szCs w:val="21"/>
                <w:lang w:val="en-US" w:eastAsia="zh-CN"/>
              </w:rPr>
              <w:t>高级工程师</w:t>
            </w:r>
          </w:p>
        </w:tc>
        <w:tc>
          <w:tcPr>
            <w:tcW w:w="1155" w:type="dxa"/>
            <w:noWrap/>
            <w:vAlign w:val="center"/>
          </w:tcPr>
          <w:p w14:paraId="14B1373D">
            <w:pPr>
              <w:jc w:val="center"/>
              <w:rPr>
                <w:rFonts w:hint="eastAsia"/>
                <w:color w:val="auto"/>
                <w:lang w:val="en-US" w:eastAsia="zh-CN"/>
              </w:rPr>
            </w:pPr>
            <w:r>
              <w:rPr>
                <w:rFonts w:hint="eastAsia"/>
                <w:color w:val="auto"/>
                <w:lang w:val="en-US" w:eastAsia="zh-CN"/>
              </w:rPr>
              <w:t>注册监理工程师</w:t>
            </w:r>
          </w:p>
          <w:p w14:paraId="11B40221">
            <w:pPr>
              <w:pStyle w:val="9"/>
              <w:ind w:left="0" w:leftChars="0" w:firstLine="0" w:firstLineChars="0"/>
              <w:jc w:val="center"/>
              <w:rPr>
                <w:color w:val="auto"/>
                <w:szCs w:val="21"/>
              </w:rPr>
            </w:pPr>
            <w:r>
              <w:rPr>
                <w:rFonts w:hint="eastAsia"/>
                <w:color w:val="auto"/>
                <w:szCs w:val="21"/>
                <w:lang w:val="en-US" w:eastAsia="zh-CN"/>
              </w:rPr>
              <w:t>一级建造师</w:t>
            </w:r>
          </w:p>
        </w:tc>
        <w:tc>
          <w:tcPr>
            <w:tcW w:w="1269" w:type="dxa"/>
            <w:noWrap/>
            <w:vAlign w:val="center"/>
          </w:tcPr>
          <w:p w14:paraId="7B721755">
            <w:pPr>
              <w:jc w:val="center"/>
              <w:rPr>
                <w:color w:val="auto"/>
                <w:szCs w:val="21"/>
              </w:rPr>
            </w:pPr>
            <w:r>
              <w:rPr>
                <w:rFonts w:hint="eastAsia"/>
                <w:color w:val="auto"/>
                <w:szCs w:val="21"/>
                <w:lang w:val="en-US" w:eastAsia="zh-CN"/>
              </w:rPr>
              <w:t>筑力（福建）建设发展有限公司</w:t>
            </w:r>
          </w:p>
        </w:tc>
        <w:tc>
          <w:tcPr>
            <w:tcW w:w="1191" w:type="dxa"/>
            <w:noWrap/>
            <w:vAlign w:val="center"/>
          </w:tcPr>
          <w:p w14:paraId="2009FCFB">
            <w:pPr>
              <w:jc w:val="center"/>
              <w:rPr>
                <w:color w:val="auto"/>
                <w:szCs w:val="21"/>
              </w:rPr>
            </w:pPr>
            <w:r>
              <w:rPr>
                <w:rFonts w:hint="eastAsia"/>
                <w:color w:val="auto"/>
                <w:szCs w:val="21"/>
              </w:rPr>
              <w:t>装配式建筑构件制作与安装</w:t>
            </w:r>
          </w:p>
        </w:tc>
      </w:tr>
      <w:tr w14:paraId="0416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98EDF91">
            <w:pPr>
              <w:jc w:val="center"/>
              <w:rPr>
                <w:color w:val="auto"/>
                <w:szCs w:val="21"/>
              </w:rPr>
            </w:pPr>
            <w:r>
              <w:rPr>
                <w:color w:val="auto"/>
                <w:szCs w:val="21"/>
              </w:rPr>
              <w:t>3</w:t>
            </w:r>
          </w:p>
        </w:tc>
        <w:tc>
          <w:tcPr>
            <w:tcW w:w="1105" w:type="dxa"/>
            <w:noWrap/>
            <w:vAlign w:val="center"/>
          </w:tcPr>
          <w:p w14:paraId="4BE77711">
            <w:pPr>
              <w:keepNext w:val="0"/>
              <w:keepLines w:val="0"/>
              <w:widowControl/>
              <w:suppressLineNumbers w:val="0"/>
              <w:jc w:val="center"/>
              <w:textAlignment w:val="center"/>
              <w:rPr>
                <w:color w:val="auto"/>
                <w:szCs w:val="21"/>
              </w:rPr>
            </w:pPr>
            <w:r>
              <w:rPr>
                <w:rFonts w:hint="eastAsia"/>
                <w:color w:val="auto"/>
                <w:szCs w:val="21"/>
                <w:lang w:val="en-US" w:eastAsia="zh-CN"/>
              </w:rPr>
              <w:t>陈淑武</w:t>
            </w:r>
          </w:p>
        </w:tc>
        <w:tc>
          <w:tcPr>
            <w:tcW w:w="958" w:type="dxa"/>
            <w:noWrap/>
            <w:vAlign w:val="center"/>
          </w:tcPr>
          <w:p w14:paraId="291A69DE">
            <w:pPr>
              <w:jc w:val="center"/>
              <w:rPr>
                <w:color w:val="auto"/>
                <w:szCs w:val="21"/>
              </w:rPr>
            </w:pPr>
            <w:r>
              <w:rPr>
                <w:rFonts w:hint="eastAsia" w:cs="Times New Roman"/>
                <w:color w:val="auto"/>
                <w:kern w:val="2"/>
                <w:sz w:val="21"/>
                <w:szCs w:val="21"/>
                <w:lang w:val="en-US" w:eastAsia="zh-CN" w:bidi="ar-SA"/>
              </w:rPr>
              <w:t>研究生</w:t>
            </w:r>
          </w:p>
        </w:tc>
        <w:tc>
          <w:tcPr>
            <w:tcW w:w="740" w:type="dxa"/>
            <w:noWrap/>
            <w:vAlign w:val="center"/>
          </w:tcPr>
          <w:p w14:paraId="6872DACE">
            <w:pPr>
              <w:jc w:val="center"/>
              <w:rPr>
                <w:color w:val="auto"/>
                <w:szCs w:val="21"/>
              </w:rPr>
            </w:pPr>
            <w:r>
              <w:rPr>
                <w:rFonts w:hint="eastAsia" w:cs="Times New Roman"/>
                <w:color w:val="auto"/>
                <w:kern w:val="2"/>
                <w:sz w:val="21"/>
                <w:szCs w:val="21"/>
                <w:lang w:val="en-US" w:eastAsia="zh-CN" w:bidi="ar-SA"/>
              </w:rPr>
              <w:t>硕士</w:t>
            </w:r>
          </w:p>
        </w:tc>
        <w:tc>
          <w:tcPr>
            <w:tcW w:w="1277" w:type="dxa"/>
            <w:noWrap/>
            <w:vAlign w:val="center"/>
          </w:tcPr>
          <w:p w14:paraId="3E56CD12">
            <w:pPr>
              <w:jc w:val="center"/>
              <w:rPr>
                <w:color w:val="auto"/>
                <w:szCs w:val="21"/>
              </w:rPr>
            </w:pPr>
            <w:r>
              <w:rPr>
                <w:rFonts w:hint="eastAsia"/>
                <w:color w:val="auto"/>
                <w:szCs w:val="21"/>
                <w:lang w:val="en-US" w:eastAsia="zh-CN"/>
              </w:rPr>
              <w:t>高级工程师</w:t>
            </w:r>
          </w:p>
        </w:tc>
        <w:tc>
          <w:tcPr>
            <w:tcW w:w="1155" w:type="dxa"/>
            <w:noWrap/>
            <w:vAlign w:val="center"/>
          </w:tcPr>
          <w:p w14:paraId="6D19A1F1">
            <w:pPr>
              <w:jc w:val="center"/>
              <w:rPr>
                <w:color w:val="auto"/>
                <w:szCs w:val="21"/>
              </w:rPr>
            </w:pPr>
          </w:p>
        </w:tc>
        <w:tc>
          <w:tcPr>
            <w:tcW w:w="1269" w:type="dxa"/>
            <w:noWrap/>
            <w:vAlign w:val="center"/>
          </w:tcPr>
          <w:p w14:paraId="52C344D2">
            <w:pPr>
              <w:jc w:val="center"/>
              <w:rPr>
                <w:color w:val="auto"/>
                <w:szCs w:val="21"/>
              </w:rPr>
            </w:pPr>
            <w:r>
              <w:rPr>
                <w:rFonts w:hint="eastAsia" w:ascii="Times New Roman" w:hAnsi="Times New Roman" w:eastAsia="宋体"/>
                <w:color w:val="auto"/>
                <w:sz w:val="21"/>
                <w:szCs w:val="21"/>
                <w:lang w:val="en-US" w:eastAsia="zh-CN"/>
              </w:rPr>
              <w:t>厦门四信通信科技有限公司</w:t>
            </w:r>
          </w:p>
        </w:tc>
        <w:tc>
          <w:tcPr>
            <w:tcW w:w="1191" w:type="dxa"/>
            <w:noWrap/>
            <w:vAlign w:val="center"/>
          </w:tcPr>
          <w:p w14:paraId="2FE755B6">
            <w:pPr>
              <w:jc w:val="center"/>
              <w:rPr>
                <w:color w:val="auto"/>
                <w:szCs w:val="21"/>
              </w:rPr>
            </w:pPr>
            <w:r>
              <w:rPr>
                <w:rFonts w:hint="eastAsia"/>
                <w:color w:val="auto"/>
                <w:szCs w:val="21"/>
              </w:rPr>
              <w:t>建筑物联网</w:t>
            </w:r>
            <w:r>
              <w:rPr>
                <w:rFonts w:hint="eastAsia"/>
                <w:color w:val="auto"/>
                <w:szCs w:val="21"/>
                <w:lang w:val="en-US" w:eastAsia="zh-CN"/>
              </w:rPr>
              <w:t>与智慧工地</w:t>
            </w:r>
          </w:p>
        </w:tc>
      </w:tr>
      <w:tr w14:paraId="0AD6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57D86C17">
            <w:pPr>
              <w:jc w:val="center"/>
              <w:rPr>
                <w:color w:val="auto"/>
                <w:szCs w:val="21"/>
              </w:rPr>
            </w:pPr>
            <w:r>
              <w:rPr>
                <w:color w:val="auto"/>
                <w:szCs w:val="21"/>
              </w:rPr>
              <w:t>4</w:t>
            </w:r>
          </w:p>
        </w:tc>
        <w:tc>
          <w:tcPr>
            <w:tcW w:w="1105" w:type="dxa"/>
            <w:noWrap/>
            <w:vAlign w:val="center"/>
          </w:tcPr>
          <w:p w14:paraId="2CD65551">
            <w:pPr>
              <w:keepNext w:val="0"/>
              <w:keepLines w:val="0"/>
              <w:widowControl/>
              <w:suppressLineNumbers w:val="0"/>
              <w:jc w:val="center"/>
              <w:textAlignment w:val="center"/>
              <w:rPr>
                <w:color w:val="auto"/>
                <w:szCs w:val="21"/>
              </w:rPr>
            </w:pPr>
            <w:r>
              <w:rPr>
                <w:rFonts w:hint="eastAsia" w:ascii="宋体" w:hAnsi="宋体" w:eastAsia="宋体" w:cs="宋体"/>
                <w:i w:val="0"/>
                <w:iCs w:val="0"/>
                <w:color w:val="auto"/>
                <w:kern w:val="0"/>
                <w:sz w:val="22"/>
                <w:szCs w:val="22"/>
                <w:u w:val="none"/>
                <w:lang w:val="en-US" w:eastAsia="zh-CN" w:bidi="ar"/>
              </w:rPr>
              <w:t>陈金龙</w:t>
            </w:r>
          </w:p>
        </w:tc>
        <w:tc>
          <w:tcPr>
            <w:tcW w:w="958" w:type="dxa"/>
            <w:noWrap/>
            <w:vAlign w:val="center"/>
          </w:tcPr>
          <w:p w14:paraId="7B99123B">
            <w:pPr>
              <w:jc w:val="center"/>
              <w:rPr>
                <w:color w:val="auto"/>
                <w:szCs w:val="21"/>
              </w:rPr>
            </w:pPr>
            <w:r>
              <w:rPr>
                <w:rFonts w:hint="eastAsia"/>
                <w:color w:val="auto"/>
                <w:szCs w:val="21"/>
                <w:lang w:val="en-US" w:eastAsia="zh-CN"/>
              </w:rPr>
              <w:t>本科</w:t>
            </w:r>
          </w:p>
        </w:tc>
        <w:tc>
          <w:tcPr>
            <w:tcW w:w="740" w:type="dxa"/>
            <w:noWrap/>
            <w:vAlign w:val="center"/>
          </w:tcPr>
          <w:p w14:paraId="5461EE31">
            <w:pPr>
              <w:jc w:val="center"/>
              <w:rPr>
                <w:color w:val="auto"/>
                <w:szCs w:val="21"/>
              </w:rPr>
            </w:pPr>
            <w:r>
              <w:rPr>
                <w:rFonts w:hint="eastAsia"/>
                <w:color w:val="auto"/>
                <w:szCs w:val="21"/>
                <w:lang w:val="en-US" w:eastAsia="zh-CN"/>
              </w:rPr>
              <w:t>学士</w:t>
            </w:r>
          </w:p>
        </w:tc>
        <w:tc>
          <w:tcPr>
            <w:tcW w:w="1277" w:type="dxa"/>
            <w:noWrap/>
            <w:vAlign w:val="center"/>
          </w:tcPr>
          <w:p w14:paraId="7B9786BD">
            <w:pPr>
              <w:jc w:val="center"/>
              <w:rPr>
                <w:color w:val="auto"/>
                <w:szCs w:val="21"/>
              </w:rPr>
            </w:pPr>
            <w:r>
              <w:rPr>
                <w:rFonts w:hint="eastAsia"/>
                <w:color w:val="auto"/>
                <w:szCs w:val="21"/>
                <w:lang w:val="en-US" w:eastAsia="zh-CN"/>
              </w:rPr>
              <w:t>工程师</w:t>
            </w:r>
          </w:p>
        </w:tc>
        <w:tc>
          <w:tcPr>
            <w:tcW w:w="1155" w:type="dxa"/>
            <w:noWrap/>
            <w:vAlign w:val="center"/>
          </w:tcPr>
          <w:p w14:paraId="12AF3801">
            <w:pPr>
              <w:jc w:val="center"/>
              <w:rPr>
                <w:color w:val="auto"/>
                <w:szCs w:val="21"/>
              </w:rPr>
            </w:pPr>
            <w:r>
              <w:rPr>
                <w:rFonts w:hint="eastAsia"/>
                <w:color w:val="auto"/>
                <w:szCs w:val="21"/>
                <w:lang w:val="en-US" w:eastAsia="zh-CN"/>
              </w:rPr>
              <w:t>注册监理工程师</w:t>
            </w:r>
          </w:p>
        </w:tc>
        <w:tc>
          <w:tcPr>
            <w:tcW w:w="1269" w:type="dxa"/>
            <w:noWrap/>
            <w:vAlign w:val="center"/>
          </w:tcPr>
          <w:p w14:paraId="530F6F11">
            <w:pPr>
              <w:jc w:val="center"/>
              <w:rPr>
                <w:color w:val="auto"/>
                <w:szCs w:val="21"/>
              </w:rPr>
            </w:pPr>
            <w:r>
              <w:rPr>
                <w:rFonts w:hint="eastAsia"/>
                <w:color w:val="auto"/>
                <w:szCs w:val="21"/>
                <w:lang w:val="en-US" w:eastAsia="zh-CN"/>
              </w:rPr>
              <w:t>成都衡泰工程管理责任有限公司</w:t>
            </w:r>
          </w:p>
        </w:tc>
        <w:tc>
          <w:tcPr>
            <w:tcW w:w="1191" w:type="dxa"/>
            <w:noWrap/>
            <w:vAlign w:val="center"/>
          </w:tcPr>
          <w:p w14:paraId="5EEF48BE">
            <w:pPr>
              <w:jc w:val="center"/>
              <w:rPr>
                <w:color w:val="auto"/>
                <w:szCs w:val="21"/>
              </w:rPr>
            </w:pPr>
            <w:r>
              <w:rPr>
                <w:rFonts w:hint="eastAsia"/>
                <w:color w:val="auto"/>
                <w:szCs w:val="21"/>
                <w:lang w:eastAsia="zh-CN"/>
              </w:rPr>
              <w:t>智慧施工组织</w:t>
            </w:r>
          </w:p>
        </w:tc>
      </w:tr>
      <w:tr w14:paraId="586E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F691D78">
            <w:pPr>
              <w:jc w:val="center"/>
              <w:rPr>
                <w:color w:val="auto"/>
                <w:szCs w:val="21"/>
              </w:rPr>
            </w:pPr>
            <w:r>
              <w:rPr>
                <w:color w:val="auto"/>
                <w:szCs w:val="21"/>
              </w:rPr>
              <w:t>5</w:t>
            </w:r>
          </w:p>
        </w:tc>
        <w:tc>
          <w:tcPr>
            <w:tcW w:w="1105" w:type="dxa"/>
            <w:noWrap/>
            <w:vAlign w:val="center"/>
          </w:tcPr>
          <w:p w14:paraId="28BD2E8D">
            <w:pPr>
              <w:keepNext w:val="0"/>
              <w:keepLines w:val="0"/>
              <w:widowControl/>
              <w:suppressLineNumbers w:val="0"/>
              <w:jc w:val="center"/>
              <w:textAlignment w:val="center"/>
              <w:rPr>
                <w:color w:val="auto"/>
                <w:szCs w:val="21"/>
              </w:rPr>
            </w:pPr>
            <w:r>
              <w:rPr>
                <w:rFonts w:hint="eastAsia" w:ascii="宋体" w:hAnsi="宋体" w:eastAsia="宋体" w:cs="宋体"/>
                <w:i w:val="0"/>
                <w:iCs w:val="0"/>
                <w:color w:val="auto"/>
                <w:kern w:val="0"/>
                <w:sz w:val="22"/>
                <w:szCs w:val="22"/>
                <w:u w:val="none"/>
                <w:lang w:val="en-US" w:eastAsia="zh-CN" w:bidi="ar"/>
              </w:rPr>
              <w:t>吴军强</w:t>
            </w:r>
          </w:p>
        </w:tc>
        <w:tc>
          <w:tcPr>
            <w:tcW w:w="958" w:type="dxa"/>
            <w:noWrap/>
            <w:vAlign w:val="center"/>
          </w:tcPr>
          <w:p w14:paraId="0081AF3B">
            <w:pPr>
              <w:jc w:val="center"/>
              <w:rPr>
                <w:color w:val="auto"/>
                <w:szCs w:val="21"/>
              </w:rPr>
            </w:pPr>
            <w:r>
              <w:rPr>
                <w:rFonts w:hint="eastAsia"/>
                <w:color w:val="auto"/>
                <w:szCs w:val="21"/>
                <w:lang w:val="en-US" w:eastAsia="zh-CN"/>
              </w:rPr>
              <w:t>本科</w:t>
            </w:r>
          </w:p>
        </w:tc>
        <w:tc>
          <w:tcPr>
            <w:tcW w:w="740" w:type="dxa"/>
            <w:noWrap/>
            <w:vAlign w:val="center"/>
          </w:tcPr>
          <w:p w14:paraId="098A1878">
            <w:pPr>
              <w:jc w:val="center"/>
              <w:rPr>
                <w:color w:val="auto"/>
                <w:szCs w:val="21"/>
              </w:rPr>
            </w:pPr>
            <w:r>
              <w:rPr>
                <w:rFonts w:hint="eastAsia"/>
                <w:color w:val="auto"/>
                <w:szCs w:val="21"/>
                <w:lang w:val="en-US" w:eastAsia="zh-CN"/>
              </w:rPr>
              <w:t>学士</w:t>
            </w:r>
          </w:p>
        </w:tc>
        <w:tc>
          <w:tcPr>
            <w:tcW w:w="1277" w:type="dxa"/>
            <w:noWrap/>
            <w:vAlign w:val="center"/>
          </w:tcPr>
          <w:p w14:paraId="54E38E06">
            <w:pPr>
              <w:jc w:val="center"/>
              <w:rPr>
                <w:color w:val="auto"/>
                <w:szCs w:val="21"/>
              </w:rPr>
            </w:pPr>
            <w:r>
              <w:rPr>
                <w:rFonts w:hint="eastAsia"/>
                <w:color w:val="auto"/>
                <w:szCs w:val="21"/>
                <w:lang w:val="en-US" w:eastAsia="zh-CN"/>
              </w:rPr>
              <w:t>工程师</w:t>
            </w:r>
          </w:p>
        </w:tc>
        <w:tc>
          <w:tcPr>
            <w:tcW w:w="1155" w:type="dxa"/>
            <w:noWrap/>
            <w:vAlign w:val="center"/>
          </w:tcPr>
          <w:p w14:paraId="51485038">
            <w:pPr>
              <w:jc w:val="center"/>
              <w:rPr>
                <w:color w:val="auto"/>
                <w:szCs w:val="21"/>
              </w:rPr>
            </w:pPr>
            <w:r>
              <w:rPr>
                <w:rFonts w:hint="eastAsia"/>
                <w:color w:val="auto"/>
                <w:szCs w:val="21"/>
                <w:lang w:val="en-US" w:eastAsia="zh-CN"/>
              </w:rPr>
              <w:t>二级建造师</w:t>
            </w:r>
          </w:p>
        </w:tc>
        <w:tc>
          <w:tcPr>
            <w:tcW w:w="1269" w:type="dxa"/>
            <w:noWrap/>
            <w:vAlign w:val="center"/>
          </w:tcPr>
          <w:p w14:paraId="005FFFA2">
            <w:pPr>
              <w:jc w:val="center"/>
              <w:rPr>
                <w:color w:val="auto"/>
                <w:szCs w:val="21"/>
              </w:rPr>
            </w:pPr>
            <w:r>
              <w:rPr>
                <w:rFonts w:hint="eastAsia"/>
                <w:color w:val="auto"/>
                <w:szCs w:val="21"/>
                <w:lang w:val="en-US" w:eastAsia="zh-CN"/>
              </w:rPr>
              <w:t>福建建工集团有限公司</w:t>
            </w:r>
          </w:p>
        </w:tc>
        <w:tc>
          <w:tcPr>
            <w:tcW w:w="1191" w:type="dxa"/>
            <w:noWrap/>
            <w:vAlign w:val="center"/>
          </w:tcPr>
          <w:p w14:paraId="39BE0447">
            <w:pPr>
              <w:jc w:val="center"/>
              <w:rPr>
                <w:color w:val="auto"/>
                <w:szCs w:val="21"/>
              </w:rPr>
            </w:pPr>
            <w:r>
              <w:rPr>
                <w:rFonts w:hint="eastAsia"/>
                <w:color w:val="auto"/>
                <w:szCs w:val="21"/>
              </w:rPr>
              <w:t>智能建造施工技术</w:t>
            </w:r>
          </w:p>
        </w:tc>
      </w:tr>
    </w:tbl>
    <w:p w14:paraId="0EE5224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（二）教学设施</w:t>
      </w:r>
    </w:p>
    <w:p w14:paraId="7981036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1、校内实训条件</w:t>
      </w:r>
    </w:p>
    <w:p w14:paraId="25AC966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highlight w:val="yellow"/>
        </w:rPr>
      </w:pPr>
      <w:r>
        <w:rPr>
          <w:rFonts w:hint="eastAsia" w:ascii="宋体" w:hAnsi="宋体"/>
          <w:color w:val="auto"/>
          <w:sz w:val="24"/>
        </w:rPr>
        <w:t>智能建造技术专业现</w:t>
      </w:r>
      <w:r>
        <w:rPr>
          <w:rFonts w:hint="eastAsia" w:ascii="宋体" w:hAnsi="宋体"/>
          <w:color w:val="auto"/>
          <w:sz w:val="24"/>
          <w:lang w:val="en-US" w:eastAsia="zh-CN"/>
        </w:rPr>
        <w:t>有建筑工程技术实训基地、</w:t>
      </w:r>
      <w:r>
        <w:rPr>
          <w:rFonts w:hint="eastAsia" w:ascii="宋体" w:hAnsi="宋体"/>
          <w:color w:val="auto"/>
          <w:sz w:val="24"/>
        </w:rPr>
        <w:t>工程软件实训中心、BIM技术中心、智能建造</w:t>
      </w:r>
      <w:r>
        <w:rPr>
          <w:rFonts w:hint="eastAsia" w:ascii="宋体" w:hAnsi="宋体"/>
          <w:color w:val="auto"/>
          <w:sz w:val="24"/>
          <w:lang w:val="en-US" w:eastAsia="zh-CN"/>
        </w:rPr>
        <w:t>创新实践</w:t>
      </w:r>
      <w:r>
        <w:rPr>
          <w:rFonts w:hint="eastAsia" w:ascii="宋体" w:hAnsi="宋体"/>
          <w:color w:val="auto"/>
          <w:sz w:val="24"/>
        </w:rPr>
        <w:t>基地</w:t>
      </w:r>
      <w:r>
        <w:rPr>
          <w:rFonts w:hint="eastAsia" w:ascii="宋体" w:hAnsi="宋体"/>
          <w:color w:val="auto"/>
          <w:sz w:val="24"/>
          <w:lang w:val="en-US" w:eastAsia="zh-CN"/>
        </w:rPr>
        <w:t>等校内实训场所。</w:t>
      </w:r>
      <w:r>
        <w:rPr>
          <w:rFonts w:hint="eastAsia" w:ascii="宋体" w:hAnsi="宋体"/>
          <w:color w:val="auto"/>
          <w:sz w:val="24"/>
        </w:rPr>
        <w:t>智能建造</w:t>
      </w:r>
      <w:r>
        <w:rPr>
          <w:rFonts w:hint="eastAsia" w:ascii="宋体" w:hAnsi="宋体"/>
          <w:color w:val="auto"/>
          <w:sz w:val="24"/>
          <w:lang w:val="en-US" w:eastAsia="zh-CN"/>
        </w:rPr>
        <w:t>创新实践</w:t>
      </w:r>
      <w:r>
        <w:rPr>
          <w:rFonts w:hint="eastAsia" w:ascii="宋体" w:hAnsi="宋体"/>
          <w:color w:val="auto"/>
          <w:sz w:val="24"/>
        </w:rPr>
        <w:t>基地</w:t>
      </w:r>
      <w:r>
        <w:rPr>
          <w:rFonts w:hint="eastAsia" w:ascii="宋体" w:hAnsi="宋体"/>
          <w:color w:val="auto"/>
          <w:sz w:val="24"/>
          <w:lang w:val="en-US" w:eastAsia="zh-CN"/>
        </w:rPr>
        <w:t>面积达16</w:t>
      </w:r>
      <w:r>
        <w:rPr>
          <w:rFonts w:hint="eastAsia" w:ascii="宋体" w:hAnsi="宋体"/>
          <w:color w:val="auto"/>
          <w:sz w:val="24"/>
        </w:rPr>
        <w:t>00多平方米，包括装配式建筑实训、装配式钢结构工法楼、智慧工地指挥中心、智慧工地实训教学中心等</w:t>
      </w:r>
      <w:r>
        <w:rPr>
          <w:rFonts w:hint="eastAsia" w:ascii="宋体" w:hAnsi="宋体"/>
          <w:color w:val="auto"/>
          <w:sz w:val="24"/>
          <w:lang w:eastAsia="zh-CN"/>
        </w:rPr>
        <w:t>，实训条件全省领先，是</w:t>
      </w:r>
      <w:r>
        <w:rPr>
          <w:rFonts w:hint="eastAsia" w:ascii="宋体" w:hAnsi="宋体"/>
          <w:color w:val="auto"/>
          <w:sz w:val="24"/>
          <w:lang w:val="en-US" w:eastAsia="zh-CN"/>
        </w:rPr>
        <w:t>校级智能建造产教融合实训</w:t>
      </w:r>
      <w:r>
        <w:rPr>
          <w:rFonts w:hint="eastAsia" w:ascii="宋体" w:hAnsi="宋体"/>
          <w:color w:val="auto"/>
          <w:sz w:val="24"/>
          <w:lang w:eastAsia="zh-CN"/>
        </w:rPr>
        <w:t>基地。</w:t>
      </w:r>
    </w:p>
    <w:p w14:paraId="3BE2CC0C">
      <w:pPr>
        <w:jc w:val="center"/>
        <w:rPr>
          <w:color w:val="auto"/>
          <w:sz w:val="24"/>
          <w:szCs w:val="24"/>
        </w:rPr>
      </w:pPr>
      <w:r>
        <w:rPr>
          <w:color w:val="auto"/>
          <w:sz w:val="24"/>
          <w:szCs w:val="24"/>
        </w:rPr>
        <w:t>表</w:t>
      </w:r>
      <w:r>
        <w:rPr>
          <w:rFonts w:hint="eastAsia"/>
          <w:color w:val="auto"/>
          <w:sz w:val="24"/>
          <w:szCs w:val="24"/>
        </w:rPr>
        <w:t>3</w:t>
      </w:r>
      <w:r>
        <w:rPr>
          <w:color w:val="auto"/>
          <w:sz w:val="24"/>
          <w:szCs w:val="24"/>
        </w:rPr>
        <w:t>校内实训设备</w:t>
      </w:r>
      <w:r>
        <w:rPr>
          <w:rFonts w:hint="eastAsia"/>
          <w:color w:val="auto"/>
          <w:sz w:val="24"/>
          <w:szCs w:val="24"/>
        </w:rPr>
        <w:t>情况</w:t>
      </w:r>
      <w:r>
        <w:rPr>
          <w:color w:val="auto"/>
          <w:sz w:val="24"/>
          <w:szCs w:val="24"/>
        </w:rPr>
        <w:t>一览表</w:t>
      </w:r>
    </w:p>
    <w:tbl>
      <w:tblPr>
        <w:tblStyle w:val="10"/>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16099851">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1238ED">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b/>
                <w:color w:val="auto"/>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523D6F0">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b/>
                <w:color w:val="auto"/>
                <w:szCs w:val="21"/>
              </w:rPr>
              <w:t>实验实训</w:t>
            </w:r>
          </w:p>
          <w:p w14:paraId="289F8498">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b/>
                <w:color w:val="auto"/>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1E958E7">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b/>
                <w:color w:val="auto"/>
                <w:szCs w:val="21"/>
              </w:rPr>
              <w:t>实验</w:t>
            </w:r>
            <w:r>
              <w:rPr>
                <w:rFonts w:hint="eastAsia"/>
                <w:b/>
                <w:color w:val="auto"/>
                <w:szCs w:val="21"/>
              </w:rPr>
              <w:t>实训室</w:t>
            </w:r>
            <w:r>
              <w:rPr>
                <w:b/>
                <w:color w:val="auto"/>
                <w:szCs w:val="21"/>
              </w:rPr>
              <w:t>功能</w:t>
            </w:r>
          </w:p>
          <w:p w14:paraId="726419B6">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b/>
                <w:color w:val="auto"/>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0BB93E23">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b/>
                <w:color w:val="auto"/>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FDEEE05">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b/>
                <w:color w:val="auto"/>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3B8C986F">
            <w:pPr>
              <w:keepNext w:val="0"/>
              <w:keepLines w:val="0"/>
              <w:pageBreakBefore w:val="0"/>
              <w:widowControl/>
              <w:kinsoku/>
              <w:wordWrap/>
              <w:overflowPunct/>
              <w:topLinePunct w:val="0"/>
              <w:autoSpaceDE/>
              <w:autoSpaceDN/>
              <w:bidi w:val="0"/>
              <w:adjustRightInd/>
              <w:snapToGrid/>
              <w:jc w:val="center"/>
              <w:textAlignment w:val="auto"/>
              <w:rPr>
                <w:b/>
                <w:color w:val="auto"/>
                <w:szCs w:val="21"/>
              </w:rPr>
            </w:pPr>
            <w:r>
              <w:rPr>
                <w:rFonts w:hint="eastAsia"/>
                <w:b/>
                <w:color w:val="auto"/>
                <w:szCs w:val="21"/>
              </w:rPr>
              <w:t>对应课程</w:t>
            </w:r>
          </w:p>
        </w:tc>
      </w:tr>
      <w:tr w14:paraId="14532AFF">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86F614A">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color w:val="auto"/>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36ABF54">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ascii="宋体" w:hAnsi="宋体"/>
                <w:color w:val="auto"/>
                <w:sz w:val="21"/>
                <w:szCs w:val="21"/>
              </w:rPr>
              <w:t>智能建造实训基地</w:t>
            </w:r>
            <w:r>
              <w:rPr>
                <w:rFonts w:hint="eastAsia" w:ascii="宋体" w:hAnsi="宋体"/>
                <w:color w:val="auto"/>
                <w:sz w:val="21"/>
                <w:szCs w:val="21"/>
                <w:lang w:eastAsia="zh-CN"/>
              </w:rPr>
              <w:t>（</w:t>
            </w:r>
            <w:r>
              <w:rPr>
                <w:rFonts w:ascii="宋体" w:hAnsi="宋体" w:eastAsia="宋体" w:cs="宋体"/>
                <w:bCs/>
                <w:color w:val="auto"/>
                <w:sz w:val="21"/>
                <w:szCs w:val="21"/>
              </w:rPr>
              <w:t>智慧工地实践区</w:t>
            </w:r>
            <w:r>
              <w:rPr>
                <w:rFonts w:hint="eastAsia" w:ascii="宋体" w:hAnsi="宋体"/>
                <w:color w:val="auto"/>
                <w:sz w:val="21"/>
                <w:szCs w:val="21"/>
                <w:lang w:eastAsia="zh-CN"/>
              </w:rPr>
              <w:t>）</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50C10BA">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rPr>
              <w:t>基坑工程智能监测</w:t>
            </w:r>
            <w:r>
              <w:rPr>
                <w:rFonts w:hint="eastAsia"/>
                <w:color w:val="auto"/>
                <w:sz w:val="21"/>
                <w:szCs w:val="21"/>
                <w:lang w:eastAsia="zh-CN"/>
              </w:rPr>
              <w:t>、</w:t>
            </w:r>
            <w:r>
              <w:rPr>
                <w:rFonts w:hint="eastAsia"/>
                <w:color w:val="auto"/>
                <w:sz w:val="21"/>
                <w:szCs w:val="21"/>
              </w:rPr>
              <w:t>高支模智能监测</w:t>
            </w:r>
            <w:r>
              <w:rPr>
                <w:rFonts w:hint="eastAsia"/>
                <w:color w:val="auto"/>
                <w:sz w:val="21"/>
                <w:szCs w:val="21"/>
                <w:lang w:eastAsia="zh-CN"/>
              </w:rPr>
              <w:t>、</w:t>
            </w:r>
            <w:r>
              <w:rPr>
                <w:rFonts w:hint="eastAsia"/>
                <w:color w:val="auto"/>
                <w:sz w:val="21"/>
                <w:szCs w:val="21"/>
              </w:rPr>
              <w:t>大体积混凝土监测</w:t>
            </w:r>
            <w:r>
              <w:rPr>
                <w:rFonts w:hint="eastAsia"/>
                <w:color w:val="auto"/>
                <w:sz w:val="21"/>
                <w:szCs w:val="21"/>
                <w:lang w:eastAsia="zh-CN"/>
              </w:rPr>
              <w:t>、</w:t>
            </w:r>
            <w:r>
              <w:rPr>
                <w:rFonts w:hint="eastAsia"/>
                <w:color w:val="auto"/>
                <w:sz w:val="21"/>
                <w:szCs w:val="21"/>
              </w:rPr>
              <w:t>塔吊智能监</w:t>
            </w:r>
            <w:r>
              <w:rPr>
                <w:rFonts w:hint="eastAsia"/>
                <w:color w:val="auto"/>
                <w:sz w:val="21"/>
                <w:szCs w:val="21"/>
                <w:lang w:val="en-US" w:eastAsia="zh-CN"/>
              </w:rPr>
              <w:t>测等。</w:t>
            </w:r>
          </w:p>
          <w:p w14:paraId="54107F55">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规划、策划、布置智慧工地实施方案；</w:t>
            </w:r>
          </w:p>
          <w:p w14:paraId="7F2B62AD">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安装、调试、维护智慧工地设备；</w:t>
            </w:r>
          </w:p>
          <w:p w14:paraId="2055AC2A">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智慧工地数据提取、分析、维护（劳务分析、塔吊功效分析、高支模施工技术方案、绿色施工等）。</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DB6EFCC">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实测实量设备</w:t>
            </w:r>
          </w:p>
          <w:p w14:paraId="4D5C2995">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智能视频监控系统+智能视频监控设备</w:t>
            </w:r>
          </w:p>
          <w:p w14:paraId="32430E19">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劳务管理信息系统+劳务设备</w:t>
            </w:r>
          </w:p>
          <w:p w14:paraId="33471E7F">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虚实一体化塔机模型系统+塔机监测+可视化塔吊监测系统</w:t>
            </w:r>
          </w:p>
          <w:p w14:paraId="47A9FEE8">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物料验收系统</w:t>
            </w:r>
          </w:p>
          <w:p w14:paraId="50EF2C3D">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环境在线监测系统</w:t>
            </w:r>
          </w:p>
          <w:p w14:paraId="48E69EB7">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喷淋降尘系统</w:t>
            </w:r>
          </w:p>
          <w:p w14:paraId="407BB176">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BIM拼接大屏</w:t>
            </w:r>
          </w:p>
          <w:p w14:paraId="79621AD9">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三维激光扫描仪</w:t>
            </w:r>
          </w:p>
          <w:p w14:paraId="7FAFA1EE">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手持扫描仪</w:t>
            </w:r>
          </w:p>
          <w:p w14:paraId="2B668E65">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BIM5D+智慧工地数据决策系统</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6566ABE">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CEE99EB">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智能建造施工技术</w:t>
            </w:r>
            <w:r>
              <w:rPr>
                <w:rFonts w:hint="eastAsia"/>
                <w:color w:val="auto"/>
                <w:sz w:val="21"/>
                <w:szCs w:val="21"/>
                <w:lang w:eastAsia="zh-CN"/>
              </w:rPr>
              <w:t>、</w:t>
            </w:r>
            <w:r>
              <w:rPr>
                <w:rFonts w:hint="eastAsia"/>
                <w:color w:val="auto"/>
                <w:sz w:val="21"/>
                <w:szCs w:val="21"/>
                <w:lang w:val="en-US" w:eastAsia="zh-CN"/>
              </w:rPr>
              <w:t>建筑物联网与智慧工地、</w:t>
            </w:r>
            <w:r>
              <w:rPr>
                <w:rFonts w:hint="eastAsia"/>
                <w:color w:val="auto"/>
                <w:sz w:val="21"/>
                <w:szCs w:val="21"/>
              </w:rPr>
              <w:t>智能检测与监测技术</w:t>
            </w:r>
          </w:p>
        </w:tc>
      </w:tr>
      <w:tr w14:paraId="58136A9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66CF9DB">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color w:val="auto"/>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1D62804">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ascii="宋体" w:hAnsi="宋体"/>
                <w:color w:val="auto"/>
                <w:sz w:val="21"/>
                <w:szCs w:val="21"/>
              </w:rPr>
              <w:t>智能建造实训基地</w:t>
            </w:r>
            <w:r>
              <w:rPr>
                <w:rFonts w:hint="eastAsia" w:ascii="宋体" w:hAnsi="宋体"/>
                <w:color w:val="auto"/>
                <w:sz w:val="21"/>
                <w:szCs w:val="21"/>
                <w:lang w:eastAsia="zh-CN"/>
              </w:rPr>
              <w:t>（</w:t>
            </w:r>
            <w:r>
              <w:rPr>
                <w:rFonts w:ascii="宋体" w:hAnsi="宋体" w:eastAsia="宋体" w:cs="宋体"/>
                <w:bCs/>
                <w:color w:val="auto"/>
                <w:sz w:val="21"/>
                <w:szCs w:val="21"/>
              </w:rPr>
              <w:t>装配式实操区</w:t>
            </w:r>
            <w:r>
              <w:rPr>
                <w:rFonts w:hint="eastAsia" w:ascii="宋体" w:hAnsi="宋体"/>
                <w:color w:val="auto"/>
                <w:sz w:val="21"/>
                <w:szCs w:val="21"/>
                <w:lang w:eastAsia="zh-CN"/>
              </w:rPr>
              <w:t>）</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9B4212B">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highlight w:val="none"/>
              </w:rPr>
              <w:t>掌握装配式建筑典型的预制构件的生产流程和生产工艺、生产质量验收标准，学生能根据所学熟练完成构件生产的操作。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1F4F522">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装配式建筑构件制作实训考核系统</w:t>
            </w:r>
          </w:p>
          <w:p w14:paraId="3AB6F786">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装配式建筑构件安装实训考核系统</w:t>
            </w:r>
          </w:p>
          <w:p w14:paraId="7A2E2105">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装配式建筑构件灌浆实训考核系统</w:t>
            </w:r>
          </w:p>
          <w:p w14:paraId="5AF2882F">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装配式建筑密封防水实训考核系统</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51115B0">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A688A3C">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eastAsia="zh-CN"/>
              </w:rPr>
              <w:t>装配式建筑构件制作与安装、装配式建筑构造与识图</w:t>
            </w:r>
          </w:p>
        </w:tc>
      </w:tr>
      <w:tr w14:paraId="1D68357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B027272">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color w:val="auto"/>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8EF877A">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ascii="宋体" w:hAnsi="宋体"/>
                <w:color w:val="auto"/>
                <w:sz w:val="21"/>
                <w:szCs w:val="21"/>
              </w:rPr>
              <w:t>智能建造实训基地</w:t>
            </w:r>
            <w:r>
              <w:rPr>
                <w:rFonts w:hint="eastAsia" w:ascii="宋体" w:hAnsi="宋体"/>
                <w:color w:val="auto"/>
                <w:sz w:val="21"/>
                <w:szCs w:val="21"/>
                <w:lang w:eastAsia="zh-CN"/>
              </w:rPr>
              <w:t>（</w:t>
            </w:r>
            <w:r>
              <w:rPr>
                <w:rFonts w:hint="eastAsia" w:ascii="宋体" w:hAnsi="宋体" w:eastAsia="宋体" w:cs="宋体"/>
                <w:bCs/>
                <w:color w:val="auto"/>
                <w:sz w:val="21"/>
                <w:szCs w:val="21"/>
              </w:rPr>
              <w:t>钢结构工法构造认知区</w:t>
            </w:r>
            <w:r>
              <w:rPr>
                <w:rFonts w:hint="eastAsia" w:ascii="宋体" w:hAnsi="宋体"/>
                <w:color w:val="auto"/>
                <w:sz w:val="21"/>
                <w:szCs w:val="21"/>
                <w:lang w:eastAsia="zh-CN"/>
              </w:rPr>
              <w:t>）</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B0F87F9">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钢结构认知实训、钢结构安装实训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17BC9E9">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装配式钢结构工法楼</w:t>
            </w:r>
          </w:p>
          <w:p w14:paraId="2518E502">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二维码学习系统</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1A54800">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7875643">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钢结构施工技术</w:t>
            </w:r>
          </w:p>
        </w:tc>
      </w:tr>
      <w:tr w14:paraId="2B3DCCA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81062A1">
            <w:pPr>
              <w:keepNext w:val="0"/>
              <w:keepLines w:val="0"/>
              <w:pageBreakBefore w:val="0"/>
              <w:widowControl/>
              <w:kinsoku/>
              <w:wordWrap/>
              <w:overflowPunct/>
              <w:topLinePunct w:val="0"/>
              <w:autoSpaceDE/>
              <w:autoSpaceDN/>
              <w:bidi w:val="0"/>
              <w:adjustRightInd/>
              <w:snapToGrid/>
              <w:jc w:val="left"/>
              <w:textAlignment w:val="auto"/>
              <w:rPr>
                <w:rFonts w:hint="eastAsia" w:eastAsia="宋体"/>
                <w:color w:val="auto"/>
                <w:szCs w:val="21"/>
                <w:lang w:val="en-US" w:eastAsia="zh-CN"/>
              </w:rPr>
            </w:pPr>
            <w:r>
              <w:rPr>
                <w:rFonts w:hint="eastAsia"/>
                <w:color w:val="auto"/>
                <w:szCs w:val="21"/>
                <w:lang w:val="en-US" w:eastAsia="zh-CN"/>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6CC57EA">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color w:val="auto"/>
                <w:sz w:val="21"/>
                <w:szCs w:val="21"/>
              </w:rPr>
            </w:pPr>
            <w:r>
              <w:rPr>
                <w:rFonts w:hint="eastAsia" w:ascii="宋体" w:hAnsi="宋体"/>
                <w:color w:val="auto"/>
                <w:sz w:val="21"/>
                <w:szCs w:val="21"/>
              </w:rPr>
              <w:t>智能建造实训基地</w:t>
            </w:r>
            <w:r>
              <w:rPr>
                <w:rFonts w:hint="eastAsia" w:ascii="宋体" w:hAnsi="宋体"/>
                <w:color w:val="auto"/>
                <w:sz w:val="21"/>
                <w:szCs w:val="21"/>
                <w:lang w:eastAsia="zh-CN"/>
              </w:rPr>
              <w:t>（</w:t>
            </w:r>
            <w:r>
              <w:rPr>
                <w:rFonts w:hint="eastAsia" w:ascii="宋体" w:hAnsi="宋体" w:cs="宋体"/>
                <w:bCs/>
                <w:color w:val="auto"/>
                <w:sz w:val="21"/>
                <w:szCs w:val="21"/>
                <w:lang w:val="en-US" w:eastAsia="zh-CN"/>
              </w:rPr>
              <w:t>数字化实践教学区</w:t>
            </w:r>
            <w:r>
              <w:rPr>
                <w:rFonts w:hint="eastAsia" w:ascii="宋体" w:hAnsi="宋体"/>
                <w:color w:val="auto"/>
                <w:sz w:val="21"/>
                <w:szCs w:val="21"/>
                <w:lang w:eastAsia="zh-CN"/>
              </w:rPr>
              <w:t>）</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E3EAE1E">
            <w:pPr>
              <w:keepNext w:val="0"/>
              <w:keepLines w:val="0"/>
              <w:pageBreakBefore w:val="0"/>
              <w:widowControl/>
              <w:kinsoku/>
              <w:wordWrap/>
              <w:overflowPunct/>
              <w:topLinePunct w:val="0"/>
              <w:autoSpaceDE/>
              <w:autoSpaceDN/>
              <w:bidi w:val="0"/>
              <w:adjustRightInd/>
              <w:snapToGrid/>
              <w:jc w:val="left"/>
              <w:textAlignment w:val="auto"/>
              <w:rPr>
                <w:rFonts w:hint="default" w:eastAsia="宋体"/>
                <w:color w:val="auto"/>
                <w:sz w:val="21"/>
                <w:szCs w:val="21"/>
                <w:lang w:val="en-US" w:eastAsia="zh-CN"/>
              </w:rPr>
            </w:pPr>
            <w:r>
              <w:rPr>
                <w:rFonts w:hint="eastAsia"/>
                <w:color w:val="auto"/>
                <w:sz w:val="21"/>
                <w:szCs w:val="21"/>
                <w:lang w:val="en-US" w:eastAsia="zh-CN"/>
              </w:rPr>
              <w:t>程序设计、</w:t>
            </w:r>
            <w:r>
              <w:rPr>
                <w:rFonts w:hint="eastAsia"/>
                <w:color w:val="auto"/>
                <w:sz w:val="21"/>
                <w:szCs w:val="21"/>
              </w:rPr>
              <w:t>BIM建模</w:t>
            </w:r>
            <w:r>
              <w:rPr>
                <w:rFonts w:hint="eastAsia"/>
                <w:color w:val="auto"/>
                <w:sz w:val="21"/>
                <w:szCs w:val="21"/>
                <w:lang w:eastAsia="zh-CN"/>
              </w:rPr>
              <w:t>、</w:t>
            </w:r>
            <w:r>
              <w:rPr>
                <w:rFonts w:hint="eastAsia"/>
                <w:color w:val="auto"/>
                <w:sz w:val="21"/>
                <w:szCs w:val="21"/>
                <w:lang w:val="en-US" w:eastAsia="zh-CN"/>
              </w:rPr>
              <w:t>装配式深化设计、结构设计、数字建造、物联网技术等教学实训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CDF11D0">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结构设计软件</w:t>
            </w:r>
          </w:p>
          <w:p w14:paraId="4C10C07F">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装配式深化设计软件</w:t>
            </w:r>
          </w:p>
          <w:p w14:paraId="0C26310A">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程序设计软件</w:t>
            </w:r>
          </w:p>
          <w:p w14:paraId="40453714">
            <w:pPr>
              <w:keepNext w:val="0"/>
              <w:keepLines w:val="0"/>
              <w:pageBreakBefore w:val="0"/>
              <w:widowControl/>
              <w:kinsoku/>
              <w:wordWrap/>
              <w:overflowPunct/>
              <w:topLinePunct w:val="0"/>
              <w:autoSpaceDE/>
              <w:autoSpaceDN/>
              <w:bidi w:val="0"/>
              <w:adjustRightInd/>
              <w:snapToGrid/>
              <w:jc w:val="left"/>
              <w:textAlignment w:val="auto"/>
              <w:rPr>
                <w:rFonts w:hint="default" w:eastAsia="宋体"/>
                <w:color w:val="auto"/>
                <w:sz w:val="21"/>
                <w:szCs w:val="21"/>
                <w:lang w:val="en-US" w:eastAsia="zh-CN"/>
              </w:rPr>
            </w:pPr>
            <w:r>
              <w:rPr>
                <w:rFonts w:hint="eastAsia"/>
                <w:color w:val="auto"/>
                <w:sz w:val="21"/>
                <w:szCs w:val="21"/>
                <w:lang w:val="en-US" w:eastAsia="zh-CN"/>
              </w:rPr>
              <w:t>BIM建模软件</w:t>
            </w:r>
            <w:r>
              <w:rPr>
                <w:rFonts w:hint="eastAsia"/>
                <w:color w:val="auto"/>
                <w:sz w:val="21"/>
                <w:szCs w:val="21"/>
              </w:rPr>
              <w:t>（Revit</w:t>
            </w:r>
            <w:r>
              <w:rPr>
                <w:rFonts w:hint="eastAsia"/>
                <w:color w:val="auto"/>
                <w:sz w:val="21"/>
                <w:szCs w:val="21"/>
                <w:lang w:val="en-US" w:eastAsia="zh-CN"/>
              </w:rPr>
              <w:t>等</w:t>
            </w:r>
            <w:r>
              <w:rPr>
                <w:rFonts w:hint="eastAsia"/>
                <w:color w:val="auto"/>
                <w:sz w:val="21"/>
                <w:szCs w:val="21"/>
              </w:rPr>
              <w:t>）</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9AD46B1">
            <w:pPr>
              <w:keepNext w:val="0"/>
              <w:keepLines w:val="0"/>
              <w:pageBreakBefore w:val="0"/>
              <w:widowControl/>
              <w:kinsoku/>
              <w:wordWrap/>
              <w:overflowPunct/>
              <w:topLinePunct w:val="0"/>
              <w:autoSpaceDE/>
              <w:autoSpaceDN/>
              <w:bidi w:val="0"/>
              <w:adjustRightInd/>
              <w:snapToGrid/>
              <w:jc w:val="left"/>
              <w:textAlignment w:val="auto"/>
              <w:rPr>
                <w:rFonts w:hint="default"/>
                <w:color w:val="auto"/>
                <w:sz w:val="21"/>
                <w:szCs w:val="21"/>
                <w:lang w:val="en-US" w:eastAsia="zh-CN"/>
              </w:rPr>
            </w:pPr>
            <w:r>
              <w:rPr>
                <w:rFonts w:hint="eastAsia"/>
                <w:color w:val="auto"/>
                <w:sz w:val="21"/>
                <w:szCs w:val="21"/>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FC3004F">
            <w:pPr>
              <w:keepNext w:val="0"/>
              <w:keepLines w:val="0"/>
              <w:pageBreakBefore w:val="0"/>
              <w:widowControl/>
              <w:kinsoku/>
              <w:wordWrap/>
              <w:overflowPunct/>
              <w:topLinePunct w:val="0"/>
              <w:autoSpaceDE/>
              <w:autoSpaceDN/>
              <w:bidi w:val="0"/>
              <w:adjustRightInd/>
              <w:snapToGrid/>
              <w:jc w:val="left"/>
              <w:textAlignment w:val="auto"/>
              <w:rPr>
                <w:rFonts w:hint="default"/>
                <w:color w:val="auto"/>
                <w:sz w:val="21"/>
                <w:szCs w:val="21"/>
                <w:lang w:val="en-US" w:eastAsia="zh-CN"/>
              </w:rPr>
            </w:pPr>
            <w:r>
              <w:rPr>
                <w:rFonts w:hint="eastAsia"/>
                <w:color w:val="auto"/>
                <w:sz w:val="21"/>
                <w:szCs w:val="21"/>
              </w:rPr>
              <w:t>BIM建模技术</w:t>
            </w:r>
            <w:r>
              <w:rPr>
                <w:rFonts w:hint="eastAsia"/>
                <w:color w:val="auto"/>
                <w:sz w:val="21"/>
                <w:szCs w:val="21"/>
                <w:lang w:eastAsia="zh-CN"/>
              </w:rPr>
              <w:t>、人工智能与大数据、</w:t>
            </w:r>
            <w:r>
              <w:rPr>
                <w:rFonts w:hint="eastAsia"/>
                <w:color w:val="auto"/>
                <w:sz w:val="21"/>
                <w:szCs w:val="21"/>
                <w:lang w:val="en-US" w:eastAsia="zh-CN"/>
              </w:rPr>
              <w:t>装配式建筑深化设计</w:t>
            </w:r>
          </w:p>
        </w:tc>
      </w:tr>
      <w:tr w14:paraId="2356CDE5">
        <w:tblPrEx>
          <w:tblCellMar>
            <w:top w:w="0" w:type="dxa"/>
            <w:left w:w="10" w:type="dxa"/>
            <w:bottom w:w="0" w:type="dxa"/>
            <w:right w:w="10" w:type="dxa"/>
          </w:tblCellMar>
        </w:tblPrEx>
        <w:trPr>
          <w:trHeight w:val="2261"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9BA2255">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Cs w:val="21"/>
                <w:lang w:val="en-US" w:eastAsia="zh-CN"/>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C10AC46">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工程软件实训中心</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12AF5E9D">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编制网络进度、平面场布、投标文件技术标等文件</w:t>
            </w:r>
            <w:r>
              <w:rPr>
                <w:rFonts w:hint="eastAsia"/>
                <w:color w:val="auto"/>
                <w:sz w:val="21"/>
                <w:szCs w:val="21"/>
                <w:lang w:eastAsia="zh-CN"/>
              </w:rPr>
              <w:t>；</w:t>
            </w:r>
            <w:r>
              <w:rPr>
                <w:rFonts w:hint="eastAsia"/>
                <w:color w:val="auto"/>
                <w:sz w:val="21"/>
                <w:szCs w:val="21"/>
              </w:rPr>
              <w:t>模拟工程施工流程、施工工艺</w:t>
            </w:r>
            <w:r>
              <w:rPr>
                <w:rFonts w:hint="eastAsia"/>
                <w:color w:val="auto"/>
                <w:sz w:val="21"/>
                <w:szCs w:val="21"/>
                <w:lang w:eastAsia="zh-CN"/>
              </w:rPr>
              <w:t>；</w:t>
            </w:r>
            <w:r>
              <w:rPr>
                <w:rFonts w:hint="eastAsia"/>
                <w:color w:val="auto"/>
                <w:sz w:val="21"/>
                <w:szCs w:val="21"/>
              </w:rPr>
              <w:t>数字造价技术应用、BIM建模等课程的教学、实训；</w:t>
            </w:r>
          </w:p>
          <w:p w14:paraId="7D64A7AC">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开展</w:t>
            </w:r>
            <w:r>
              <w:rPr>
                <w:rFonts w:hint="eastAsia"/>
                <w:color w:val="auto"/>
                <w:sz w:val="21"/>
                <w:szCs w:val="21"/>
                <w:lang w:val="en-US" w:eastAsia="zh-CN"/>
              </w:rPr>
              <w:t>各类证书、</w:t>
            </w:r>
            <w:r>
              <w:rPr>
                <w:rFonts w:hint="eastAsia"/>
                <w:color w:val="auto"/>
                <w:sz w:val="21"/>
                <w:szCs w:val="21"/>
              </w:rPr>
              <w:t>技能竞赛。</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A797F86">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网络计划编制系统软件</w:t>
            </w:r>
          </w:p>
          <w:p w14:paraId="33CA0E20">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施工平面布置系统软件</w:t>
            </w:r>
          </w:p>
          <w:p w14:paraId="133291C0">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lang w:val="en-US" w:eastAsia="zh-CN"/>
              </w:rPr>
            </w:pPr>
            <w:r>
              <w:rPr>
                <w:rFonts w:hint="eastAsia"/>
                <w:color w:val="auto"/>
                <w:sz w:val="21"/>
                <w:szCs w:val="21"/>
                <w:lang w:val="en-US" w:eastAsia="zh-CN"/>
              </w:rPr>
              <w:t>BIM建模软件</w:t>
            </w:r>
            <w:r>
              <w:rPr>
                <w:rFonts w:hint="eastAsia"/>
                <w:color w:val="auto"/>
                <w:sz w:val="21"/>
                <w:szCs w:val="21"/>
              </w:rPr>
              <w:t>（Revit</w:t>
            </w:r>
            <w:r>
              <w:rPr>
                <w:rFonts w:hint="eastAsia"/>
                <w:color w:val="auto"/>
                <w:sz w:val="21"/>
                <w:szCs w:val="21"/>
                <w:lang w:val="en-US" w:eastAsia="zh-CN"/>
              </w:rPr>
              <w:t>等</w:t>
            </w:r>
            <w:r>
              <w:rPr>
                <w:rFonts w:hint="eastAsia"/>
                <w:color w:val="auto"/>
                <w:sz w:val="21"/>
                <w:szCs w:val="21"/>
              </w:rPr>
              <w:t>）</w:t>
            </w:r>
          </w:p>
          <w:p w14:paraId="5FAAC598">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BIM算量软件（广联达、晨曦）</w:t>
            </w:r>
          </w:p>
          <w:p w14:paraId="667A6157">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BIM计价软件（广联达、晨曦）</w:t>
            </w:r>
          </w:p>
          <w:p w14:paraId="1912FF98">
            <w:pPr>
              <w:pStyle w:val="9"/>
              <w:keepNext w:val="0"/>
              <w:keepLines w:val="0"/>
              <w:pageBreakBefore w:val="0"/>
              <w:kinsoku/>
              <w:wordWrap/>
              <w:overflowPunct/>
              <w:topLinePunct w:val="0"/>
              <w:autoSpaceDE/>
              <w:autoSpaceDN/>
              <w:bidi w:val="0"/>
              <w:adjustRightInd/>
              <w:snapToGrid/>
              <w:spacing w:after="0"/>
              <w:ind w:left="0" w:leftChars="0" w:firstLine="0" w:firstLineChars="0"/>
              <w:jc w:val="left"/>
              <w:textAlignment w:val="auto"/>
              <w:rPr>
                <w:color w:val="auto"/>
                <w:szCs w:val="21"/>
              </w:rPr>
            </w:pPr>
            <w:r>
              <w:rPr>
                <w:color w:val="auto"/>
                <w:sz w:val="21"/>
                <w:szCs w:val="21"/>
              </w:rPr>
              <w:t>建筑工程施工技术虚拟仿真软件</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C5A3C31">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68969A7">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BIM建模技术</w:t>
            </w:r>
            <w:r>
              <w:rPr>
                <w:rFonts w:hint="eastAsia"/>
                <w:color w:val="auto"/>
                <w:sz w:val="21"/>
                <w:szCs w:val="21"/>
                <w:lang w:eastAsia="zh-CN"/>
              </w:rPr>
              <w:t>、智慧施工组织、数字造价技术应用</w:t>
            </w:r>
          </w:p>
        </w:tc>
      </w:tr>
      <w:tr w14:paraId="43BC64A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A946A24">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Cs w:val="21"/>
                <w:lang w:val="en-US" w:eastAsia="zh-CN"/>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E5F5965">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ascii="宋体" w:hAnsi="宋体"/>
                <w:color w:val="auto"/>
                <w:sz w:val="21"/>
                <w:szCs w:val="21"/>
              </w:rPr>
              <w:t>施工技术综合实训基地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25F7CF71">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土工试验实训、建筑力学实训、建筑材料与检测、砌筑工程实训、瓷砖贴面实训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6C2BC9B">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数显式混凝土压力机</w:t>
            </w:r>
          </w:p>
          <w:p w14:paraId="64F66635">
            <w:pPr>
              <w:keepNext w:val="0"/>
              <w:keepLines w:val="0"/>
              <w:pageBreakBefore w:val="0"/>
              <w:widowControl/>
              <w:kinsoku/>
              <w:wordWrap/>
              <w:overflowPunct/>
              <w:topLinePunct w:val="0"/>
              <w:autoSpaceDE/>
              <w:autoSpaceDN/>
              <w:bidi w:val="0"/>
              <w:adjustRightInd/>
              <w:snapToGrid/>
              <w:jc w:val="left"/>
              <w:textAlignment w:val="auto"/>
              <w:rPr>
                <w:rFonts w:hint="eastAsia"/>
                <w:color w:val="auto"/>
                <w:sz w:val="21"/>
                <w:szCs w:val="21"/>
              </w:rPr>
            </w:pPr>
            <w:r>
              <w:rPr>
                <w:rFonts w:hint="eastAsia"/>
                <w:color w:val="auto"/>
                <w:sz w:val="21"/>
                <w:szCs w:val="21"/>
              </w:rPr>
              <w:t>水泥沙浆搅拌机</w:t>
            </w:r>
          </w:p>
          <w:p w14:paraId="443B750B">
            <w:pPr>
              <w:keepNext w:val="0"/>
              <w:keepLines w:val="0"/>
              <w:pageBreakBefore w:val="0"/>
              <w:widowControl/>
              <w:kinsoku/>
              <w:wordWrap/>
              <w:overflowPunct/>
              <w:topLinePunct w:val="0"/>
              <w:autoSpaceDE/>
              <w:autoSpaceDN/>
              <w:bidi w:val="0"/>
              <w:adjustRightInd/>
              <w:snapToGrid/>
              <w:jc w:val="left"/>
              <w:textAlignment w:val="auto"/>
              <w:rPr>
                <w:rFonts w:hint="eastAsia" w:eastAsia="宋体"/>
                <w:color w:val="auto"/>
                <w:lang w:val="en-US" w:eastAsia="zh-CN"/>
              </w:rPr>
            </w:pPr>
            <w:r>
              <w:rPr>
                <w:rFonts w:hint="eastAsia"/>
                <w:color w:val="auto"/>
                <w:sz w:val="21"/>
                <w:szCs w:val="21"/>
              </w:rPr>
              <w:t>水泥砂浆振实台</w:t>
            </w:r>
          </w:p>
          <w:p w14:paraId="59659B7D">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瓷砖贴面操作台</w:t>
            </w:r>
            <w:r>
              <w:rPr>
                <w:rFonts w:hint="eastAsia"/>
                <w:color w:val="auto"/>
                <w:sz w:val="21"/>
                <w:szCs w:val="21"/>
                <w:lang w:val="en-US" w:eastAsia="zh-CN"/>
              </w:rPr>
              <w:t>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7EEFFD7">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7BCE16A">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智能建造施工技术</w:t>
            </w:r>
          </w:p>
        </w:tc>
      </w:tr>
      <w:tr w14:paraId="4BB6C6F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9E39302">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Cs w:val="21"/>
                <w:lang w:val="en-US" w:eastAsia="zh-CN"/>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70F47AF">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lang w:val="en-US" w:eastAsia="zh-CN"/>
              </w:rPr>
              <w:t>智能测绘</w:t>
            </w:r>
            <w:r>
              <w:rPr>
                <w:rFonts w:hint="eastAsia"/>
                <w:color w:val="auto"/>
                <w:sz w:val="21"/>
                <w:szCs w:val="21"/>
              </w:rPr>
              <w:t>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72D05FF">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水准仪的使用与操作、高程测量、闭合水准路线测量、经纬仪、全站仪的使用与操作、水平角、竖直角观测、角度综合测量、小地区控制测量，RTK测量等。</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8DD7037">
            <w:pPr>
              <w:keepNext w:val="0"/>
              <w:keepLines w:val="0"/>
              <w:pageBreakBefore w:val="0"/>
              <w:widowControl/>
              <w:kinsoku/>
              <w:wordWrap/>
              <w:overflowPunct/>
              <w:topLinePunct w:val="0"/>
              <w:autoSpaceDE/>
              <w:autoSpaceDN/>
              <w:bidi w:val="0"/>
              <w:adjustRightInd/>
              <w:snapToGrid/>
              <w:jc w:val="left"/>
              <w:textAlignment w:val="auto"/>
              <w:rPr>
                <w:rFonts w:hint="eastAsia"/>
                <w:color w:val="auto"/>
              </w:rPr>
            </w:pPr>
            <w:r>
              <w:rPr>
                <w:rFonts w:hint="eastAsia"/>
                <w:color w:val="auto"/>
              </w:rPr>
              <w:t>水准仪</w:t>
            </w:r>
          </w:p>
          <w:p w14:paraId="69DC1293">
            <w:pPr>
              <w:keepNext w:val="0"/>
              <w:keepLines w:val="0"/>
              <w:pageBreakBefore w:val="0"/>
              <w:widowControl/>
              <w:kinsoku/>
              <w:wordWrap/>
              <w:overflowPunct/>
              <w:topLinePunct w:val="0"/>
              <w:autoSpaceDE/>
              <w:autoSpaceDN/>
              <w:bidi w:val="0"/>
              <w:adjustRightInd/>
              <w:snapToGrid/>
              <w:jc w:val="left"/>
              <w:textAlignment w:val="auto"/>
              <w:rPr>
                <w:rFonts w:hint="eastAsia"/>
                <w:color w:val="auto"/>
              </w:rPr>
            </w:pPr>
            <w:r>
              <w:rPr>
                <w:rFonts w:hint="eastAsia"/>
                <w:color w:val="auto"/>
              </w:rPr>
              <w:t>经纬仪</w:t>
            </w:r>
          </w:p>
          <w:p w14:paraId="018556AD">
            <w:pPr>
              <w:keepNext w:val="0"/>
              <w:keepLines w:val="0"/>
              <w:pageBreakBefore w:val="0"/>
              <w:widowControl/>
              <w:kinsoku/>
              <w:wordWrap/>
              <w:overflowPunct/>
              <w:topLinePunct w:val="0"/>
              <w:autoSpaceDE/>
              <w:autoSpaceDN/>
              <w:bidi w:val="0"/>
              <w:adjustRightInd/>
              <w:snapToGrid/>
              <w:jc w:val="left"/>
              <w:textAlignment w:val="auto"/>
              <w:rPr>
                <w:rFonts w:hint="eastAsia"/>
                <w:color w:val="auto"/>
              </w:rPr>
            </w:pPr>
            <w:r>
              <w:rPr>
                <w:rFonts w:hint="eastAsia"/>
                <w:color w:val="auto"/>
              </w:rPr>
              <w:t>全站仪</w:t>
            </w:r>
          </w:p>
          <w:p w14:paraId="7A3A1C37">
            <w:pPr>
              <w:keepNext w:val="0"/>
              <w:keepLines w:val="0"/>
              <w:pageBreakBefore w:val="0"/>
              <w:widowControl/>
              <w:kinsoku/>
              <w:wordWrap/>
              <w:overflowPunct/>
              <w:topLinePunct w:val="0"/>
              <w:autoSpaceDE/>
              <w:autoSpaceDN/>
              <w:bidi w:val="0"/>
              <w:adjustRightInd/>
              <w:snapToGrid/>
              <w:jc w:val="left"/>
              <w:textAlignment w:val="auto"/>
              <w:rPr>
                <w:rFonts w:hint="eastAsia"/>
                <w:color w:val="auto"/>
              </w:rPr>
            </w:pPr>
            <w:r>
              <w:rPr>
                <w:rFonts w:hint="eastAsia"/>
                <w:color w:val="auto"/>
              </w:rPr>
              <w:t>RTK</w:t>
            </w:r>
          </w:p>
          <w:p w14:paraId="17F75117">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rPr>
              <w:t>无人机等</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4F36F9F">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634261F">
            <w:pPr>
              <w:keepNext w:val="0"/>
              <w:keepLines w:val="0"/>
              <w:pageBreakBefore w:val="0"/>
              <w:widowControl/>
              <w:kinsoku/>
              <w:wordWrap/>
              <w:overflowPunct/>
              <w:topLinePunct w:val="0"/>
              <w:autoSpaceDE/>
              <w:autoSpaceDN/>
              <w:bidi w:val="0"/>
              <w:adjustRightInd/>
              <w:snapToGrid/>
              <w:jc w:val="left"/>
              <w:textAlignment w:val="auto"/>
              <w:rPr>
                <w:color w:val="auto"/>
                <w:szCs w:val="21"/>
              </w:rPr>
            </w:pPr>
            <w:r>
              <w:rPr>
                <w:rFonts w:hint="eastAsia"/>
                <w:color w:val="auto"/>
                <w:sz w:val="21"/>
                <w:szCs w:val="21"/>
              </w:rPr>
              <w:t>智能</w:t>
            </w:r>
            <w:r>
              <w:rPr>
                <w:rFonts w:hint="eastAsia"/>
                <w:color w:val="auto"/>
                <w:sz w:val="21"/>
                <w:szCs w:val="21"/>
                <w:lang w:eastAsia="zh-CN"/>
              </w:rPr>
              <w:t>测量</w:t>
            </w:r>
            <w:r>
              <w:rPr>
                <w:rFonts w:hint="eastAsia"/>
                <w:color w:val="auto"/>
                <w:sz w:val="21"/>
                <w:szCs w:val="21"/>
              </w:rPr>
              <w:t>技术</w:t>
            </w:r>
          </w:p>
        </w:tc>
      </w:tr>
    </w:tbl>
    <w:p w14:paraId="4E27BED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备注：工位数指一次性容纳实验、实训项目学生人数。</w:t>
      </w:r>
    </w:p>
    <w:p w14:paraId="33A15FC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color w:val="auto"/>
          <w:sz w:val="24"/>
        </w:rPr>
        <w:t>2、校外实训基地</w:t>
      </w:r>
    </w:p>
    <w:p w14:paraId="1D0208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ascii="宋体" w:hAnsi="宋体"/>
          <w:color w:val="auto"/>
          <w:sz w:val="24"/>
        </w:rPr>
        <w:t>智能建造技术专业目前与福建巨岸建设工程有限公司、中天建设集团有限公司、田市山海测绘技术有限公司、福建省涵城建设工程有限公司等10多家知名企业建立校外实训基地，借助企业的人才、技术和设备资源，为学生提供了参观学习、课程实践学习和毕业</w:t>
      </w:r>
      <w:r>
        <w:rPr>
          <w:rFonts w:hint="eastAsia" w:ascii="宋体" w:hAnsi="宋体"/>
          <w:color w:val="auto"/>
          <w:sz w:val="24"/>
          <w:lang w:eastAsia="zh-CN"/>
        </w:rPr>
        <w:t>岗位</w:t>
      </w:r>
      <w:r>
        <w:rPr>
          <w:rFonts w:hint="eastAsia" w:ascii="宋体" w:hAnsi="宋体"/>
          <w:color w:val="auto"/>
          <w:sz w:val="24"/>
        </w:rPr>
        <w:t>实习的实践场所；为企业员工培训、共同开发科研项目等形式促进校企间深度合作，在办学体制创新、管理制度完善、运行机制改革进行探索、积极寻求适合本专业的发展途径。让学生能在真实的职业环境中顶岗学习。</w:t>
      </w:r>
    </w:p>
    <w:p w14:paraId="4F646A2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4</w:t>
      </w:r>
      <w:r>
        <w:rPr>
          <w:color w:val="auto"/>
          <w:sz w:val="24"/>
          <w:szCs w:val="24"/>
        </w:rPr>
        <w:t>校外实训基地一览表</w:t>
      </w:r>
    </w:p>
    <w:tbl>
      <w:tblPr>
        <w:tblStyle w:val="10"/>
        <w:tblW w:w="8433" w:type="dxa"/>
        <w:jc w:val="center"/>
        <w:tblLayout w:type="fixed"/>
        <w:tblCellMar>
          <w:top w:w="0" w:type="dxa"/>
          <w:left w:w="10" w:type="dxa"/>
          <w:bottom w:w="0" w:type="dxa"/>
          <w:right w:w="10" w:type="dxa"/>
        </w:tblCellMar>
      </w:tblPr>
      <w:tblGrid>
        <w:gridCol w:w="702"/>
        <w:gridCol w:w="2616"/>
        <w:gridCol w:w="3662"/>
        <w:gridCol w:w="1453"/>
      </w:tblGrid>
      <w:tr w14:paraId="03FBA852">
        <w:trPr>
          <w:trHeight w:val="399"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BA7368C">
            <w:pPr>
              <w:widowControl/>
              <w:jc w:val="center"/>
              <w:rPr>
                <w:b/>
                <w:color w:val="auto"/>
                <w:szCs w:val="21"/>
              </w:rPr>
            </w:pPr>
            <w:r>
              <w:rPr>
                <w:b/>
                <w:color w:val="auto"/>
                <w:szCs w:val="21"/>
              </w:rPr>
              <w:t>序号</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38D012DA">
            <w:pPr>
              <w:widowControl/>
              <w:jc w:val="center"/>
              <w:rPr>
                <w:b/>
                <w:color w:val="auto"/>
                <w:szCs w:val="21"/>
              </w:rPr>
            </w:pPr>
            <w:r>
              <w:rPr>
                <w:b/>
                <w:color w:val="auto"/>
                <w:szCs w:val="21"/>
              </w:rPr>
              <w:t>校外实训基地名称</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3F9E0957">
            <w:pPr>
              <w:widowControl/>
              <w:jc w:val="center"/>
              <w:rPr>
                <w:b/>
                <w:color w:val="auto"/>
                <w:szCs w:val="21"/>
              </w:rPr>
            </w:pPr>
            <w:r>
              <w:rPr>
                <w:b/>
                <w:color w:val="auto"/>
                <w:szCs w:val="21"/>
              </w:rPr>
              <w:t>承担功能（实训实习项目）</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32B7E6D0">
            <w:pPr>
              <w:widowControl/>
              <w:jc w:val="center"/>
              <w:rPr>
                <w:b/>
                <w:color w:val="auto"/>
                <w:szCs w:val="21"/>
              </w:rPr>
            </w:pPr>
            <w:r>
              <w:rPr>
                <w:b/>
                <w:color w:val="auto"/>
                <w:szCs w:val="21"/>
              </w:rPr>
              <w:t>工位数（个）</w:t>
            </w:r>
          </w:p>
        </w:tc>
      </w:tr>
      <w:tr w14:paraId="488C91CF">
        <w:tblPrEx>
          <w:tblCellMar>
            <w:top w:w="0" w:type="dxa"/>
            <w:left w:w="10" w:type="dxa"/>
            <w:bottom w:w="0" w:type="dxa"/>
            <w:right w:w="10" w:type="dxa"/>
          </w:tblCellMar>
        </w:tblPrEx>
        <w:trPr>
          <w:trHeight w:val="514"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857F3C">
            <w:pPr>
              <w:widowControl/>
              <w:jc w:val="center"/>
              <w:rPr>
                <w:color w:val="auto"/>
                <w:szCs w:val="21"/>
              </w:rPr>
            </w:pPr>
            <w:r>
              <w:rPr>
                <w:rFonts w:ascii="宋体" w:hAnsi="宋体"/>
                <w:color w:val="auto"/>
                <w:szCs w:val="21"/>
              </w:rPr>
              <w:t>1</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451B2AF7">
            <w:pPr>
              <w:widowControl/>
              <w:spacing w:line="240" w:lineRule="exact"/>
              <w:jc w:val="center"/>
              <w:rPr>
                <w:color w:val="auto"/>
                <w:szCs w:val="21"/>
              </w:rPr>
            </w:pPr>
            <w:r>
              <w:rPr>
                <w:rFonts w:hint="eastAsia" w:ascii="宋体" w:hAnsi="宋体"/>
                <w:color w:val="auto"/>
                <w:szCs w:val="21"/>
              </w:rPr>
              <w:t>福建巨岸建设工程有限公司</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584C7CC0">
            <w:pPr>
              <w:widowControl/>
              <w:jc w:val="center"/>
              <w:rPr>
                <w:color w:val="auto"/>
                <w:szCs w:val="21"/>
              </w:rPr>
            </w:pPr>
            <w:r>
              <w:rPr>
                <w:rFonts w:hint="eastAsia"/>
                <w:color w:val="auto"/>
                <w:szCs w:val="21"/>
              </w:rPr>
              <w:t>认识实习</w:t>
            </w:r>
            <w:r>
              <w:rPr>
                <w:color w:val="auto"/>
                <w:szCs w:val="21"/>
              </w:rPr>
              <w:t>、专业实践、</w:t>
            </w:r>
            <w:r>
              <w:rPr>
                <w:rFonts w:hint="eastAsia"/>
                <w:color w:val="auto"/>
                <w:szCs w:val="21"/>
              </w:rPr>
              <w:t>岗位实习</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5A5DC4BB">
            <w:pPr>
              <w:widowControl/>
              <w:jc w:val="center"/>
              <w:rPr>
                <w:color w:val="auto"/>
                <w:szCs w:val="21"/>
              </w:rPr>
            </w:pPr>
            <w:r>
              <w:rPr>
                <w:rFonts w:hint="eastAsia" w:ascii="宋体" w:hAnsi="宋体"/>
                <w:color w:val="auto"/>
                <w:szCs w:val="21"/>
              </w:rPr>
              <w:t>20</w:t>
            </w:r>
          </w:p>
        </w:tc>
      </w:tr>
      <w:tr w14:paraId="01C3F7F4">
        <w:tblPrEx>
          <w:tblCellMar>
            <w:top w:w="0" w:type="dxa"/>
            <w:left w:w="10" w:type="dxa"/>
            <w:bottom w:w="0" w:type="dxa"/>
            <w:right w:w="10" w:type="dxa"/>
          </w:tblCellMar>
        </w:tblPrEx>
        <w:trPr>
          <w:trHeight w:val="514"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214328">
            <w:pPr>
              <w:widowControl/>
              <w:jc w:val="center"/>
              <w:rPr>
                <w:color w:val="auto"/>
                <w:szCs w:val="21"/>
              </w:rPr>
            </w:pPr>
            <w:r>
              <w:rPr>
                <w:rFonts w:hint="eastAsia" w:ascii="宋体" w:hAnsi="宋体"/>
                <w:color w:val="auto"/>
                <w:szCs w:val="21"/>
              </w:rPr>
              <w:t>2</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64BB3F3">
            <w:pPr>
              <w:widowControl/>
              <w:spacing w:line="240" w:lineRule="exact"/>
              <w:jc w:val="center"/>
              <w:rPr>
                <w:color w:val="auto"/>
                <w:szCs w:val="21"/>
              </w:rPr>
            </w:pPr>
            <w:r>
              <w:rPr>
                <w:rFonts w:hint="eastAsia" w:ascii="宋体" w:hAnsi="宋体"/>
                <w:color w:val="auto"/>
                <w:szCs w:val="21"/>
              </w:rPr>
              <w:t>福建省涵城建设工程有限公司</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1FA8162D">
            <w:pPr>
              <w:widowControl/>
              <w:jc w:val="center"/>
              <w:rPr>
                <w:color w:val="auto"/>
                <w:szCs w:val="21"/>
              </w:rPr>
            </w:pPr>
            <w:r>
              <w:rPr>
                <w:rFonts w:hint="eastAsia"/>
                <w:color w:val="auto"/>
                <w:szCs w:val="21"/>
              </w:rPr>
              <w:t>认识实习</w:t>
            </w:r>
            <w:r>
              <w:rPr>
                <w:color w:val="auto"/>
                <w:szCs w:val="21"/>
              </w:rPr>
              <w:t>、专业实践、</w:t>
            </w:r>
            <w:r>
              <w:rPr>
                <w:rFonts w:hint="eastAsia"/>
                <w:color w:val="auto"/>
                <w:szCs w:val="21"/>
              </w:rPr>
              <w:t>岗位实习</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7AB7E504">
            <w:pPr>
              <w:widowControl/>
              <w:jc w:val="center"/>
              <w:rPr>
                <w:color w:val="auto"/>
                <w:szCs w:val="21"/>
              </w:rPr>
            </w:pPr>
            <w:r>
              <w:rPr>
                <w:rFonts w:hint="eastAsia" w:ascii="宋体" w:hAnsi="宋体"/>
                <w:color w:val="auto"/>
                <w:szCs w:val="21"/>
              </w:rPr>
              <w:t>20</w:t>
            </w:r>
          </w:p>
        </w:tc>
      </w:tr>
      <w:tr w14:paraId="6B619EBA">
        <w:tblPrEx>
          <w:tblCellMar>
            <w:top w:w="0" w:type="dxa"/>
            <w:left w:w="10" w:type="dxa"/>
            <w:bottom w:w="0" w:type="dxa"/>
            <w:right w:w="10" w:type="dxa"/>
          </w:tblCellMar>
        </w:tblPrEx>
        <w:trPr>
          <w:trHeight w:val="514"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0BB9637">
            <w:pPr>
              <w:widowControl/>
              <w:jc w:val="center"/>
              <w:rPr>
                <w:color w:val="auto"/>
                <w:szCs w:val="21"/>
              </w:rPr>
            </w:pPr>
            <w:r>
              <w:rPr>
                <w:rFonts w:hint="eastAsia" w:ascii="宋体" w:hAnsi="宋体"/>
                <w:color w:val="auto"/>
                <w:szCs w:val="21"/>
              </w:rPr>
              <w:t>3</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7D5B8621">
            <w:pPr>
              <w:widowControl/>
              <w:spacing w:line="240" w:lineRule="exact"/>
              <w:jc w:val="center"/>
              <w:rPr>
                <w:color w:val="auto"/>
                <w:szCs w:val="21"/>
              </w:rPr>
            </w:pPr>
            <w:r>
              <w:rPr>
                <w:rFonts w:hint="eastAsia" w:ascii="宋体" w:hAnsi="宋体"/>
                <w:color w:val="auto"/>
                <w:szCs w:val="21"/>
              </w:rPr>
              <w:t>莆田市山海测绘技术有限公司</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3F1B5B0E">
            <w:pPr>
              <w:widowControl/>
              <w:jc w:val="center"/>
              <w:rPr>
                <w:color w:val="auto"/>
                <w:szCs w:val="21"/>
              </w:rPr>
            </w:pPr>
            <w:r>
              <w:rPr>
                <w:rFonts w:hint="eastAsia"/>
                <w:color w:val="auto"/>
                <w:szCs w:val="21"/>
              </w:rPr>
              <w:t>认识实习</w:t>
            </w:r>
            <w:r>
              <w:rPr>
                <w:color w:val="auto"/>
                <w:szCs w:val="21"/>
              </w:rPr>
              <w:t>、专业实践、</w:t>
            </w:r>
            <w:r>
              <w:rPr>
                <w:rFonts w:hint="eastAsia"/>
                <w:color w:val="auto"/>
                <w:szCs w:val="21"/>
              </w:rPr>
              <w:t>岗位实习</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16AA63E">
            <w:pPr>
              <w:widowControl/>
              <w:jc w:val="center"/>
              <w:rPr>
                <w:color w:val="auto"/>
                <w:szCs w:val="21"/>
              </w:rPr>
            </w:pPr>
            <w:r>
              <w:rPr>
                <w:rFonts w:hint="eastAsia" w:ascii="宋体" w:hAnsi="宋体"/>
                <w:color w:val="auto"/>
                <w:szCs w:val="21"/>
              </w:rPr>
              <w:t>15</w:t>
            </w:r>
          </w:p>
        </w:tc>
      </w:tr>
      <w:tr w14:paraId="4CF0324C">
        <w:tblPrEx>
          <w:tblCellMar>
            <w:top w:w="0" w:type="dxa"/>
            <w:left w:w="10" w:type="dxa"/>
            <w:bottom w:w="0" w:type="dxa"/>
            <w:right w:w="10" w:type="dxa"/>
          </w:tblCellMar>
        </w:tblPrEx>
        <w:trPr>
          <w:trHeight w:val="514"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D4C6BFC">
            <w:pPr>
              <w:widowControl/>
              <w:jc w:val="center"/>
              <w:rPr>
                <w:color w:val="auto"/>
                <w:szCs w:val="21"/>
              </w:rPr>
            </w:pPr>
            <w:r>
              <w:rPr>
                <w:rFonts w:hint="eastAsia" w:ascii="宋体" w:hAnsi="宋体"/>
                <w:color w:val="auto"/>
                <w:szCs w:val="21"/>
              </w:rPr>
              <w:t>4</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41F5363">
            <w:pPr>
              <w:widowControl/>
              <w:spacing w:line="240" w:lineRule="exact"/>
              <w:jc w:val="center"/>
              <w:rPr>
                <w:color w:val="auto"/>
                <w:szCs w:val="21"/>
              </w:rPr>
            </w:pPr>
            <w:r>
              <w:rPr>
                <w:rFonts w:hint="eastAsia" w:ascii="宋体" w:hAnsi="宋体"/>
                <w:color w:val="auto"/>
                <w:szCs w:val="21"/>
                <w:lang w:val="en-US" w:eastAsia="zh-CN"/>
              </w:rPr>
              <w:t>福建一建集团</w:t>
            </w:r>
            <w:r>
              <w:rPr>
                <w:rFonts w:hint="eastAsia" w:ascii="宋体" w:hAnsi="宋体"/>
                <w:color w:val="auto"/>
                <w:szCs w:val="21"/>
              </w:rPr>
              <w:t>有限公司</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25CB68A1">
            <w:pPr>
              <w:widowControl/>
              <w:jc w:val="center"/>
              <w:rPr>
                <w:color w:val="auto"/>
                <w:szCs w:val="21"/>
              </w:rPr>
            </w:pPr>
            <w:r>
              <w:rPr>
                <w:rFonts w:hint="eastAsia"/>
                <w:color w:val="auto"/>
                <w:szCs w:val="21"/>
              </w:rPr>
              <w:t>认识实习</w:t>
            </w:r>
            <w:r>
              <w:rPr>
                <w:color w:val="auto"/>
                <w:szCs w:val="21"/>
              </w:rPr>
              <w:t>、专业实践、</w:t>
            </w:r>
            <w:r>
              <w:rPr>
                <w:rFonts w:hint="eastAsia"/>
                <w:color w:val="auto"/>
                <w:szCs w:val="21"/>
              </w:rPr>
              <w:t>岗位实习</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516F4A0">
            <w:pPr>
              <w:widowControl/>
              <w:jc w:val="center"/>
              <w:rPr>
                <w:color w:val="auto"/>
                <w:szCs w:val="21"/>
              </w:rPr>
            </w:pPr>
            <w:r>
              <w:rPr>
                <w:rFonts w:hint="eastAsia" w:ascii="宋体" w:hAnsi="宋体"/>
                <w:color w:val="auto"/>
                <w:szCs w:val="21"/>
                <w:lang w:val="en-US" w:eastAsia="zh-CN"/>
              </w:rPr>
              <w:t>2</w:t>
            </w:r>
            <w:r>
              <w:rPr>
                <w:rFonts w:hint="eastAsia" w:ascii="宋体" w:hAnsi="宋体"/>
                <w:color w:val="auto"/>
                <w:szCs w:val="21"/>
              </w:rPr>
              <w:t>0</w:t>
            </w:r>
          </w:p>
        </w:tc>
      </w:tr>
      <w:tr w14:paraId="6B3E9085">
        <w:tblPrEx>
          <w:tblCellMar>
            <w:top w:w="0" w:type="dxa"/>
            <w:left w:w="10" w:type="dxa"/>
            <w:bottom w:w="0" w:type="dxa"/>
            <w:right w:w="10" w:type="dxa"/>
          </w:tblCellMar>
        </w:tblPrEx>
        <w:trPr>
          <w:trHeight w:val="514"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DA4F211">
            <w:pPr>
              <w:widowControl/>
              <w:jc w:val="center"/>
              <w:rPr>
                <w:color w:val="auto"/>
                <w:szCs w:val="21"/>
              </w:rPr>
            </w:pPr>
            <w:r>
              <w:rPr>
                <w:rFonts w:hint="eastAsia" w:ascii="宋体" w:hAnsi="宋体"/>
                <w:color w:val="auto"/>
                <w:szCs w:val="21"/>
              </w:rPr>
              <w:t>5</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283EB35F">
            <w:pPr>
              <w:widowControl/>
              <w:spacing w:line="240" w:lineRule="exact"/>
              <w:jc w:val="center"/>
              <w:rPr>
                <w:color w:val="auto"/>
                <w:szCs w:val="21"/>
              </w:rPr>
            </w:pPr>
            <w:r>
              <w:rPr>
                <w:rFonts w:hint="eastAsia" w:ascii="宋体" w:hAnsi="宋体"/>
                <w:color w:val="auto"/>
                <w:szCs w:val="21"/>
              </w:rPr>
              <w:t>中天建设集团有限公司福建分公司</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4D770B5F">
            <w:pPr>
              <w:widowControl/>
              <w:jc w:val="center"/>
              <w:rPr>
                <w:color w:val="auto"/>
                <w:szCs w:val="21"/>
              </w:rPr>
            </w:pPr>
            <w:r>
              <w:rPr>
                <w:rFonts w:hint="eastAsia"/>
                <w:color w:val="auto"/>
                <w:szCs w:val="21"/>
              </w:rPr>
              <w:t>认识实习</w:t>
            </w:r>
            <w:r>
              <w:rPr>
                <w:color w:val="auto"/>
                <w:szCs w:val="21"/>
              </w:rPr>
              <w:t>、专业实践、</w:t>
            </w:r>
            <w:r>
              <w:rPr>
                <w:rFonts w:hint="eastAsia"/>
                <w:color w:val="auto"/>
                <w:szCs w:val="21"/>
              </w:rPr>
              <w:t>岗位实习</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0784A56">
            <w:pPr>
              <w:widowControl/>
              <w:jc w:val="center"/>
              <w:rPr>
                <w:color w:val="auto"/>
                <w:szCs w:val="21"/>
              </w:rPr>
            </w:pPr>
            <w:r>
              <w:rPr>
                <w:rFonts w:hint="eastAsia" w:ascii="宋体" w:hAnsi="宋体"/>
                <w:color w:val="auto"/>
                <w:szCs w:val="21"/>
              </w:rPr>
              <w:t>20</w:t>
            </w:r>
          </w:p>
        </w:tc>
      </w:tr>
      <w:tr w14:paraId="366BF69D">
        <w:tblPrEx>
          <w:tblCellMar>
            <w:top w:w="0" w:type="dxa"/>
            <w:left w:w="10" w:type="dxa"/>
            <w:bottom w:w="0" w:type="dxa"/>
            <w:right w:w="10" w:type="dxa"/>
          </w:tblCellMar>
        </w:tblPrEx>
        <w:trPr>
          <w:trHeight w:val="514"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BBB61F">
            <w:pPr>
              <w:widowControl/>
              <w:jc w:val="center"/>
              <w:rPr>
                <w:color w:val="auto"/>
                <w:szCs w:val="21"/>
              </w:rPr>
            </w:pPr>
            <w:r>
              <w:rPr>
                <w:rFonts w:hint="eastAsia" w:ascii="宋体" w:hAnsi="宋体"/>
                <w:color w:val="auto"/>
                <w:szCs w:val="21"/>
              </w:rPr>
              <w:t>6</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5D5EDE3E">
            <w:pPr>
              <w:widowControl/>
              <w:spacing w:line="240" w:lineRule="exact"/>
              <w:jc w:val="center"/>
              <w:rPr>
                <w:color w:val="auto"/>
                <w:szCs w:val="21"/>
              </w:rPr>
            </w:pPr>
            <w:r>
              <w:rPr>
                <w:rFonts w:hint="eastAsia" w:ascii="宋体" w:hAnsi="宋体"/>
                <w:color w:val="auto"/>
                <w:szCs w:val="21"/>
              </w:rPr>
              <w:t>莆田市涵江区大地测量有限公司</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3CFACB72">
            <w:pPr>
              <w:widowControl/>
              <w:jc w:val="center"/>
              <w:rPr>
                <w:color w:val="auto"/>
                <w:szCs w:val="21"/>
              </w:rPr>
            </w:pPr>
            <w:r>
              <w:rPr>
                <w:rFonts w:hint="eastAsia"/>
                <w:color w:val="auto"/>
                <w:szCs w:val="21"/>
              </w:rPr>
              <w:t>认识实习</w:t>
            </w:r>
            <w:r>
              <w:rPr>
                <w:color w:val="auto"/>
                <w:szCs w:val="21"/>
              </w:rPr>
              <w:t>、专业实践、</w:t>
            </w:r>
            <w:r>
              <w:rPr>
                <w:rFonts w:hint="eastAsia"/>
                <w:color w:val="auto"/>
                <w:szCs w:val="21"/>
              </w:rPr>
              <w:t>岗位实习</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11D9F7DB">
            <w:pPr>
              <w:widowControl/>
              <w:jc w:val="center"/>
              <w:rPr>
                <w:color w:val="auto"/>
                <w:szCs w:val="21"/>
              </w:rPr>
            </w:pPr>
            <w:r>
              <w:rPr>
                <w:rFonts w:hint="eastAsia" w:ascii="宋体" w:hAnsi="宋体"/>
                <w:color w:val="auto"/>
                <w:szCs w:val="21"/>
              </w:rPr>
              <w:t>15</w:t>
            </w:r>
          </w:p>
        </w:tc>
      </w:tr>
      <w:tr w14:paraId="335BBA9B">
        <w:tblPrEx>
          <w:tblCellMar>
            <w:top w:w="0" w:type="dxa"/>
            <w:left w:w="10" w:type="dxa"/>
            <w:bottom w:w="0" w:type="dxa"/>
            <w:right w:w="10" w:type="dxa"/>
          </w:tblCellMar>
        </w:tblPrEx>
        <w:trPr>
          <w:trHeight w:val="514" w:hRule="atLeast"/>
          <w:jc w:val="center"/>
        </w:trPr>
        <w:tc>
          <w:tcPr>
            <w:tcW w:w="702"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9E4FCF0">
            <w:pPr>
              <w:widowControl/>
              <w:jc w:val="center"/>
              <w:rPr>
                <w:rFonts w:hint="eastAsia" w:ascii="宋体" w:hAnsi="宋体" w:eastAsia="宋体"/>
                <w:color w:val="auto"/>
                <w:szCs w:val="21"/>
                <w:lang w:val="en-US" w:eastAsia="zh-CN"/>
              </w:rPr>
            </w:pPr>
            <w:r>
              <w:rPr>
                <w:rFonts w:hint="eastAsia" w:ascii="宋体" w:hAnsi="宋体"/>
                <w:color w:val="auto"/>
                <w:szCs w:val="21"/>
                <w:lang w:val="en-US" w:eastAsia="zh-CN"/>
              </w:rPr>
              <w:t>7</w:t>
            </w:r>
          </w:p>
        </w:tc>
        <w:tc>
          <w:tcPr>
            <w:tcW w:w="2616" w:type="dxa"/>
            <w:tcBorders>
              <w:top w:val="single" w:color="000000" w:sz="4" w:space="0"/>
              <w:left w:val="single" w:color="000000" w:sz="4" w:space="0"/>
              <w:bottom w:val="single" w:color="000000" w:sz="4" w:space="0"/>
              <w:right w:val="single" w:color="000000" w:sz="4" w:space="0"/>
            </w:tcBorders>
            <w:noWrap/>
            <w:vAlign w:val="center"/>
          </w:tcPr>
          <w:p w14:paraId="00D7EE26">
            <w:pPr>
              <w:widowControl/>
              <w:spacing w:line="240" w:lineRule="exact"/>
              <w:jc w:val="center"/>
              <w:rPr>
                <w:rFonts w:hint="default" w:ascii="宋体" w:hAnsi="宋体" w:eastAsia="宋体"/>
                <w:color w:val="auto"/>
                <w:szCs w:val="21"/>
                <w:lang w:val="en-US" w:eastAsia="zh-CN"/>
              </w:rPr>
            </w:pPr>
            <w:r>
              <w:rPr>
                <w:rFonts w:hint="eastAsia" w:ascii="宋体" w:hAnsi="宋体"/>
                <w:color w:val="auto"/>
                <w:szCs w:val="21"/>
                <w:lang w:val="en-US" w:eastAsia="zh-CN"/>
              </w:rPr>
              <w:t>广联达科技股份有限公司</w:t>
            </w:r>
          </w:p>
        </w:tc>
        <w:tc>
          <w:tcPr>
            <w:tcW w:w="3662" w:type="dxa"/>
            <w:tcBorders>
              <w:top w:val="single" w:color="000000" w:sz="4" w:space="0"/>
              <w:left w:val="single" w:color="000000" w:sz="4" w:space="0"/>
              <w:bottom w:val="single" w:color="000000" w:sz="4" w:space="0"/>
              <w:right w:val="single" w:color="000000" w:sz="4" w:space="0"/>
            </w:tcBorders>
            <w:noWrap/>
            <w:vAlign w:val="center"/>
          </w:tcPr>
          <w:p w14:paraId="286FC5CB">
            <w:pPr>
              <w:widowControl/>
              <w:jc w:val="center"/>
              <w:rPr>
                <w:rFonts w:hint="eastAsia"/>
                <w:color w:val="auto"/>
                <w:szCs w:val="21"/>
              </w:rPr>
            </w:pPr>
            <w:r>
              <w:rPr>
                <w:rFonts w:hint="eastAsia"/>
                <w:color w:val="auto"/>
                <w:szCs w:val="21"/>
              </w:rPr>
              <w:t>认识实习</w:t>
            </w:r>
            <w:r>
              <w:rPr>
                <w:color w:val="auto"/>
                <w:szCs w:val="21"/>
              </w:rPr>
              <w:t>、专业实践</w:t>
            </w:r>
          </w:p>
        </w:tc>
        <w:tc>
          <w:tcPr>
            <w:tcW w:w="1453" w:type="dxa"/>
            <w:tcBorders>
              <w:top w:val="single" w:color="000000" w:sz="4" w:space="0"/>
              <w:left w:val="single" w:color="000000" w:sz="4" w:space="0"/>
              <w:bottom w:val="single" w:color="000000" w:sz="4" w:space="0"/>
              <w:right w:val="single" w:color="000000" w:sz="4" w:space="0"/>
            </w:tcBorders>
            <w:noWrap/>
            <w:vAlign w:val="center"/>
          </w:tcPr>
          <w:p w14:paraId="4FA72D1C">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20</w:t>
            </w:r>
          </w:p>
        </w:tc>
      </w:tr>
    </w:tbl>
    <w:p w14:paraId="7AF38F72">
      <w:pPr>
        <w:keepNext w:val="0"/>
        <w:keepLines w:val="0"/>
        <w:pageBreakBefore w:val="0"/>
        <w:widowControl/>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备注：工位数指一次性容纳实验、实训项目学生人数。</w:t>
      </w:r>
    </w:p>
    <w:p w14:paraId="6A3420E4">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（三）教学资源</w:t>
      </w:r>
    </w:p>
    <w:p w14:paraId="2EA7F3A3">
      <w:pPr>
        <w:spacing w:line="460" w:lineRule="exact"/>
        <w:ind w:firstLine="480"/>
        <w:rPr>
          <w:color w:val="auto"/>
          <w:sz w:val="24"/>
        </w:rPr>
      </w:pPr>
      <w:r>
        <w:rPr>
          <w:color w:val="auto"/>
          <w:sz w:val="24"/>
        </w:rPr>
        <w:t xml:space="preserve">教学资源主要包括能够满足学生专业学习、教师专业教学研究和教学实施所需的教材、图书文献及数字教学资源等。 </w:t>
      </w:r>
    </w:p>
    <w:p w14:paraId="0F1A7BC9">
      <w:pPr>
        <w:spacing w:line="460" w:lineRule="exact"/>
        <w:ind w:firstLine="480"/>
        <w:rPr>
          <w:color w:val="auto"/>
          <w:sz w:val="24"/>
        </w:rPr>
      </w:pPr>
      <w:r>
        <w:rPr>
          <w:color w:val="auto"/>
          <w:sz w:val="24"/>
        </w:rPr>
        <w:t xml:space="preserve">1.教材选用基本要求 </w:t>
      </w:r>
    </w:p>
    <w:p w14:paraId="32A8F7D5">
      <w:pPr>
        <w:spacing w:line="460" w:lineRule="exact"/>
        <w:ind w:firstLine="480"/>
        <w:rPr>
          <w:color w:val="auto"/>
          <w:sz w:val="24"/>
        </w:rPr>
      </w:pPr>
      <w:r>
        <w:rPr>
          <w:color w:val="auto"/>
          <w:sz w:val="24"/>
        </w:rPr>
        <w:t xml:space="preserve">建立专业教师、行业专家和教研人员等参与的教材选用机构，完善教材选用制度，经过规范程序择优选用教材。 </w:t>
      </w:r>
    </w:p>
    <w:p w14:paraId="1BE5FD94">
      <w:pPr>
        <w:spacing w:line="460" w:lineRule="exact"/>
        <w:ind w:firstLine="480"/>
        <w:rPr>
          <w:color w:val="auto"/>
          <w:sz w:val="24"/>
        </w:rPr>
      </w:pPr>
      <w:r>
        <w:rPr>
          <w:color w:val="auto"/>
          <w:sz w:val="24"/>
        </w:rPr>
        <w:t xml:space="preserve">2.图书文献基本要求 </w:t>
      </w:r>
    </w:p>
    <w:p w14:paraId="774BF41C">
      <w:pPr>
        <w:spacing w:line="460" w:lineRule="exact"/>
        <w:ind w:firstLine="480"/>
        <w:rPr>
          <w:color w:val="auto"/>
          <w:sz w:val="24"/>
        </w:rPr>
      </w:pPr>
      <w:r>
        <w:rPr>
          <w:color w:val="auto"/>
          <w:sz w:val="24"/>
          <w:highlight w:val="none"/>
        </w:rPr>
        <w:t>学校</w:t>
      </w:r>
      <w:r>
        <w:rPr>
          <w:rFonts w:hint="eastAsia"/>
          <w:color w:val="auto"/>
          <w:sz w:val="24"/>
          <w:highlight w:val="none"/>
          <w:lang w:val="en-US" w:eastAsia="zh-CN"/>
        </w:rPr>
        <w:t>图书馆</w:t>
      </w:r>
      <w:r>
        <w:rPr>
          <w:rFonts w:hint="eastAsia"/>
          <w:color w:val="auto"/>
          <w:sz w:val="24"/>
          <w:highlight w:val="none"/>
        </w:rPr>
        <w:t>图书资源（含电子资源）近92万册</w:t>
      </w:r>
      <w:r>
        <w:rPr>
          <w:color w:val="auto"/>
          <w:sz w:val="24"/>
          <w:highlight w:val="none"/>
        </w:rPr>
        <w:t>，还在持续不断添置中。</w:t>
      </w:r>
      <w:r>
        <w:rPr>
          <w:color w:val="auto"/>
          <w:sz w:val="24"/>
        </w:rPr>
        <w:t>图书文献配备满足人才培养、专业建设、教科研等工作的需要，方便师生查询、借阅。</w:t>
      </w:r>
    </w:p>
    <w:p w14:paraId="7520A947">
      <w:pPr>
        <w:spacing w:line="460" w:lineRule="exact"/>
        <w:ind w:firstLine="480"/>
        <w:rPr>
          <w:color w:val="auto"/>
          <w:sz w:val="24"/>
        </w:rPr>
      </w:pPr>
      <w:r>
        <w:rPr>
          <w:color w:val="auto"/>
          <w:sz w:val="24"/>
        </w:rPr>
        <w:t xml:space="preserve">3.数字教学资源基本要求 </w:t>
      </w:r>
    </w:p>
    <w:p w14:paraId="65AA6E26">
      <w:pPr>
        <w:spacing w:line="460" w:lineRule="exact"/>
        <w:ind w:firstLine="480"/>
        <w:rPr>
          <w:color w:val="auto"/>
          <w:sz w:val="24"/>
        </w:rPr>
      </w:pPr>
      <w:r>
        <w:rPr>
          <w:color w:val="auto"/>
          <w:sz w:val="24"/>
        </w:rPr>
        <w:t>数字教学资源以技术应用为重点，建设涵盖教学设计、教学实施、教学评价的数字化专业教学资源，为师生、企业提供优质专业教学资源和网络信息资源。核心课程有可供学生自主学习的网络平台，包含课程标准，实践教学大纲，实训指导书，教案，多媒体课件，教学视频，习题库，测试题或试题库，参考书目等教学资源。数字化教学资源方面除电子图书、在线课程之外，另购置有专业数字化资源以及仿真教学软件等，信息化程度在持续提升中。</w:t>
      </w:r>
    </w:p>
    <w:p w14:paraId="4C47AFDA">
      <w:pPr>
        <w:keepNext w:val="0"/>
        <w:keepLines w:val="0"/>
        <w:pageBreakBefore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5</w:t>
      </w:r>
      <w:r>
        <w:rPr>
          <w:color w:val="auto"/>
          <w:sz w:val="24"/>
          <w:szCs w:val="24"/>
        </w:rPr>
        <w:t xml:space="preserve">  教学课程学习资源一览表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793"/>
        <w:gridCol w:w="4140"/>
        <w:gridCol w:w="1827"/>
      </w:tblGrid>
      <w:tr w14:paraId="5581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tcPr>
          <w:p w14:paraId="5EE5B984">
            <w:pPr>
              <w:jc w:val="center"/>
              <w:rPr>
                <w:color w:val="auto"/>
                <w:szCs w:val="21"/>
              </w:rPr>
            </w:pPr>
            <w:r>
              <w:rPr>
                <w:color w:val="auto"/>
                <w:szCs w:val="21"/>
              </w:rPr>
              <w:t>序号</w:t>
            </w:r>
          </w:p>
        </w:tc>
        <w:tc>
          <w:tcPr>
            <w:tcW w:w="1793" w:type="dxa"/>
            <w:noWrap/>
          </w:tcPr>
          <w:p w14:paraId="6B7584BE">
            <w:pPr>
              <w:jc w:val="center"/>
              <w:rPr>
                <w:color w:val="auto"/>
                <w:szCs w:val="21"/>
              </w:rPr>
            </w:pPr>
            <w:r>
              <w:rPr>
                <w:color w:val="auto"/>
                <w:szCs w:val="21"/>
              </w:rPr>
              <w:t>课程名称</w:t>
            </w:r>
          </w:p>
        </w:tc>
        <w:tc>
          <w:tcPr>
            <w:tcW w:w="4140" w:type="dxa"/>
            <w:noWrap/>
          </w:tcPr>
          <w:p w14:paraId="7985626D">
            <w:pPr>
              <w:jc w:val="center"/>
              <w:rPr>
                <w:color w:val="auto"/>
                <w:szCs w:val="21"/>
              </w:rPr>
            </w:pPr>
            <w:r>
              <w:rPr>
                <w:color w:val="auto"/>
                <w:szCs w:val="21"/>
              </w:rPr>
              <w:t>空间学习资源地址</w:t>
            </w:r>
          </w:p>
        </w:tc>
        <w:tc>
          <w:tcPr>
            <w:tcW w:w="1827" w:type="dxa"/>
            <w:noWrap/>
          </w:tcPr>
          <w:p w14:paraId="15273B7E">
            <w:pPr>
              <w:jc w:val="center"/>
              <w:rPr>
                <w:rFonts w:hint="default" w:eastAsia="宋体"/>
                <w:color w:val="auto"/>
                <w:szCs w:val="21"/>
                <w:lang w:val="en-US" w:eastAsia="zh-CN"/>
              </w:rPr>
            </w:pPr>
            <w:r>
              <w:rPr>
                <w:rFonts w:hint="eastAsia"/>
                <w:color w:val="auto"/>
                <w:szCs w:val="21"/>
                <w:lang w:val="en-US" w:eastAsia="zh-CN"/>
              </w:rPr>
              <w:t>学习平台</w:t>
            </w:r>
          </w:p>
        </w:tc>
      </w:tr>
      <w:tr w14:paraId="56E7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26D8BF6F">
            <w:pPr>
              <w:jc w:val="center"/>
              <w:rPr>
                <w:color w:val="auto"/>
                <w:szCs w:val="21"/>
              </w:rPr>
            </w:pPr>
            <w:r>
              <w:rPr>
                <w:rFonts w:hint="eastAsia"/>
                <w:color w:val="auto"/>
                <w:szCs w:val="21"/>
                <w:lang w:val="en-US" w:eastAsia="zh-CN"/>
              </w:rPr>
              <w:t>1</w:t>
            </w:r>
          </w:p>
        </w:tc>
        <w:tc>
          <w:tcPr>
            <w:tcW w:w="1793" w:type="dxa"/>
            <w:noWrap/>
            <w:vAlign w:val="center"/>
          </w:tcPr>
          <w:p w14:paraId="0422861F">
            <w:pPr>
              <w:jc w:val="center"/>
              <w:rPr>
                <w:rFonts w:ascii="Times New Roman" w:hAnsi="Times New Roman" w:eastAsia="宋体" w:cs="Times New Roman"/>
                <w:color w:val="auto"/>
                <w:kern w:val="2"/>
                <w:sz w:val="21"/>
                <w:szCs w:val="21"/>
                <w:lang w:val="en-US" w:eastAsia="zh-CN" w:bidi="ar-SA"/>
              </w:rPr>
            </w:pPr>
            <w:r>
              <w:rPr>
                <w:rFonts w:hint="eastAsia"/>
                <w:color w:val="auto"/>
                <w:szCs w:val="21"/>
                <w:lang w:eastAsia="zh-CN"/>
              </w:rPr>
              <w:t>建筑云课资源平台</w:t>
            </w:r>
          </w:p>
        </w:tc>
        <w:tc>
          <w:tcPr>
            <w:tcW w:w="4140" w:type="dxa"/>
            <w:noWrap/>
            <w:vAlign w:val="center"/>
          </w:tcPr>
          <w:p w14:paraId="33377FC7">
            <w:pPr>
              <w:jc w:val="center"/>
              <w:rPr>
                <w:rFonts w:ascii="Times New Roman" w:hAnsi="Times New Roman" w:eastAsia="宋体" w:cs="Times New Roman"/>
                <w:color w:val="auto"/>
                <w:kern w:val="2"/>
                <w:sz w:val="21"/>
                <w:szCs w:val="21"/>
                <w:lang w:val="en-US" w:eastAsia="zh-CN" w:bidi="ar-SA"/>
              </w:rPr>
            </w:pPr>
            <w:r>
              <w:rPr>
                <w:color w:val="auto"/>
                <w:sz w:val="21"/>
                <w:szCs w:val="21"/>
              </w:rPr>
              <w:t>http://yk.glodonedu.com/front/coursecenter</w:t>
            </w:r>
          </w:p>
        </w:tc>
        <w:tc>
          <w:tcPr>
            <w:tcW w:w="1827" w:type="dxa"/>
            <w:noWrap/>
          </w:tcPr>
          <w:p w14:paraId="3CECDBE0">
            <w:pPr>
              <w:jc w:val="center"/>
              <w:rPr>
                <w:color w:val="auto"/>
                <w:szCs w:val="21"/>
              </w:rPr>
            </w:pPr>
            <w:r>
              <w:rPr>
                <w:rFonts w:hint="eastAsia"/>
                <w:color w:val="auto"/>
                <w:szCs w:val="21"/>
                <w:lang w:eastAsia="zh-CN"/>
              </w:rPr>
              <w:t>建筑云课</w:t>
            </w:r>
          </w:p>
        </w:tc>
      </w:tr>
      <w:tr w14:paraId="479B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3B0928F0">
            <w:pPr>
              <w:jc w:val="center"/>
              <w:rPr>
                <w:color w:val="auto"/>
                <w:szCs w:val="21"/>
              </w:rPr>
            </w:pPr>
            <w:r>
              <w:rPr>
                <w:rFonts w:hint="eastAsia"/>
                <w:color w:val="auto"/>
                <w:szCs w:val="21"/>
                <w:lang w:val="en-US" w:eastAsia="zh-CN"/>
              </w:rPr>
              <w:t>2</w:t>
            </w:r>
          </w:p>
        </w:tc>
        <w:tc>
          <w:tcPr>
            <w:tcW w:w="1793" w:type="dxa"/>
            <w:noWrap/>
            <w:vAlign w:val="center"/>
          </w:tcPr>
          <w:p w14:paraId="30B381A5">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建筑工程计量与计价（精品课程）</w:t>
            </w:r>
          </w:p>
        </w:tc>
        <w:tc>
          <w:tcPr>
            <w:tcW w:w="4140" w:type="dxa"/>
            <w:noWrap/>
            <w:vAlign w:val="center"/>
          </w:tcPr>
          <w:p w14:paraId="475E28B4">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https://www.xueyinonline.com/detail/239734062</w:t>
            </w:r>
          </w:p>
        </w:tc>
        <w:tc>
          <w:tcPr>
            <w:tcW w:w="1827" w:type="dxa"/>
            <w:noWrap/>
          </w:tcPr>
          <w:p w14:paraId="6AB0FC7B">
            <w:pPr>
              <w:jc w:val="center"/>
              <w:rPr>
                <w:rFonts w:hint="eastAsia" w:eastAsia="宋体"/>
                <w:color w:val="auto"/>
                <w:szCs w:val="21"/>
                <w:lang w:val="en-US" w:eastAsia="zh-CN"/>
              </w:rPr>
            </w:pPr>
            <w:r>
              <w:rPr>
                <w:rFonts w:hint="eastAsia"/>
                <w:color w:val="auto"/>
                <w:szCs w:val="21"/>
                <w:lang w:val="en-US" w:eastAsia="zh-CN"/>
              </w:rPr>
              <w:t>学银在线</w:t>
            </w:r>
          </w:p>
        </w:tc>
      </w:tr>
      <w:tr w14:paraId="7480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7D4EC9B4">
            <w:pPr>
              <w:jc w:val="center"/>
              <w:rPr>
                <w:color w:val="auto"/>
                <w:szCs w:val="21"/>
              </w:rPr>
            </w:pPr>
            <w:r>
              <w:rPr>
                <w:rFonts w:hint="eastAsia"/>
                <w:color w:val="auto"/>
                <w:szCs w:val="21"/>
                <w:lang w:val="en-US" w:eastAsia="zh-CN"/>
              </w:rPr>
              <w:t>3</w:t>
            </w:r>
          </w:p>
        </w:tc>
        <w:tc>
          <w:tcPr>
            <w:tcW w:w="1793" w:type="dxa"/>
            <w:noWrap/>
            <w:vAlign w:val="center"/>
          </w:tcPr>
          <w:p w14:paraId="4C1BAA8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建筑材料与检测（精品课程）</w:t>
            </w:r>
          </w:p>
        </w:tc>
        <w:tc>
          <w:tcPr>
            <w:tcW w:w="4140" w:type="dxa"/>
            <w:noWrap/>
            <w:vAlign w:val="center"/>
          </w:tcPr>
          <w:p w14:paraId="054072FB">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https://www.xueyinonline.com/detail/240116233</w:t>
            </w:r>
          </w:p>
        </w:tc>
        <w:tc>
          <w:tcPr>
            <w:tcW w:w="1827" w:type="dxa"/>
            <w:noWrap/>
          </w:tcPr>
          <w:p w14:paraId="71C79B35">
            <w:pPr>
              <w:jc w:val="center"/>
              <w:rPr>
                <w:color w:val="auto"/>
                <w:szCs w:val="21"/>
              </w:rPr>
            </w:pPr>
            <w:r>
              <w:rPr>
                <w:rFonts w:hint="eastAsia"/>
                <w:color w:val="auto"/>
                <w:szCs w:val="21"/>
                <w:lang w:val="en-US" w:eastAsia="zh-CN"/>
              </w:rPr>
              <w:t>学银在线</w:t>
            </w:r>
          </w:p>
        </w:tc>
      </w:tr>
      <w:tr w14:paraId="53FA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256B747D">
            <w:pPr>
              <w:jc w:val="center"/>
              <w:rPr>
                <w:color w:val="auto"/>
                <w:szCs w:val="21"/>
              </w:rPr>
            </w:pPr>
            <w:r>
              <w:rPr>
                <w:rFonts w:hint="eastAsia"/>
                <w:color w:val="auto"/>
                <w:szCs w:val="21"/>
                <w:lang w:val="en-US" w:eastAsia="zh-CN"/>
              </w:rPr>
              <w:t>4</w:t>
            </w:r>
          </w:p>
        </w:tc>
        <w:tc>
          <w:tcPr>
            <w:tcW w:w="1793" w:type="dxa"/>
            <w:noWrap/>
            <w:vAlign w:val="center"/>
          </w:tcPr>
          <w:p w14:paraId="55FF88DD">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建筑工程测量（精品课程）</w:t>
            </w:r>
          </w:p>
        </w:tc>
        <w:tc>
          <w:tcPr>
            <w:tcW w:w="4140" w:type="dxa"/>
            <w:noWrap/>
            <w:vAlign w:val="center"/>
          </w:tcPr>
          <w:p w14:paraId="0E023A61">
            <w:pPr>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http://mooc1.chaoxing.com/course/201370044.html?headFid=1974</w:t>
            </w:r>
          </w:p>
        </w:tc>
        <w:tc>
          <w:tcPr>
            <w:tcW w:w="1827" w:type="dxa"/>
            <w:noWrap/>
          </w:tcPr>
          <w:p w14:paraId="1F5DFEA3">
            <w:pPr>
              <w:jc w:val="center"/>
              <w:rPr>
                <w:color w:val="auto"/>
                <w:szCs w:val="21"/>
              </w:rPr>
            </w:pPr>
            <w:r>
              <w:rPr>
                <w:rFonts w:hint="eastAsia"/>
                <w:color w:val="auto"/>
                <w:szCs w:val="21"/>
                <w:lang w:val="en-US" w:eastAsia="zh-CN"/>
              </w:rPr>
              <w:t>学银在线</w:t>
            </w:r>
          </w:p>
        </w:tc>
      </w:tr>
      <w:tr w14:paraId="55F48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18DD6921">
            <w:pPr>
              <w:jc w:val="center"/>
              <w:rPr>
                <w:color w:val="auto"/>
                <w:szCs w:val="21"/>
              </w:rPr>
            </w:pPr>
            <w:r>
              <w:rPr>
                <w:rFonts w:hint="eastAsia"/>
                <w:color w:val="auto"/>
                <w:szCs w:val="21"/>
                <w:lang w:val="en-US" w:eastAsia="zh-CN"/>
              </w:rPr>
              <w:t>5</w:t>
            </w:r>
          </w:p>
        </w:tc>
        <w:tc>
          <w:tcPr>
            <w:tcW w:w="1793" w:type="dxa"/>
            <w:noWrap/>
            <w:vAlign w:val="center"/>
          </w:tcPr>
          <w:p w14:paraId="6B7EF91A">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olor w:val="auto"/>
                <w:szCs w:val="21"/>
              </w:rPr>
              <w:t>建筑识图</w:t>
            </w:r>
            <w:r>
              <w:rPr>
                <w:rFonts w:hint="eastAsia"/>
                <w:color w:val="auto"/>
                <w:szCs w:val="21"/>
                <w:lang w:eastAsia="zh-CN"/>
              </w:rPr>
              <w:t>与构造</w:t>
            </w:r>
          </w:p>
        </w:tc>
        <w:tc>
          <w:tcPr>
            <w:tcW w:w="4140" w:type="dxa"/>
            <w:noWrap/>
            <w:vAlign w:val="center"/>
          </w:tcPr>
          <w:p w14:paraId="5729FD3A">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http://www.keshufang.com/course/jianzhuzhituyushitu</w:t>
            </w:r>
          </w:p>
        </w:tc>
        <w:tc>
          <w:tcPr>
            <w:tcW w:w="1827" w:type="dxa"/>
            <w:noWrap/>
          </w:tcPr>
          <w:p w14:paraId="1337106D">
            <w:pPr>
              <w:jc w:val="center"/>
              <w:rPr>
                <w:rFonts w:hint="default" w:eastAsia="宋体"/>
                <w:color w:val="auto"/>
                <w:szCs w:val="21"/>
                <w:lang w:val="en-US" w:eastAsia="zh-CN"/>
              </w:rPr>
            </w:pPr>
            <w:r>
              <w:rPr>
                <w:rFonts w:hint="eastAsia"/>
                <w:color w:val="auto"/>
                <w:szCs w:val="21"/>
                <w:lang w:val="en-US" w:eastAsia="zh-CN"/>
              </w:rPr>
              <w:t>课书房</w:t>
            </w:r>
          </w:p>
        </w:tc>
      </w:tr>
      <w:tr w14:paraId="7087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79B5FE99">
            <w:pPr>
              <w:jc w:val="center"/>
              <w:rPr>
                <w:rFonts w:hint="default"/>
                <w:color w:val="auto"/>
                <w:szCs w:val="21"/>
                <w:lang w:val="en-US" w:eastAsia="zh-CN"/>
              </w:rPr>
            </w:pPr>
            <w:r>
              <w:rPr>
                <w:rFonts w:hint="eastAsia"/>
                <w:color w:val="auto"/>
                <w:szCs w:val="21"/>
                <w:lang w:val="en-US" w:eastAsia="zh-CN"/>
              </w:rPr>
              <w:t>6</w:t>
            </w:r>
          </w:p>
        </w:tc>
        <w:tc>
          <w:tcPr>
            <w:tcW w:w="1793" w:type="dxa"/>
            <w:noWrap/>
            <w:vAlign w:val="center"/>
          </w:tcPr>
          <w:p w14:paraId="23042F52">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rPr>
              <w:t>BIM建模技术</w:t>
            </w:r>
          </w:p>
        </w:tc>
        <w:tc>
          <w:tcPr>
            <w:tcW w:w="4140" w:type="dxa"/>
            <w:noWrap/>
            <w:vAlign w:val="center"/>
          </w:tcPr>
          <w:p w14:paraId="157A6958">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https://mooc1.chaoxing.com/course/232684132.html</w:t>
            </w:r>
          </w:p>
        </w:tc>
        <w:tc>
          <w:tcPr>
            <w:tcW w:w="1827" w:type="dxa"/>
            <w:noWrap/>
          </w:tcPr>
          <w:p w14:paraId="67DA1712">
            <w:pPr>
              <w:jc w:val="center"/>
              <w:rPr>
                <w:rFonts w:hint="default" w:eastAsia="宋体"/>
                <w:color w:val="auto"/>
                <w:szCs w:val="21"/>
                <w:lang w:val="en-US" w:eastAsia="zh-CN"/>
              </w:rPr>
            </w:pPr>
            <w:r>
              <w:rPr>
                <w:rFonts w:hint="eastAsia"/>
                <w:color w:val="auto"/>
                <w:szCs w:val="21"/>
                <w:lang w:val="en-US" w:eastAsia="zh-CN"/>
              </w:rPr>
              <w:t>超星学习通</w:t>
            </w:r>
          </w:p>
        </w:tc>
      </w:tr>
      <w:tr w14:paraId="73C9E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8" w:type="dxa"/>
            <w:noWrap/>
            <w:vAlign w:val="center"/>
          </w:tcPr>
          <w:p w14:paraId="1BAAA074">
            <w:pPr>
              <w:jc w:val="center"/>
              <w:rPr>
                <w:rFonts w:hint="default"/>
                <w:color w:val="auto"/>
                <w:szCs w:val="21"/>
                <w:lang w:val="en-US" w:eastAsia="zh-CN"/>
              </w:rPr>
            </w:pPr>
            <w:r>
              <w:rPr>
                <w:rFonts w:hint="eastAsia"/>
                <w:color w:val="auto"/>
                <w:szCs w:val="21"/>
                <w:lang w:val="en-US" w:eastAsia="zh-CN"/>
              </w:rPr>
              <w:t>7</w:t>
            </w:r>
          </w:p>
        </w:tc>
        <w:tc>
          <w:tcPr>
            <w:tcW w:w="1793" w:type="dxa"/>
            <w:noWrap/>
            <w:vAlign w:val="center"/>
          </w:tcPr>
          <w:p w14:paraId="63EDB410">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eastAsia="zh-CN"/>
              </w:rPr>
              <w:t>数字造价技术应用</w:t>
            </w:r>
          </w:p>
        </w:tc>
        <w:tc>
          <w:tcPr>
            <w:tcW w:w="4140" w:type="dxa"/>
            <w:noWrap/>
            <w:vAlign w:val="center"/>
          </w:tcPr>
          <w:p w14:paraId="0312C27B">
            <w:pPr>
              <w:jc w:val="center"/>
              <w:rPr>
                <w:rFonts w:ascii="Times New Roman" w:hAnsi="Times New Roman" w:eastAsia="宋体" w:cs="Times New Roman"/>
                <w:color w:val="auto"/>
                <w:kern w:val="2"/>
                <w:sz w:val="21"/>
                <w:szCs w:val="21"/>
                <w:lang w:val="en-US" w:eastAsia="zh-CN" w:bidi="ar-SA"/>
              </w:rPr>
            </w:pPr>
            <w:r>
              <w:rPr>
                <w:rFonts w:hint="eastAsia"/>
                <w:color w:val="auto"/>
                <w:sz w:val="21"/>
                <w:szCs w:val="21"/>
              </w:rPr>
              <w:t>https://mooc1.chaoxing.com/course/236232695.html</w:t>
            </w:r>
          </w:p>
        </w:tc>
        <w:tc>
          <w:tcPr>
            <w:tcW w:w="1827" w:type="dxa"/>
            <w:noWrap/>
          </w:tcPr>
          <w:p w14:paraId="08E18F54">
            <w:pPr>
              <w:jc w:val="center"/>
              <w:rPr>
                <w:color w:val="auto"/>
                <w:szCs w:val="21"/>
              </w:rPr>
            </w:pPr>
            <w:r>
              <w:rPr>
                <w:rFonts w:hint="eastAsia"/>
                <w:color w:val="auto"/>
                <w:szCs w:val="21"/>
                <w:lang w:val="en-US" w:eastAsia="zh-CN"/>
              </w:rPr>
              <w:t>超星学习通</w:t>
            </w:r>
          </w:p>
        </w:tc>
      </w:tr>
    </w:tbl>
    <w:p w14:paraId="0A933AB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auto"/>
          <w:sz w:val="24"/>
        </w:rPr>
      </w:pPr>
      <w:r>
        <w:rPr>
          <w:color w:val="auto"/>
          <w:sz w:val="24"/>
        </w:rPr>
        <w:t>2、主要课程推荐教材</w:t>
      </w:r>
    </w:p>
    <w:p w14:paraId="5A9F16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4"/>
          <w:szCs w:val="24"/>
        </w:rPr>
      </w:pPr>
      <w:r>
        <w:rPr>
          <w:color w:val="auto"/>
          <w:sz w:val="24"/>
          <w:szCs w:val="24"/>
        </w:rPr>
        <w:t>表</w:t>
      </w:r>
      <w:r>
        <w:rPr>
          <w:rFonts w:hint="eastAsia"/>
          <w:color w:val="auto"/>
          <w:sz w:val="24"/>
          <w:szCs w:val="24"/>
        </w:rPr>
        <w:t>6</w:t>
      </w:r>
      <w:r>
        <w:rPr>
          <w:color w:val="auto"/>
          <w:sz w:val="24"/>
          <w:szCs w:val="24"/>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0"/>
        <w:gridCol w:w="2316"/>
        <w:gridCol w:w="1428"/>
        <w:gridCol w:w="2059"/>
        <w:gridCol w:w="1240"/>
      </w:tblGrid>
      <w:tr w14:paraId="4C4CA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tcPr>
          <w:p w14:paraId="610505A9">
            <w:pPr>
              <w:widowControl/>
              <w:jc w:val="center"/>
              <w:rPr>
                <w:b/>
                <w:color w:val="auto"/>
                <w:szCs w:val="21"/>
              </w:rPr>
            </w:pPr>
            <w:r>
              <w:rPr>
                <w:b/>
                <w:color w:val="auto"/>
                <w:szCs w:val="21"/>
              </w:rPr>
              <w:t>课程名称</w:t>
            </w:r>
          </w:p>
        </w:tc>
        <w:tc>
          <w:tcPr>
            <w:tcW w:w="2316" w:type="dxa"/>
            <w:noWrap/>
          </w:tcPr>
          <w:p w14:paraId="134AC76D">
            <w:pPr>
              <w:widowControl/>
              <w:jc w:val="center"/>
              <w:rPr>
                <w:b/>
                <w:color w:val="auto"/>
                <w:szCs w:val="21"/>
              </w:rPr>
            </w:pPr>
            <w:r>
              <w:rPr>
                <w:b/>
                <w:color w:val="auto"/>
                <w:szCs w:val="21"/>
              </w:rPr>
              <w:t>教材名称</w:t>
            </w:r>
          </w:p>
        </w:tc>
        <w:tc>
          <w:tcPr>
            <w:tcW w:w="1428" w:type="dxa"/>
            <w:noWrap/>
          </w:tcPr>
          <w:p w14:paraId="6E34EB3A">
            <w:pPr>
              <w:widowControl/>
              <w:jc w:val="center"/>
              <w:rPr>
                <w:b/>
                <w:color w:val="auto"/>
                <w:szCs w:val="21"/>
              </w:rPr>
            </w:pPr>
            <w:r>
              <w:rPr>
                <w:b/>
                <w:color w:val="auto"/>
                <w:szCs w:val="21"/>
              </w:rPr>
              <w:t>作者</w:t>
            </w:r>
          </w:p>
        </w:tc>
        <w:tc>
          <w:tcPr>
            <w:tcW w:w="2059" w:type="dxa"/>
            <w:noWrap/>
          </w:tcPr>
          <w:p w14:paraId="72B70177">
            <w:pPr>
              <w:widowControl/>
              <w:jc w:val="center"/>
              <w:rPr>
                <w:b/>
                <w:color w:val="auto"/>
                <w:szCs w:val="21"/>
              </w:rPr>
            </w:pPr>
            <w:r>
              <w:rPr>
                <w:b/>
                <w:color w:val="auto"/>
                <w:szCs w:val="21"/>
              </w:rPr>
              <w:t>出版单位</w:t>
            </w:r>
          </w:p>
        </w:tc>
        <w:tc>
          <w:tcPr>
            <w:tcW w:w="1240" w:type="dxa"/>
            <w:noWrap/>
          </w:tcPr>
          <w:p w14:paraId="40BFA894">
            <w:pPr>
              <w:widowControl/>
              <w:jc w:val="center"/>
              <w:rPr>
                <w:b/>
                <w:color w:val="auto"/>
                <w:szCs w:val="21"/>
              </w:rPr>
            </w:pPr>
            <w:r>
              <w:rPr>
                <w:b/>
                <w:color w:val="auto"/>
                <w:szCs w:val="21"/>
              </w:rPr>
              <w:t>出版时间</w:t>
            </w:r>
          </w:p>
        </w:tc>
      </w:tr>
      <w:tr w14:paraId="2A789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1808FD04">
            <w:pPr>
              <w:widowControl/>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智能建造概论</w:t>
            </w:r>
          </w:p>
        </w:tc>
        <w:tc>
          <w:tcPr>
            <w:tcW w:w="2316" w:type="dxa"/>
            <w:noWrap/>
            <w:vAlign w:val="center"/>
          </w:tcPr>
          <w:p w14:paraId="7183E9C7">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智能建造概论</w:t>
            </w:r>
          </w:p>
        </w:tc>
        <w:tc>
          <w:tcPr>
            <w:tcW w:w="1428" w:type="dxa"/>
            <w:noWrap/>
            <w:vAlign w:val="center"/>
          </w:tcPr>
          <w:p w14:paraId="7FDD7AEC">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刘文锋、廖维张、胡昌斌</w:t>
            </w:r>
          </w:p>
        </w:tc>
        <w:tc>
          <w:tcPr>
            <w:tcW w:w="2059" w:type="dxa"/>
            <w:noWrap/>
            <w:vAlign w:val="center"/>
          </w:tcPr>
          <w:p w14:paraId="2BC0D97F">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北京大学出版社</w:t>
            </w:r>
          </w:p>
        </w:tc>
        <w:tc>
          <w:tcPr>
            <w:tcW w:w="1240" w:type="dxa"/>
            <w:noWrap/>
            <w:vAlign w:val="center"/>
          </w:tcPr>
          <w:p w14:paraId="2AC7A512">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2021年9月</w:t>
            </w:r>
          </w:p>
        </w:tc>
      </w:tr>
      <w:tr w14:paraId="14F54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23D85233">
            <w:pPr>
              <w:widowControl/>
              <w:jc w:val="center"/>
              <w:rPr>
                <w:rFonts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建筑识图与构造</w:t>
            </w:r>
          </w:p>
        </w:tc>
        <w:tc>
          <w:tcPr>
            <w:tcW w:w="2316" w:type="dxa"/>
            <w:noWrap/>
            <w:vAlign w:val="center"/>
          </w:tcPr>
          <w:p w14:paraId="177D5777">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建筑识图与构造</w:t>
            </w:r>
          </w:p>
        </w:tc>
        <w:tc>
          <w:tcPr>
            <w:tcW w:w="1428" w:type="dxa"/>
            <w:noWrap/>
            <w:vAlign w:val="center"/>
          </w:tcPr>
          <w:p w14:paraId="0F044C0F">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王鹏、孙庆霞、尹茜</w:t>
            </w:r>
          </w:p>
        </w:tc>
        <w:tc>
          <w:tcPr>
            <w:tcW w:w="2059" w:type="dxa"/>
            <w:noWrap/>
            <w:vAlign w:val="center"/>
          </w:tcPr>
          <w:p w14:paraId="7C10AF15">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北京理工大学出版社</w:t>
            </w:r>
          </w:p>
        </w:tc>
        <w:tc>
          <w:tcPr>
            <w:tcW w:w="1240" w:type="dxa"/>
            <w:noWrap/>
            <w:vAlign w:val="center"/>
          </w:tcPr>
          <w:p w14:paraId="243E1DAE">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2023年8月</w:t>
            </w:r>
          </w:p>
        </w:tc>
      </w:tr>
      <w:tr w14:paraId="302EE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79721FFF">
            <w:pPr>
              <w:widowControl/>
              <w:jc w:val="center"/>
              <w:rPr>
                <w:rFonts w:hint="eastAsia"/>
                <w:color w:val="auto"/>
                <w:szCs w:val="21"/>
                <w:lang w:val="en-US" w:eastAsia="zh-CN"/>
              </w:rPr>
            </w:pPr>
            <w:r>
              <w:rPr>
                <w:rFonts w:hint="eastAsia"/>
                <w:color w:val="auto"/>
                <w:szCs w:val="21"/>
                <w:lang w:val="en-US" w:eastAsia="zh-CN"/>
              </w:rPr>
              <w:t>建筑CAD</w:t>
            </w:r>
          </w:p>
        </w:tc>
        <w:tc>
          <w:tcPr>
            <w:tcW w:w="2316" w:type="dxa"/>
            <w:noWrap/>
            <w:vAlign w:val="center"/>
          </w:tcPr>
          <w:p w14:paraId="1F1077B6">
            <w:pPr>
              <w:widowControl/>
              <w:jc w:val="center"/>
              <w:rPr>
                <w:rFonts w:hint="eastAsia"/>
                <w:color w:val="auto"/>
                <w:szCs w:val="21"/>
                <w:lang w:val="en-US" w:eastAsia="zh-CN"/>
              </w:rPr>
            </w:pPr>
            <w:r>
              <w:rPr>
                <w:rFonts w:hint="eastAsia"/>
                <w:color w:val="auto"/>
                <w:szCs w:val="21"/>
                <w:lang w:val="en-US" w:eastAsia="zh-CN"/>
              </w:rPr>
              <w:t>建筑工程 CAD</w:t>
            </w:r>
          </w:p>
        </w:tc>
        <w:tc>
          <w:tcPr>
            <w:tcW w:w="1428" w:type="dxa"/>
            <w:noWrap/>
            <w:vAlign w:val="center"/>
          </w:tcPr>
          <w:p w14:paraId="128FF794">
            <w:pPr>
              <w:widowControl/>
              <w:jc w:val="center"/>
              <w:rPr>
                <w:rFonts w:hint="eastAsia"/>
                <w:color w:val="auto"/>
                <w:szCs w:val="21"/>
                <w:lang w:val="en-US" w:eastAsia="zh-CN"/>
              </w:rPr>
            </w:pPr>
            <w:r>
              <w:rPr>
                <w:rFonts w:hint="eastAsia"/>
                <w:color w:val="auto"/>
                <w:szCs w:val="21"/>
                <w:lang w:val="en-US" w:eastAsia="zh-CN"/>
              </w:rPr>
              <w:t>卢雅婷</w:t>
            </w:r>
          </w:p>
        </w:tc>
        <w:tc>
          <w:tcPr>
            <w:tcW w:w="2059" w:type="dxa"/>
            <w:noWrap/>
            <w:vAlign w:val="center"/>
          </w:tcPr>
          <w:p w14:paraId="16BB23E8">
            <w:pPr>
              <w:widowControl/>
              <w:jc w:val="center"/>
              <w:rPr>
                <w:rFonts w:hint="eastAsia"/>
                <w:color w:val="auto"/>
                <w:szCs w:val="21"/>
                <w:lang w:val="en-US" w:eastAsia="zh-CN"/>
              </w:rPr>
            </w:pPr>
            <w:r>
              <w:rPr>
                <w:rFonts w:hint="eastAsia"/>
                <w:color w:val="auto"/>
                <w:szCs w:val="21"/>
                <w:lang w:val="en-US" w:eastAsia="zh-CN"/>
              </w:rPr>
              <w:t>东北师范大学出版社</w:t>
            </w:r>
          </w:p>
        </w:tc>
        <w:tc>
          <w:tcPr>
            <w:tcW w:w="1240" w:type="dxa"/>
            <w:noWrap/>
            <w:vAlign w:val="center"/>
          </w:tcPr>
          <w:p w14:paraId="55681006">
            <w:pPr>
              <w:widowControl/>
              <w:jc w:val="center"/>
              <w:rPr>
                <w:rFonts w:hint="eastAsia"/>
                <w:color w:val="auto"/>
                <w:szCs w:val="21"/>
                <w:lang w:val="en-US" w:eastAsia="zh-CN"/>
              </w:rPr>
            </w:pPr>
            <w:r>
              <w:rPr>
                <w:rFonts w:hint="eastAsia"/>
                <w:color w:val="auto"/>
                <w:szCs w:val="21"/>
                <w:lang w:val="en-US" w:eastAsia="zh-CN"/>
              </w:rPr>
              <w:t>2023年8月</w:t>
            </w:r>
          </w:p>
        </w:tc>
      </w:tr>
      <w:tr w14:paraId="153C9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tcPr>
          <w:p w14:paraId="0A4FCF2E">
            <w:pPr>
              <w:widowControl/>
              <w:jc w:val="center"/>
              <w:rPr>
                <w:rFonts w:hint="eastAsia"/>
                <w:color w:val="auto"/>
                <w:szCs w:val="21"/>
                <w:lang w:val="en-US" w:eastAsia="zh-CN"/>
              </w:rPr>
            </w:pPr>
            <w:r>
              <w:rPr>
                <w:rFonts w:hint="eastAsia"/>
                <w:color w:val="auto"/>
                <w:szCs w:val="21"/>
                <w:lang w:val="en-US" w:eastAsia="zh-CN"/>
              </w:rPr>
              <w:t>BIM建模技术</w:t>
            </w:r>
          </w:p>
        </w:tc>
        <w:tc>
          <w:tcPr>
            <w:tcW w:w="2316" w:type="dxa"/>
            <w:noWrap/>
            <w:vAlign w:val="center"/>
          </w:tcPr>
          <w:p w14:paraId="309A247B">
            <w:pPr>
              <w:widowControl/>
              <w:jc w:val="center"/>
              <w:rPr>
                <w:rFonts w:hint="eastAsia"/>
                <w:color w:val="auto"/>
                <w:szCs w:val="21"/>
                <w:lang w:val="en-US" w:eastAsia="zh-CN"/>
              </w:rPr>
            </w:pPr>
            <w:r>
              <w:rPr>
                <w:rFonts w:hint="eastAsia"/>
                <w:color w:val="auto"/>
                <w:szCs w:val="21"/>
                <w:lang w:val="en-US" w:eastAsia="zh-CN"/>
              </w:rPr>
              <w:t>BIM技术应用—— Revit建模基础（第二版）</w:t>
            </w:r>
          </w:p>
        </w:tc>
        <w:tc>
          <w:tcPr>
            <w:tcW w:w="1428" w:type="dxa"/>
            <w:noWrap/>
            <w:vAlign w:val="center"/>
          </w:tcPr>
          <w:p w14:paraId="245B769E">
            <w:pPr>
              <w:widowControl/>
              <w:jc w:val="center"/>
              <w:rPr>
                <w:rFonts w:hint="eastAsia"/>
                <w:color w:val="auto"/>
                <w:szCs w:val="21"/>
                <w:lang w:val="en-US" w:eastAsia="zh-CN"/>
              </w:rPr>
            </w:pPr>
            <w:r>
              <w:rPr>
                <w:rFonts w:hint="eastAsia"/>
                <w:color w:val="auto"/>
                <w:szCs w:val="21"/>
                <w:lang w:val="en-US" w:eastAsia="zh-CN"/>
              </w:rPr>
              <w:t>孙仲健</w:t>
            </w:r>
          </w:p>
        </w:tc>
        <w:tc>
          <w:tcPr>
            <w:tcW w:w="2059" w:type="dxa"/>
            <w:noWrap/>
            <w:vAlign w:val="center"/>
          </w:tcPr>
          <w:p w14:paraId="1244725C">
            <w:pPr>
              <w:widowControl/>
              <w:jc w:val="center"/>
              <w:rPr>
                <w:rFonts w:hint="eastAsia"/>
                <w:color w:val="auto"/>
                <w:szCs w:val="21"/>
                <w:lang w:val="en-US" w:eastAsia="zh-CN"/>
              </w:rPr>
            </w:pPr>
            <w:r>
              <w:rPr>
                <w:rFonts w:hint="eastAsia"/>
                <w:color w:val="auto"/>
                <w:szCs w:val="21"/>
                <w:lang w:val="en-US" w:eastAsia="zh-CN"/>
              </w:rPr>
              <w:t>清华大学出版社</w:t>
            </w:r>
          </w:p>
        </w:tc>
        <w:tc>
          <w:tcPr>
            <w:tcW w:w="1240" w:type="dxa"/>
            <w:noWrap/>
            <w:vAlign w:val="center"/>
          </w:tcPr>
          <w:p w14:paraId="3655C560">
            <w:pPr>
              <w:widowControl/>
              <w:jc w:val="center"/>
              <w:rPr>
                <w:rFonts w:hint="eastAsia"/>
                <w:color w:val="auto"/>
                <w:szCs w:val="21"/>
                <w:lang w:val="en-US" w:eastAsia="zh-CN"/>
              </w:rPr>
            </w:pPr>
            <w:r>
              <w:rPr>
                <w:rFonts w:hint="eastAsia"/>
                <w:color w:val="auto"/>
                <w:szCs w:val="21"/>
                <w:lang w:val="en-US" w:eastAsia="zh-CN"/>
              </w:rPr>
              <w:t>2022年2月</w:t>
            </w:r>
          </w:p>
        </w:tc>
      </w:tr>
      <w:tr w14:paraId="435B9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226F105C">
            <w:pPr>
              <w:widowControl/>
              <w:jc w:val="center"/>
              <w:rPr>
                <w:rFonts w:hint="eastAsia"/>
                <w:color w:val="auto"/>
                <w:szCs w:val="21"/>
                <w:lang w:val="en-US" w:eastAsia="zh-CN"/>
              </w:rPr>
            </w:pPr>
            <w:r>
              <w:rPr>
                <w:rFonts w:hint="eastAsia"/>
                <w:color w:val="auto"/>
                <w:szCs w:val="21"/>
                <w:lang w:val="en-US" w:eastAsia="zh-CN"/>
              </w:rPr>
              <w:t>人工智能与大数据</w:t>
            </w:r>
          </w:p>
        </w:tc>
        <w:tc>
          <w:tcPr>
            <w:tcW w:w="2316" w:type="dxa"/>
            <w:noWrap/>
            <w:vAlign w:val="center"/>
          </w:tcPr>
          <w:p w14:paraId="76EFD642">
            <w:pPr>
              <w:widowControl/>
              <w:jc w:val="center"/>
              <w:rPr>
                <w:rFonts w:hint="eastAsia"/>
                <w:color w:val="auto"/>
                <w:szCs w:val="21"/>
                <w:lang w:val="en-US" w:eastAsia="zh-CN"/>
              </w:rPr>
            </w:pPr>
            <w:r>
              <w:rPr>
                <w:rFonts w:hint="eastAsia"/>
                <w:color w:val="auto"/>
                <w:szCs w:val="21"/>
                <w:lang w:val="en-US" w:eastAsia="zh-CN"/>
              </w:rPr>
              <w:t>Python语言程序设计</w:t>
            </w:r>
          </w:p>
        </w:tc>
        <w:tc>
          <w:tcPr>
            <w:tcW w:w="1428" w:type="dxa"/>
            <w:noWrap/>
            <w:vAlign w:val="center"/>
          </w:tcPr>
          <w:p w14:paraId="203EE35E">
            <w:pPr>
              <w:widowControl/>
              <w:jc w:val="center"/>
              <w:rPr>
                <w:rFonts w:hint="eastAsia"/>
                <w:color w:val="auto"/>
                <w:szCs w:val="21"/>
                <w:lang w:val="en-US" w:eastAsia="zh-CN"/>
              </w:rPr>
            </w:pPr>
            <w:r>
              <w:rPr>
                <w:rFonts w:hint="eastAsia"/>
                <w:color w:val="auto"/>
                <w:szCs w:val="21"/>
                <w:lang w:val="en-US" w:eastAsia="zh-CN"/>
              </w:rPr>
              <w:t>翁正秋</w:t>
            </w:r>
          </w:p>
        </w:tc>
        <w:tc>
          <w:tcPr>
            <w:tcW w:w="2059" w:type="dxa"/>
            <w:noWrap/>
            <w:vAlign w:val="center"/>
          </w:tcPr>
          <w:p w14:paraId="5EEB10E3">
            <w:pPr>
              <w:widowControl/>
              <w:jc w:val="center"/>
              <w:rPr>
                <w:rFonts w:hint="eastAsia"/>
                <w:color w:val="auto"/>
                <w:szCs w:val="21"/>
                <w:lang w:val="en-US" w:eastAsia="zh-CN"/>
              </w:rPr>
            </w:pPr>
            <w:r>
              <w:rPr>
                <w:rFonts w:hint="eastAsia"/>
                <w:color w:val="auto"/>
                <w:szCs w:val="21"/>
                <w:lang w:val="en-US" w:eastAsia="zh-CN"/>
              </w:rPr>
              <w:t>电子工业出版社</w:t>
            </w:r>
          </w:p>
        </w:tc>
        <w:tc>
          <w:tcPr>
            <w:tcW w:w="1240" w:type="dxa"/>
            <w:noWrap/>
            <w:vAlign w:val="center"/>
          </w:tcPr>
          <w:p w14:paraId="71079793">
            <w:pPr>
              <w:widowControl/>
              <w:jc w:val="center"/>
              <w:rPr>
                <w:rFonts w:hint="eastAsia"/>
                <w:color w:val="auto"/>
                <w:szCs w:val="21"/>
                <w:lang w:val="en-US" w:eastAsia="zh-CN"/>
              </w:rPr>
            </w:pPr>
            <w:r>
              <w:rPr>
                <w:rFonts w:hint="eastAsia"/>
                <w:color w:val="auto"/>
                <w:szCs w:val="21"/>
                <w:lang w:val="en-US" w:eastAsia="zh-CN"/>
              </w:rPr>
              <w:t>2023年3月</w:t>
            </w:r>
          </w:p>
        </w:tc>
      </w:tr>
      <w:tr w14:paraId="3DF0F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7DE3B960">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建筑结构基础与识图</w:t>
            </w:r>
          </w:p>
        </w:tc>
        <w:tc>
          <w:tcPr>
            <w:tcW w:w="2316" w:type="dxa"/>
            <w:noWrap/>
            <w:vAlign w:val="center"/>
          </w:tcPr>
          <w:p w14:paraId="7971CF96">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建筑结构与识图（第２版）</w:t>
            </w:r>
          </w:p>
        </w:tc>
        <w:tc>
          <w:tcPr>
            <w:tcW w:w="1428" w:type="dxa"/>
            <w:noWrap/>
            <w:vAlign w:val="center"/>
          </w:tcPr>
          <w:p w14:paraId="4138B027">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周晖</w:t>
            </w:r>
          </w:p>
        </w:tc>
        <w:tc>
          <w:tcPr>
            <w:tcW w:w="2059" w:type="dxa"/>
            <w:noWrap/>
            <w:vAlign w:val="center"/>
          </w:tcPr>
          <w:p w14:paraId="39825A17">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北京理工大学出版社</w:t>
            </w:r>
          </w:p>
        </w:tc>
        <w:tc>
          <w:tcPr>
            <w:tcW w:w="1240" w:type="dxa"/>
            <w:noWrap/>
            <w:vAlign w:val="center"/>
          </w:tcPr>
          <w:p w14:paraId="4F354994">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2021年6月</w:t>
            </w:r>
          </w:p>
        </w:tc>
      </w:tr>
      <w:tr w14:paraId="2215F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02EB2F26">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智能测量技术</w:t>
            </w:r>
          </w:p>
        </w:tc>
        <w:tc>
          <w:tcPr>
            <w:tcW w:w="2316" w:type="dxa"/>
            <w:noWrap/>
            <w:vAlign w:val="center"/>
          </w:tcPr>
          <w:p w14:paraId="0AFF7792">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建筑工程测量（第2版）</w:t>
            </w:r>
          </w:p>
        </w:tc>
        <w:tc>
          <w:tcPr>
            <w:tcW w:w="1428" w:type="dxa"/>
            <w:noWrap/>
            <w:vAlign w:val="center"/>
          </w:tcPr>
          <w:p w14:paraId="3C2C615F">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李向民</w:t>
            </w:r>
          </w:p>
        </w:tc>
        <w:tc>
          <w:tcPr>
            <w:tcW w:w="2059" w:type="dxa"/>
            <w:noWrap/>
            <w:vAlign w:val="center"/>
          </w:tcPr>
          <w:p w14:paraId="643CFCA8">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机械工业出版社</w:t>
            </w:r>
          </w:p>
        </w:tc>
        <w:tc>
          <w:tcPr>
            <w:tcW w:w="1240" w:type="dxa"/>
            <w:noWrap/>
            <w:vAlign w:val="center"/>
          </w:tcPr>
          <w:p w14:paraId="0F885089">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2024年2月</w:t>
            </w:r>
          </w:p>
        </w:tc>
      </w:tr>
      <w:tr w14:paraId="24C8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088CEBB8">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智能建造施工技术</w:t>
            </w:r>
          </w:p>
        </w:tc>
        <w:tc>
          <w:tcPr>
            <w:tcW w:w="2316" w:type="dxa"/>
            <w:noWrap/>
            <w:vAlign w:val="center"/>
          </w:tcPr>
          <w:p w14:paraId="5DBE957B">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智能建造施工技术</w:t>
            </w:r>
          </w:p>
        </w:tc>
        <w:tc>
          <w:tcPr>
            <w:tcW w:w="1428" w:type="dxa"/>
            <w:noWrap/>
            <w:vAlign w:val="center"/>
          </w:tcPr>
          <w:p w14:paraId="0CBD4337">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叶雯</w:t>
            </w:r>
          </w:p>
        </w:tc>
        <w:tc>
          <w:tcPr>
            <w:tcW w:w="2059" w:type="dxa"/>
            <w:noWrap/>
            <w:vAlign w:val="center"/>
          </w:tcPr>
          <w:p w14:paraId="4AEA0026">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中国建筑工业出版社</w:t>
            </w:r>
          </w:p>
        </w:tc>
        <w:tc>
          <w:tcPr>
            <w:tcW w:w="1240" w:type="dxa"/>
            <w:noWrap/>
            <w:vAlign w:val="center"/>
          </w:tcPr>
          <w:p w14:paraId="5779C427">
            <w:pPr>
              <w:widowControl/>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2023年8月</w:t>
            </w:r>
          </w:p>
        </w:tc>
      </w:tr>
      <w:tr w14:paraId="068DA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507E9686">
            <w:pPr>
              <w:widowControl/>
              <w:jc w:val="center"/>
              <w:rPr>
                <w:rFonts w:hint="eastAsia"/>
                <w:b w:val="0"/>
                <w:bCs/>
                <w:color w:val="auto"/>
                <w:szCs w:val="21"/>
                <w:lang w:val="en-US" w:eastAsia="zh-CN"/>
              </w:rPr>
            </w:pPr>
            <w:r>
              <w:rPr>
                <w:rFonts w:hint="eastAsia"/>
                <w:b w:val="0"/>
                <w:bCs/>
                <w:color w:val="auto"/>
                <w:szCs w:val="21"/>
                <w:lang w:val="en-US" w:eastAsia="zh-CN"/>
              </w:rPr>
              <w:t>智慧施工组织</w:t>
            </w:r>
          </w:p>
        </w:tc>
        <w:tc>
          <w:tcPr>
            <w:tcW w:w="2316" w:type="dxa"/>
            <w:noWrap/>
            <w:vAlign w:val="center"/>
          </w:tcPr>
          <w:p w14:paraId="66E4CDA4">
            <w:pPr>
              <w:widowControl/>
              <w:jc w:val="center"/>
              <w:rPr>
                <w:rFonts w:hint="eastAsia"/>
                <w:b w:val="0"/>
                <w:bCs/>
                <w:color w:val="auto"/>
                <w:szCs w:val="21"/>
                <w:lang w:val="en-US" w:eastAsia="zh-CN"/>
              </w:rPr>
            </w:pPr>
            <w:r>
              <w:rPr>
                <w:rFonts w:hint="eastAsia"/>
                <w:b w:val="0"/>
                <w:bCs/>
                <w:color w:val="auto"/>
                <w:szCs w:val="21"/>
                <w:lang w:val="en-US" w:eastAsia="zh-CN"/>
              </w:rPr>
              <w:t>工程项目管理实务（第四版）</w:t>
            </w:r>
          </w:p>
        </w:tc>
        <w:tc>
          <w:tcPr>
            <w:tcW w:w="1428" w:type="dxa"/>
            <w:noWrap/>
            <w:vAlign w:val="center"/>
          </w:tcPr>
          <w:p w14:paraId="024231D2">
            <w:pPr>
              <w:widowControl/>
              <w:jc w:val="center"/>
              <w:rPr>
                <w:rFonts w:hint="eastAsia"/>
                <w:b w:val="0"/>
                <w:bCs/>
                <w:color w:val="auto"/>
                <w:szCs w:val="21"/>
                <w:lang w:val="en-US" w:eastAsia="zh-CN"/>
              </w:rPr>
            </w:pPr>
            <w:r>
              <w:rPr>
                <w:rFonts w:hint="eastAsia"/>
                <w:b w:val="0"/>
                <w:bCs/>
                <w:color w:val="auto"/>
                <w:szCs w:val="21"/>
                <w:lang w:val="en-US" w:eastAsia="zh-CN"/>
              </w:rPr>
              <w:t>兰凤林</w:t>
            </w:r>
          </w:p>
        </w:tc>
        <w:tc>
          <w:tcPr>
            <w:tcW w:w="2059" w:type="dxa"/>
            <w:noWrap/>
            <w:vAlign w:val="center"/>
          </w:tcPr>
          <w:p w14:paraId="2C42190B">
            <w:pPr>
              <w:widowControl/>
              <w:jc w:val="center"/>
              <w:rPr>
                <w:rFonts w:hint="eastAsia"/>
                <w:b w:val="0"/>
                <w:bCs/>
                <w:color w:val="auto"/>
                <w:szCs w:val="21"/>
                <w:lang w:val="en-US" w:eastAsia="zh-CN"/>
              </w:rPr>
            </w:pPr>
            <w:r>
              <w:rPr>
                <w:rFonts w:hint="eastAsia"/>
                <w:b w:val="0"/>
                <w:bCs/>
                <w:color w:val="auto"/>
                <w:szCs w:val="21"/>
                <w:lang w:val="en-US" w:eastAsia="zh-CN"/>
              </w:rPr>
              <w:t>大连理工大学出版社</w:t>
            </w:r>
          </w:p>
        </w:tc>
        <w:tc>
          <w:tcPr>
            <w:tcW w:w="1240" w:type="dxa"/>
            <w:noWrap/>
            <w:vAlign w:val="center"/>
          </w:tcPr>
          <w:p w14:paraId="656D7E2A">
            <w:pPr>
              <w:widowControl/>
              <w:jc w:val="center"/>
              <w:rPr>
                <w:rFonts w:hint="eastAsia"/>
                <w:b w:val="0"/>
                <w:bCs/>
                <w:color w:val="auto"/>
                <w:szCs w:val="21"/>
                <w:lang w:val="en-US" w:eastAsia="zh-CN"/>
              </w:rPr>
            </w:pPr>
            <w:r>
              <w:rPr>
                <w:rFonts w:hint="eastAsia"/>
                <w:b w:val="0"/>
                <w:bCs/>
                <w:color w:val="auto"/>
                <w:szCs w:val="21"/>
                <w:lang w:val="en-US" w:eastAsia="zh-CN"/>
              </w:rPr>
              <w:t>2022年1月</w:t>
            </w:r>
          </w:p>
        </w:tc>
      </w:tr>
      <w:tr w14:paraId="329B6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4AD76E42">
            <w:pPr>
              <w:widowControl/>
              <w:jc w:val="center"/>
              <w:rPr>
                <w:rFonts w:hint="eastAsia"/>
                <w:b w:val="0"/>
                <w:bCs/>
                <w:color w:val="auto"/>
                <w:szCs w:val="21"/>
                <w:lang w:val="en-US" w:eastAsia="zh-CN"/>
              </w:rPr>
            </w:pPr>
            <w:r>
              <w:rPr>
                <w:rFonts w:hint="eastAsia"/>
                <w:b w:val="0"/>
                <w:bCs/>
                <w:color w:val="auto"/>
                <w:szCs w:val="21"/>
                <w:lang w:val="en-US" w:eastAsia="zh-CN"/>
              </w:rPr>
              <w:t>BIM机电管线综合应用</w:t>
            </w:r>
          </w:p>
        </w:tc>
        <w:tc>
          <w:tcPr>
            <w:tcW w:w="2316" w:type="dxa"/>
            <w:noWrap/>
            <w:vAlign w:val="center"/>
          </w:tcPr>
          <w:p w14:paraId="042F1E7D">
            <w:pPr>
              <w:widowControl/>
              <w:jc w:val="center"/>
              <w:rPr>
                <w:rFonts w:hint="eastAsia"/>
                <w:b w:val="0"/>
                <w:bCs/>
                <w:color w:val="auto"/>
                <w:szCs w:val="21"/>
                <w:lang w:val="en-US" w:eastAsia="zh-CN"/>
              </w:rPr>
            </w:pPr>
            <w:r>
              <w:rPr>
                <w:rFonts w:hint="eastAsia"/>
                <w:b w:val="0"/>
                <w:bCs/>
                <w:color w:val="auto"/>
                <w:szCs w:val="21"/>
                <w:lang w:val="en-US" w:eastAsia="zh-CN"/>
              </w:rPr>
              <w:t>BIM机电建模与应用</w:t>
            </w:r>
          </w:p>
        </w:tc>
        <w:tc>
          <w:tcPr>
            <w:tcW w:w="1428" w:type="dxa"/>
            <w:noWrap/>
            <w:vAlign w:val="center"/>
          </w:tcPr>
          <w:p w14:paraId="1B1B45F4">
            <w:pPr>
              <w:widowControl/>
              <w:jc w:val="center"/>
              <w:rPr>
                <w:rFonts w:hint="eastAsia"/>
                <w:b w:val="0"/>
                <w:bCs/>
                <w:color w:val="auto"/>
                <w:szCs w:val="21"/>
                <w:lang w:val="en-US" w:eastAsia="zh-CN"/>
              </w:rPr>
            </w:pPr>
            <w:r>
              <w:rPr>
                <w:rFonts w:hint="eastAsia"/>
                <w:b w:val="0"/>
                <w:bCs/>
                <w:color w:val="auto"/>
                <w:szCs w:val="21"/>
                <w:lang w:val="en-US" w:eastAsia="zh-CN"/>
              </w:rPr>
              <w:t>王文利</w:t>
            </w:r>
          </w:p>
        </w:tc>
        <w:tc>
          <w:tcPr>
            <w:tcW w:w="2059" w:type="dxa"/>
            <w:noWrap/>
            <w:vAlign w:val="center"/>
          </w:tcPr>
          <w:p w14:paraId="3E76C12F">
            <w:pPr>
              <w:widowControl/>
              <w:jc w:val="center"/>
              <w:rPr>
                <w:rFonts w:hint="eastAsia"/>
                <w:b w:val="0"/>
                <w:bCs/>
                <w:color w:val="auto"/>
                <w:szCs w:val="21"/>
                <w:lang w:val="en-US" w:eastAsia="zh-CN"/>
              </w:rPr>
            </w:pPr>
            <w:r>
              <w:rPr>
                <w:rFonts w:hint="eastAsia"/>
                <w:b w:val="0"/>
                <w:bCs/>
                <w:color w:val="auto"/>
                <w:szCs w:val="21"/>
                <w:lang w:val="en-US" w:eastAsia="zh-CN"/>
              </w:rPr>
              <w:t>中国建筑工业出版社</w:t>
            </w:r>
          </w:p>
        </w:tc>
        <w:tc>
          <w:tcPr>
            <w:tcW w:w="1240" w:type="dxa"/>
            <w:noWrap/>
            <w:vAlign w:val="center"/>
          </w:tcPr>
          <w:p w14:paraId="685C5485">
            <w:pPr>
              <w:widowControl/>
              <w:jc w:val="center"/>
              <w:rPr>
                <w:rFonts w:hint="eastAsia"/>
                <w:b w:val="0"/>
                <w:bCs/>
                <w:color w:val="auto"/>
                <w:szCs w:val="21"/>
                <w:lang w:val="en-US" w:eastAsia="zh-CN"/>
              </w:rPr>
            </w:pPr>
            <w:r>
              <w:rPr>
                <w:rFonts w:hint="eastAsia"/>
                <w:b w:val="0"/>
                <w:bCs/>
                <w:color w:val="auto"/>
                <w:szCs w:val="21"/>
                <w:lang w:val="en-US" w:eastAsia="zh-CN"/>
              </w:rPr>
              <w:t>2023年6月</w:t>
            </w:r>
          </w:p>
        </w:tc>
      </w:tr>
      <w:tr w14:paraId="54D7B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465EC790">
            <w:pPr>
              <w:widowControl/>
              <w:jc w:val="center"/>
              <w:rPr>
                <w:rFonts w:hint="eastAsia"/>
                <w:b w:val="0"/>
                <w:bCs/>
                <w:color w:val="auto"/>
                <w:szCs w:val="21"/>
                <w:lang w:val="en-US" w:eastAsia="zh-CN"/>
              </w:rPr>
            </w:pPr>
            <w:r>
              <w:rPr>
                <w:rFonts w:hint="eastAsia"/>
                <w:b w:val="0"/>
                <w:bCs/>
                <w:color w:val="auto"/>
                <w:szCs w:val="21"/>
                <w:lang w:val="en-US" w:eastAsia="zh-CN"/>
              </w:rPr>
              <w:t>建筑物联网与智慧工地</w:t>
            </w:r>
          </w:p>
        </w:tc>
        <w:tc>
          <w:tcPr>
            <w:tcW w:w="2316" w:type="dxa"/>
            <w:noWrap/>
            <w:vAlign w:val="center"/>
          </w:tcPr>
          <w:p w14:paraId="711A06CD">
            <w:pPr>
              <w:widowControl/>
              <w:jc w:val="center"/>
              <w:rPr>
                <w:rFonts w:hint="eastAsia"/>
                <w:b w:val="0"/>
                <w:bCs/>
                <w:color w:val="auto"/>
                <w:szCs w:val="21"/>
                <w:lang w:val="en-US" w:eastAsia="zh-CN"/>
              </w:rPr>
            </w:pPr>
            <w:r>
              <w:rPr>
                <w:rFonts w:hint="eastAsia"/>
                <w:b w:val="0"/>
                <w:bCs/>
                <w:color w:val="auto"/>
                <w:szCs w:val="21"/>
                <w:lang w:val="en-US" w:eastAsia="zh-CN"/>
              </w:rPr>
              <w:t>建筑物联网技术</w:t>
            </w:r>
          </w:p>
        </w:tc>
        <w:tc>
          <w:tcPr>
            <w:tcW w:w="1428" w:type="dxa"/>
            <w:noWrap/>
            <w:vAlign w:val="center"/>
          </w:tcPr>
          <w:p w14:paraId="781940A3">
            <w:pPr>
              <w:widowControl/>
              <w:jc w:val="center"/>
              <w:rPr>
                <w:rFonts w:hint="eastAsia"/>
                <w:b w:val="0"/>
                <w:bCs/>
                <w:color w:val="auto"/>
                <w:szCs w:val="21"/>
                <w:lang w:val="en-US" w:eastAsia="zh-CN"/>
              </w:rPr>
            </w:pPr>
            <w:r>
              <w:rPr>
                <w:rFonts w:hint="eastAsia"/>
                <w:b w:val="0"/>
                <w:bCs/>
                <w:color w:val="auto"/>
                <w:szCs w:val="21"/>
                <w:lang w:val="en-US" w:eastAsia="zh-CN"/>
              </w:rPr>
              <w:t>张振亚、王萍、张红艳</w:t>
            </w:r>
          </w:p>
        </w:tc>
        <w:tc>
          <w:tcPr>
            <w:tcW w:w="2059" w:type="dxa"/>
            <w:noWrap/>
            <w:vAlign w:val="center"/>
          </w:tcPr>
          <w:p w14:paraId="6DD59439">
            <w:pPr>
              <w:widowControl/>
              <w:jc w:val="center"/>
              <w:rPr>
                <w:rFonts w:hint="eastAsia"/>
                <w:b w:val="0"/>
                <w:bCs/>
                <w:color w:val="auto"/>
                <w:szCs w:val="21"/>
                <w:lang w:val="en-US" w:eastAsia="zh-CN"/>
              </w:rPr>
            </w:pPr>
            <w:r>
              <w:rPr>
                <w:rFonts w:hint="eastAsia"/>
                <w:b w:val="0"/>
                <w:bCs/>
                <w:color w:val="auto"/>
                <w:szCs w:val="21"/>
                <w:lang w:val="en-US" w:eastAsia="zh-CN"/>
              </w:rPr>
              <w:t>中国建筑工业出版社</w:t>
            </w:r>
          </w:p>
        </w:tc>
        <w:tc>
          <w:tcPr>
            <w:tcW w:w="1240" w:type="dxa"/>
            <w:noWrap/>
            <w:vAlign w:val="center"/>
          </w:tcPr>
          <w:p w14:paraId="2D2B3913">
            <w:pPr>
              <w:widowControl/>
              <w:jc w:val="center"/>
              <w:rPr>
                <w:rFonts w:hint="eastAsia"/>
                <w:b w:val="0"/>
                <w:bCs/>
                <w:color w:val="auto"/>
                <w:szCs w:val="21"/>
                <w:lang w:val="en-US" w:eastAsia="zh-CN"/>
              </w:rPr>
            </w:pPr>
            <w:r>
              <w:rPr>
                <w:rFonts w:hint="eastAsia"/>
                <w:b w:val="0"/>
                <w:bCs/>
                <w:color w:val="auto"/>
                <w:szCs w:val="21"/>
                <w:lang w:val="en-US" w:eastAsia="zh-CN"/>
              </w:rPr>
              <w:t>2021年8月</w:t>
            </w:r>
          </w:p>
        </w:tc>
      </w:tr>
      <w:tr w14:paraId="37AC7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3EBBBBE5">
            <w:pPr>
              <w:widowControl/>
              <w:jc w:val="center"/>
              <w:rPr>
                <w:rFonts w:hint="eastAsia"/>
                <w:b w:val="0"/>
                <w:bCs/>
                <w:color w:val="auto"/>
                <w:szCs w:val="21"/>
              </w:rPr>
            </w:pPr>
            <w:r>
              <w:rPr>
                <w:rFonts w:hint="eastAsia"/>
                <w:b w:val="0"/>
                <w:bCs/>
                <w:color w:val="auto"/>
                <w:szCs w:val="21"/>
                <w:lang w:val="en-US" w:eastAsia="zh-CN"/>
              </w:rPr>
              <w:t>智能机械与机器人</w:t>
            </w:r>
          </w:p>
        </w:tc>
        <w:tc>
          <w:tcPr>
            <w:tcW w:w="2316" w:type="dxa"/>
            <w:noWrap/>
            <w:vAlign w:val="center"/>
          </w:tcPr>
          <w:p w14:paraId="74DF3AD3">
            <w:pPr>
              <w:widowControl/>
              <w:jc w:val="center"/>
              <w:rPr>
                <w:rFonts w:hint="eastAsia"/>
                <w:b w:val="0"/>
                <w:bCs/>
                <w:color w:val="auto"/>
                <w:szCs w:val="21"/>
                <w:lang w:val="en-US" w:eastAsia="zh-CN"/>
              </w:rPr>
            </w:pPr>
            <w:r>
              <w:rPr>
                <w:rFonts w:hint="eastAsia"/>
                <w:b w:val="0"/>
                <w:bCs/>
                <w:color w:val="auto"/>
                <w:szCs w:val="21"/>
                <w:lang w:val="en-US" w:eastAsia="zh-CN"/>
              </w:rPr>
              <w:t>智能机械与机器人基础</w:t>
            </w:r>
          </w:p>
        </w:tc>
        <w:tc>
          <w:tcPr>
            <w:tcW w:w="1428" w:type="dxa"/>
            <w:noWrap/>
            <w:vAlign w:val="center"/>
          </w:tcPr>
          <w:p w14:paraId="3E29506B">
            <w:pPr>
              <w:widowControl/>
              <w:jc w:val="center"/>
              <w:rPr>
                <w:rFonts w:hint="eastAsia"/>
                <w:b w:val="0"/>
                <w:bCs/>
                <w:color w:val="auto"/>
                <w:szCs w:val="21"/>
                <w:lang w:val="en-US" w:eastAsia="zh-CN"/>
              </w:rPr>
            </w:pPr>
            <w:r>
              <w:rPr>
                <w:rFonts w:hint="eastAsia"/>
                <w:b w:val="0"/>
                <w:bCs/>
                <w:color w:val="auto"/>
                <w:szCs w:val="21"/>
                <w:lang w:val="en-US" w:eastAsia="zh-CN"/>
              </w:rPr>
              <w:t>李安虎、孙波</w:t>
            </w:r>
          </w:p>
        </w:tc>
        <w:tc>
          <w:tcPr>
            <w:tcW w:w="2059" w:type="dxa"/>
            <w:noWrap/>
            <w:vAlign w:val="center"/>
          </w:tcPr>
          <w:p w14:paraId="5FAEBED2">
            <w:pPr>
              <w:widowControl/>
              <w:jc w:val="center"/>
              <w:rPr>
                <w:rFonts w:hint="eastAsia"/>
                <w:b w:val="0"/>
                <w:bCs/>
                <w:color w:val="auto"/>
                <w:szCs w:val="21"/>
                <w:lang w:val="en-US" w:eastAsia="zh-CN"/>
              </w:rPr>
            </w:pPr>
            <w:r>
              <w:rPr>
                <w:rFonts w:hint="eastAsia"/>
                <w:b w:val="0"/>
                <w:bCs/>
                <w:color w:val="auto"/>
                <w:szCs w:val="21"/>
                <w:lang w:val="en-US" w:eastAsia="zh-CN"/>
              </w:rPr>
              <w:t>中国建筑工业出版社</w:t>
            </w:r>
          </w:p>
        </w:tc>
        <w:tc>
          <w:tcPr>
            <w:tcW w:w="1240" w:type="dxa"/>
            <w:noWrap/>
            <w:vAlign w:val="center"/>
          </w:tcPr>
          <w:p w14:paraId="4949109A">
            <w:pPr>
              <w:widowControl/>
              <w:jc w:val="center"/>
              <w:rPr>
                <w:rFonts w:hint="eastAsia"/>
                <w:b w:val="0"/>
                <w:bCs/>
                <w:color w:val="auto"/>
                <w:szCs w:val="21"/>
                <w:lang w:val="en-US" w:eastAsia="zh-CN"/>
              </w:rPr>
            </w:pPr>
            <w:r>
              <w:rPr>
                <w:rFonts w:hint="eastAsia"/>
                <w:b w:val="0"/>
                <w:bCs/>
                <w:color w:val="auto"/>
                <w:szCs w:val="21"/>
                <w:lang w:val="en-US" w:eastAsia="zh-CN"/>
              </w:rPr>
              <w:t>2023年7月</w:t>
            </w:r>
          </w:p>
        </w:tc>
      </w:tr>
      <w:tr w14:paraId="380F7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61442C77">
            <w:pPr>
              <w:widowControl/>
              <w:jc w:val="center"/>
              <w:rPr>
                <w:rFonts w:hint="eastAsia"/>
                <w:b w:val="0"/>
                <w:bCs/>
                <w:color w:val="auto"/>
                <w:szCs w:val="21"/>
              </w:rPr>
            </w:pPr>
            <w:r>
              <w:rPr>
                <w:rFonts w:hint="eastAsia"/>
                <w:b w:val="0"/>
                <w:bCs/>
                <w:color w:val="auto"/>
                <w:szCs w:val="21"/>
                <w:lang w:val="en-US" w:eastAsia="zh-CN"/>
              </w:rPr>
              <w:t>智能检测与监测技术</w:t>
            </w:r>
          </w:p>
        </w:tc>
        <w:tc>
          <w:tcPr>
            <w:tcW w:w="2316" w:type="dxa"/>
            <w:noWrap/>
            <w:vAlign w:val="center"/>
          </w:tcPr>
          <w:p w14:paraId="6C8679FD">
            <w:pPr>
              <w:widowControl/>
              <w:jc w:val="center"/>
              <w:rPr>
                <w:rFonts w:hint="eastAsia"/>
                <w:b w:val="0"/>
                <w:bCs/>
                <w:color w:val="auto"/>
                <w:szCs w:val="21"/>
                <w:lang w:val="en-US" w:eastAsia="zh-CN"/>
              </w:rPr>
            </w:pPr>
            <w:r>
              <w:rPr>
                <w:rFonts w:hint="eastAsia"/>
                <w:b w:val="0"/>
                <w:bCs/>
                <w:color w:val="auto"/>
                <w:szCs w:val="21"/>
                <w:lang w:val="en-US" w:eastAsia="zh-CN"/>
              </w:rPr>
              <w:t>土木工程检测技术（上册）</w:t>
            </w:r>
          </w:p>
        </w:tc>
        <w:tc>
          <w:tcPr>
            <w:tcW w:w="1428" w:type="dxa"/>
            <w:noWrap/>
            <w:vAlign w:val="center"/>
          </w:tcPr>
          <w:p w14:paraId="4E4A2EA4">
            <w:pPr>
              <w:widowControl/>
              <w:jc w:val="center"/>
              <w:rPr>
                <w:rFonts w:hint="eastAsia"/>
                <w:b w:val="0"/>
                <w:bCs/>
                <w:color w:val="auto"/>
                <w:szCs w:val="21"/>
                <w:lang w:val="en-US" w:eastAsia="zh-CN"/>
              </w:rPr>
            </w:pPr>
            <w:r>
              <w:rPr>
                <w:rFonts w:hint="eastAsia"/>
                <w:b w:val="0"/>
                <w:bCs/>
                <w:color w:val="auto"/>
                <w:szCs w:val="21"/>
                <w:lang w:val="en-US" w:eastAsia="zh-CN"/>
              </w:rPr>
              <w:t>杨俊池、刘永翔</w:t>
            </w:r>
          </w:p>
        </w:tc>
        <w:tc>
          <w:tcPr>
            <w:tcW w:w="2059" w:type="dxa"/>
            <w:noWrap/>
            <w:vAlign w:val="center"/>
          </w:tcPr>
          <w:p w14:paraId="32828DDD">
            <w:pPr>
              <w:widowControl/>
              <w:jc w:val="center"/>
              <w:rPr>
                <w:rFonts w:hint="eastAsia"/>
                <w:b w:val="0"/>
                <w:bCs/>
                <w:color w:val="auto"/>
                <w:szCs w:val="21"/>
                <w:lang w:val="en-US" w:eastAsia="zh-CN"/>
              </w:rPr>
            </w:pPr>
            <w:r>
              <w:rPr>
                <w:rFonts w:hint="eastAsia"/>
                <w:b w:val="0"/>
                <w:bCs/>
                <w:color w:val="auto"/>
                <w:szCs w:val="21"/>
                <w:lang w:val="en-US" w:eastAsia="zh-CN"/>
              </w:rPr>
              <w:t>中国建筑工业出版社</w:t>
            </w:r>
          </w:p>
        </w:tc>
        <w:tc>
          <w:tcPr>
            <w:tcW w:w="1240" w:type="dxa"/>
            <w:noWrap/>
            <w:vAlign w:val="center"/>
          </w:tcPr>
          <w:p w14:paraId="5A2EE9CF">
            <w:pPr>
              <w:widowControl/>
              <w:jc w:val="center"/>
              <w:rPr>
                <w:rFonts w:hint="eastAsia"/>
                <w:b w:val="0"/>
                <w:bCs/>
                <w:color w:val="auto"/>
                <w:szCs w:val="21"/>
                <w:lang w:val="en-US" w:eastAsia="zh-CN"/>
              </w:rPr>
            </w:pPr>
            <w:r>
              <w:rPr>
                <w:rFonts w:hint="eastAsia"/>
                <w:b w:val="0"/>
                <w:bCs/>
                <w:color w:val="auto"/>
                <w:szCs w:val="21"/>
                <w:lang w:val="en-US" w:eastAsia="zh-CN"/>
              </w:rPr>
              <w:t>2023年1月</w:t>
            </w:r>
          </w:p>
        </w:tc>
      </w:tr>
      <w:tr w14:paraId="59CC3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79D64FE0">
            <w:pPr>
              <w:widowControl/>
              <w:jc w:val="center"/>
              <w:rPr>
                <w:rFonts w:hint="eastAsia"/>
                <w:b w:val="0"/>
                <w:bCs/>
                <w:color w:val="auto"/>
                <w:szCs w:val="21"/>
              </w:rPr>
            </w:pPr>
            <w:r>
              <w:rPr>
                <w:rFonts w:hint="eastAsia"/>
                <w:b w:val="0"/>
                <w:bCs/>
                <w:color w:val="auto"/>
                <w:szCs w:val="21"/>
                <w:lang w:val="en-US" w:eastAsia="zh-CN"/>
              </w:rPr>
              <w:t>装配式建筑构造与识图</w:t>
            </w:r>
          </w:p>
        </w:tc>
        <w:tc>
          <w:tcPr>
            <w:tcW w:w="2316" w:type="dxa"/>
            <w:noWrap/>
            <w:vAlign w:val="center"/>
          </w:tcPr>
          <w:p w14:paraId="5455A59D">
            <w:pPr>
              <w:widowControl/>
              <w:jc w:val="center"/>
              <w:rPr>
                <w:rFonts w:hint="eastAsia"/>
                <w:b w:val="0"/>
                <w:bCs/>
                <w:color w:val="auto"/>
                <w:szCs w:val="21"/>
                <w:lang w:val="en-US" w:eastAsia="zh-CN"/>
              </w:rPr>
            </w:pPr>
            <w:r>
              <w:rPr>
                <w:rFonts w:hint="eastAsia"/>
                <w:b w:val="0"/>
                <w:bCs/>
                <w:color w:val="auto"/>
                <w:szCs w:val="21"/>
                <w:lang w:val="en-US" w:eastAsia="zh-CN"/>
              </w:rPr>
              <w:t>装配式混凝土结构识图与构造</w:t>
            </w:r>
          </w:p>
        </w:tc>
        <w:tc>
          <w:tcPr>
            <w:tcW w:w="1428" w:type="dxa"/>
            <w:noWrap/>
            <w:vAlign w:val="center"/>
          </w:tcPr>
          <w:p w14:paraId="388C73D1">
            <w:pPr>
              <w:widowControl/>
              <w:jc w:val="center"/>
              <w:rPr>
                <w:rFonts w:hint="eastAsia"/>
                <w:b w:val="0"/>
                <w:bCs/>
                <w:color w:val="auto"/>
                <w:szCs w:val="21"/>
                <w:lang w:val="en-US" w:eastAsia="zh-CN"/>
              </w:rPr>
            </w:pPr>
            <w:r>
              <w:rPr>
                <w:rFonts w:hint="eastAsia"/>
                <w:b w:val="0"/>
                <w:bCs/>
                <w:color w:val="auto"/>
                <w:szCs w:val="21"/>
                <w:lang w:val="en-US" w:eastAsia="zh-CN"/>
              </w:rPr>
              <w:t>林丽</w:t>
            </w:r>
          </w:p>
        </w:tc>
        <w:tc>
          <w:tcPr>
            <w:tcW w:w="2059" w:type="dxa"/>
            <w:noWrap/>
            <w:vAlign w:val="center"/>
          </w:tcPr>
          <w:p w14:paraId="6A0C7B71">
            <w:pPr>
              <w:widowControl/>
              <w:jc w:val="center"/>
              <w:rPr>
                <w:rFonts w:hint="eastAsia"/>
                <w:b w:val="0"/>
                <w:bCs/>
                <w:color w:val="auto"/>
                <w:szCs w:val="21"/>
                <w:lang w:val="en-US" w:eastAsia="zh-CN"/>
              </w:rPr>
            </w:pPr>
            <w:r>
              <w:rPr>
                <w:rFonts w:hint="eastAsia"/>
                <w:b w:val="0"/>
                <w:bCs/>
                <w:color w:val="auto"/>
                <w:szCs w:val="21"/>
                <w:lang w:val="en-US" w:eastAsia="zh-CN"/>
              </w:rPr>
              <w:t>中国建筑工业出版社</w:t>
            </w:r>
          </w:p>
        </w:tc>
        <w:tc>
          <w:tcPr>
            <w:tcW w:w="1240" w:type="dxa"/>
            <w:noWrap/>
            <w:vAlign w:val="center"/>
          </w:tcPr>
          <w:p w14:paraId="4515FAF8">
            <w:pPr>
              <w:widowControl/>
              <w:jc w:val="center"/>
              <w:rPr>
                <w:rFonts w:hint="eastAsia"/>
                <w:b w:val="0"/>
                <w:bCs/>
                <w:color w:val="auto"/>
                <w:szCs w:val="21"/>
                <w:lang w:val="en-US" w:eastAsia="zh-CN"/>
              </w:rPr>
            </w:pPr>
            <w:r>
              <w:rPr>
                <w:rFonts w:hint="eastAsia"/>
                <w:b w:val="0"/>
                <w:bCs/>
                <w:color w:val="auto"/>
                <w:szCs w:val="21"/>
                <w:lang w:val="en-US" w:eastAsia="zh-CN"/>
              </w:rPr>
              <w:t>2023年3月</w:t>
            </w:r>
          </w:p>
        </w:tc>
      </w:tr>
      <w:tr w14:paraId="249A3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7366B3BE">
            <w:pPr>
              <w:widowControl/>
              <w:jc w:val="center"/>
              <w:rPr>
                <w:rFonts w:hint="eastAsia"/>
                <w:b w:val="0"/>
                <w:bCs/>
                <w:color w:val="auto"/>
                <w:szCs w:val="21"/>
              </w:rPr>
            </w:pPr>
            <w:r>
              <w:rPr>
                <w:rFonts w:hint="eastAsia"/>
                <w:b w:val="0"/>
                <w:bCs/>
                <w:color w:val="auto"/>
                <w:szCs w:val="21"/>
              </w:rPr>
              <w:t>装配式建筑构件制作与安装</w:t>
            </w:r>
          </w:p>
        </w:tc>
        <w:tc>
          <w:tcPr>
            <w:tcW w:w="2316" w:type="dxa"/>
            <w:noWrap/>
            <w:vAlign w:val="center"/>
          </w:tcPr>
          <w:p w14:paraId="463B54F8">
            <w:pPr>
              <w:widowControl/>
              <w:jc w:val="center"/>
              <w:rPr>
                <w:rFonts w:hint="eastAsia"/>
                <w:b w:val="0"/>
                <w:bCs/>
                <w:color w:val="auto"/>
                <w:szCs w:val="21"/>
                <w:lang w:val="en-US" w:eastAsia="zh-CN"/>
              </w:rPr>
            </w:pPr>
            <w:r>
              <w:rPr>
                <w:rFonts w:hint="eastAsia"/>
                <w:b w:val="0"/>
                <w:bCs/>
                <w:color w:val="auto"/>
                <w:szCs w:val="21"/>
                <w:lang w:val="en-US" w:eastAsia="zh-CN"/>
              </w:rPr>
              <w:t>装配式建筑构件制作与安装</w:t>
            </w:r>
          </w:p>
        </w:tc>
        <w:tc>
          <w:tcPr>
            <w:tcW w:w="1428" w:type="dxa"/>
            <w:noWrap/>
            <w:vAlign w:val="center"/>
          </w:tcPr>
          <w:p w14:paraId="1BBC92B6">
            <w:pPr>
              <w:widowControl/>
              <w:jc w:val="center"/>
              <w:rPr>
                <w:rFonts w:hint="eastAsia"/>
                <w:b w:val="0"/>
                <w:bCs/>
                <w:color w:val="auto"/>
                <w:szCs w:val="21"/>
                <w:lang w:val="en-US" w:eastAsia="zh-CN"/>
              </w:rPr>
            </w:pPr>
            <w:r>
              <w:rPr>
                <w:rFonts w:hint="eastAsia"/>
                <w:b w:val="0"/>
                <w:bCs/>
                <w:color w:val="auto"/>
                <w:szCs w:val="21"/>
                <w:lang w:val="en-US" w:eastAsia="zh-CN"/>
              </w:rPr>
              <w:t>王鑫、王奇龙</w:t>
            </w:r>
          </w:p>
        </w:tc>
        <w:tc>
          <w:tcPr>
            <w:tcW w:w="2059" w:type="dxa"/>
            <w:noWrap/>
            <w:vAlign w:val="center"/>
          </w:tcPr>
          <w:p w14:paraId="144D77A1">
            <w:pPr>
              <w:widowControl/>
              <w:jc w:val="center"/>
              <w:rPr>
                <w:rFonts w:hint="eastAsia"/>
                <w:b w:val="0"/>
                <w:bCs/>
                <w:color w:val="auto"/>
                <w:szCs w:val="21"/>
                <w:lang w:val="en-US" w:eastAsia="zh-CN"/>
              </w:rPr>
            </w:pPr>
            <w:r>
              <w:rPr>
                <w:rFonts w:hint="eastAsia"/>
                <w:b w:val="0"/>
                <w:bCs/>
                <w:color w:val="auto"/>
                <w:szCs w:val="21"/>
                <w:lang w:val="en-US" w:eastAsia="zh-CN"/>
              </w:rPr>
              <w:t>重庆大学出版社</w:t>
            </w:r>
          </w:p>
        </w:tc>
        <w:tc>
          <w:tcPr>
            <w:tcW w:w="1240" w:type="dxa"/>
            <w:noWrap/>
            <w:vAlign w:val="center"/>
          </w:tcPr>
          <w:p w14:paraId="64E77973">
            <w:pPr>
              <w:widowControl/>
              <w:jc w:val="center"/>
              <w:rPr>
                <w:rFonts w:hint="eastAsia"/>
                <w:b w:val="0"/>
                <w:bCs/>
                <w:color w:val="auto"/>
                <w:szCs w:val="21"/>
                <w:lang w:val="en-US" w:eastAsia="zh-CN"/>
              </w:rPr>
            </w:pPr>
            <w:r>
              <w:rPr>
                <w:rFonts w:hint="eastAsia"/>
                <w:b w:val="0"/>
                <w:bCs/>
                <w:color w:val="auto"/>
                <w:szCs w:val="21"/>
                <w:lang w:val="en-US" w:eastAsia="zh-CN"/>
              </w:rPr>
              <w:t>2023年1月</w:t>
            </w:r>
          </w:p>
        </w:tc>
      </w:tr>
      <w:tr w14:paraId="23FA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50" w:type="dxa"/>
            <w:noWrap/>
            <w:vAlign w:val="center"/>
          </w:tcPr>
          <w:p w14:paraId="3211ABA1">
            <w:pPr>
              <w:widowControl/>
              <w:jc w:val="center"/>
              <w:rPr>
                <w:rFonts w:hint="eastAsia"/>
                <w:b w:val="0"/>
                <w:bCs/>
                <w:color w:val="auto"/>
                <w:szCs w:val="21"/>
                <w:lang w:val="en-US" w:eastAsia="zh-CN"/>
              </w:rPr>
            </w:pPr>
            <w:r>
              <w:rPr>
                <w:rFonts w:hint="eastAsia"/>
                <w:b w:val="0"/>
                <w:bCs/>
                <w:color w:val="auto"/>
                <w:szCs w:val="21"/>
                <w:lang w:val="en-US" w:eastAsia="zh-CN"/>
              </w:rPr>
              <w:t>钢结构施工技术</w:t>
            </w:r>
          </w:p>
        </w:tc>
        <w:tc>
          <w:tcPr>
            <w:tcW w:w="2316" w:type="dxa"/>
            <w:noWrap/>
            <w:vAlign w:val="center"/>
          </w:tcPr>
          <w:p w14:paraId="41CA2F16">
            <w:pPr>
              <w:widowControl/>
              <w:jc w:val="center"/>
              <w:rPr>
                <w:rFonts w:hint="eastAsia"/>
                <w:b w:val="0"/>
                <w:bCs/>
                <w:color w:val="auto"/>
                <w:szCs w:val="21"/>
                <w:lang w:val="en-US" w:eastAsia="zh-CN"/>
              </w:rPr>
            </w:pPr>
            <w:r>
              <w:rPr>
                <w:rFonts w:hint="eastAsia"/>
                <w:b w:val="0"/>
                <w:bCs/>
                <w:color w:val="auto"/>
                <w:szCs w:val="21"/>
                <w:lang w:val="en-US" w:eastAsia="zh-CN"/>
              </w:rPr>
              <w:t>建筑钢结构施工</w:t>
            </w:r>
          </w:p>
        </w:tc>
        <w:tc>
          <w:tcPr>
            <w:tcW w:w="1428" w:type="dxa"/>
            <w:noWrap/>
            <w:vAlign w:val="center"/>
          </w:tcPr>
          <w:p w14:paraId="5836D619">
            <w:pPr>
              <w:widowControl/>
              <w:jc w:val="center"/>
              <w:rPr>
                <w:rFonts w:hint="eastAsia"/>
                <w:b w:val="0"/>
                <w:bCs/>
                <w:color w:val="auto"/>
                <w:szCs w:val="21"/>
                <w:lang w:val="en-US" w:eastAsia="zh-CN"/>
              </w:rPr>
            </w:pPr>
            <w:r>
              <w:rPr>
                <w:rFonts w:hint="eastAsia"/>
                <w:b w:val="0"/>
                <w:bCs/>
                <w:color w:val="auto"/>
                <w:szCs w:val="21"/>
                <w:lang w:val="en-US" w:eastAsia="zh-CN"/>
              </w:rPr>
              <w:t>张广峻</w:t>
            </w:r>
          </w:p>
        </w:tc>
        <w:tc>
          <w:tcPr>
            <w:tcW w:w="2059" w:type="dxa"/>
            <w:noWrap/>
            <w:vAlign w:val="center"/>
          </w:tcPr>
          <w:p w14:paraId="5A021EB0">
            <w:pPr>
              <w:widowControl/>
              <w:jc w:val="center"/>
              <w:rPr>
                <w:rFonts w:hint="eastAsia"/>
                <w:b w:val="0"/>
                <w:bCs/>
                <w:color w:val="auto"/>
                <w:szCs w:val="21"/>
                <w:lang w:val="en-US" w:eastAsia="zh-CN"/>
              </w:rPr>
            </w:pPr>
            <w:r>
              <w:rPr>
                <w:rFonts w:hint="eastAsia"/>
                <w:b w:val="0"/>
                <w:bCs/>
                <w:color w:val="auto"/>
                <w:szCs w:val="21"/>
                <w:lang w:val="en-US" w:eastAsia="zh-CN"/>
              </w:rPr>
              <w:t>电子工业出版社</w:t>
            </w:r>
          </w:p>
        </w:tc>
        <w:tc>
          <w:tcPr>
            <w:tcW w:w="1240" w:type="dxa"/>
            <w:noWrap/>
            <w:vAlign w:val="center"/>
          </w:tcPr>
          <w:p w14:paraId="2BEF205C">
            <w:pPr>
              <w:widowControl/>
              <w:jc w:val="center"/>
              <w:rPr>
                <w:rFonts w:hint="eastAsia"/>
                <w:b w:val="0"/>
                <w:bCs/>
                <w:color w:val="auto"/>
                <w:szCs w:val="21"/>
                <w:lang w:val="en-US" w:eastAsia="zh-CN"/>
              </w:rPr>
            </w:pPr>
            <w:r>
              <w:rPr>
                <w:rFonts w:hint="eastAsia"/>
                <w:b w:val="0"/>
                <w:bCs/>
                <w:color w:val="auto"/>
                <w:szCs w:val="21"/>
                <w:lang w:val="en-US" w:eastAsia="zh-CN"/>
              </w:rPr>
              <w:t>2021年11月</w:t>
            </w:r>
          </w:p>
        </w:tc>
      </w:tr>
    </w:tbl>
    <w:p w14:paraId="56EAC33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（四）教学方法</w:t>
      </w:r>
    </w:p>
    <w:p w14:paraId="06CAA18F">
      <w:pPr>
        <w:spacing w:line="460" w:lineRule="exact"/>
        <w:ind w:firstLine="480"/>
        <w:rPr>
          <w:color w:val="auto"/>
          <w:sz w:val="24"/>
        </w:rPr>
      </w:pPr>
      <w:r>
        <w:rPr>
          <w:color w:val="auto"/>
          <w:sz w:val="24"/>
        </w:rPr>
        <w:t>1、充分利用信息技术手段和网络教学资源（国家精品在线开放课程、中国大学慕课平台、省级在线开放课程）开展教学。</w:t>
      </w:r>
    </w:p>
    <w:p w14:paraId="4245C0B7">
      <w:pPr>
        <w:spacing w:line="460" w:lineRule="exact"/>
        <w:ind w:firstLine="480"/>
        <w:rPr>
          <w:color w:val="auto"/>
          <w:sz w:val="24"/>
        </w:rPr>
      </w:pPr>
      <w:r>
        <w:rPr>
          <w:color w:val="auto"/>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000A95AD">
      <w:pPr>
        <w:spacing w:line="460" w:lineRule="exact"/>
        <w:ind w:firstLine="480"/>
        <w:rPr>
          <w:color w:val="auto"/>
          <w:sz w:val="24"/>
        </w:rPr>
      </w:pPr>
      <w:r>
        <w:rPr>
          <w:color w:val="auto"/>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51C02529">
      <w:pPr>
        <w:spacing w:line="460" w:lineRule="exact"/>
        <w:ind w:firstLine="480"/>
        <w:rPr>
          <w:color w:val="auto"/>
          <w:sz w:val="24"/>
        </w:rPr>
      </w:pPr>
      <w:r>
        <w:rPr>
          <w:color w:val="auto"/>
          <w:sz w:val="24"/>
        </w:rPr>
        <w:t>课中：根据学生课前学习中的疑难点，教师有针对性地进行讲解，通过“课中讨论”、“头脑风暴”、“提问”、“测试”、“小组PK”等方式帮助学生进一步掌握教学内容。</w:t>
      </w:r>
    </w:p>
    <w:p w14:paraId="1DEF54A2">
      <w:pPr>
        <w:spacing w:line="460" w:lineRule="exact"/>
        <w:ind w:firstLine="480"/>
        <w:rPr>
          <w:color w:val="auto"/>
          <w:sz w:val="24"/>
        </w:rPr>
      </w:pPr>
      <w:r>
        <w:rPr>
          <w:color w:val="auto"/>
          <w:sz w:val="24"/>
        </w:rPr>
        <w:t>课后：教师发布课后学习任务，并线上回答学生疑问，与学生进行实时讨论。</w:t>
      </w:r>
    </w:p>
    <w:p w14:paraId="27CB2F04">
      <w:pPr>
        <w:numPr>
          <w:ilvl w:val="0"/>
          <w:numId w:val="2"/>
        </w:numPr>
        <w:spacing w:line="460" w:lineRule="exact"/>
        <w:ind w:firstLine="480"/>
        <w:rPr>
          <w:color w:val="auto"/>
          <w:sz w:val="24"/>
        </w:rPr>
      </w:pPr>
      <w:r>
        <w:rPr>
          <w:color w:val="auto"/>
          <w:sz w:val="24"/>
        </w:rPr>
        <w:t>促进书证融通。实施1+X证书制度试点，将职业技能等级标准有关内容及要求有机融入专业课程教学。</w:t>
      </w:r>
    </w:p>
    <w:p w14:paraId="45991DDE">
      <w:pPr>
        <w:spacing w:line="460" w:lineRule="exact"/>
        <w:ind w:firstLine="480"/>
        <w:rPr>
          <w:color w:val="auto"/>
          <w:sz w:val="24"/>
        </w:rPr>
      </w:pPr>
      <w:r>
        <w:rPr>
          <w:rFonts w:hint="eastAsia"/>
          <w:color w:val="auto"/>
          <w:sz w:val="24"/>
          <w:lang w:val="en-US" w:eastAsia="zh-CN"/>
        </w:rPr>
        <w:t>5、将课程思政融入课堂教学全过程。在课程教学中把马克思主义立场观点方法的教育与科学精神的培养结合起来，提高学生正确认识问题、分析问题和解决问题的能力。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要注重强化学生工程伦理教育，培养学生精益求精的大国工匠精神，激发学生科技报国的家国情怀和使命担当。</w:t>
      </w:r>
    </w:p>
    <w:p w14:paraId="74CD8B3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（五）学习评价</w:t>
      </w:r>
    </w:p>
    <w:p w14:paraId="5F5D46CB">
      <w:pPr>
        <w:spacing w:line="460" w:lineRule="exact"/>
        <w:ind w:firstLine="480"/>
        <w:rPr>
          <w:color w:val="auto"/>
          <w:sz w:val="24"/>
        </w:rPr>
      </w:pPr>
      <w:r>
        <w:rPr>
          <w:color w:val="auto"/>
          <w:sz w:val="24"/>
        </w:rPr>
        <w:t>专业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02A7C65B">
      <w:pPr>
        <w:spacing w:line="460" w:lineRule="exact"/>
        <w:ind w:firstLine="480"/>
        <w:rPr>
          <w:color w:val="auto"/>
          <w:sz w:val="24"/>
        </w:rPr>
      </w:pPr>
      <w:r>
        <w:rPr>
          <w:color w:val="auto"/>
          <w:sz w:val="24"/>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w:t>
      </w:r>
      <w:r>
        <w:rPr>
          <w:rFonts w:hint="eastAsia"/>
          <w:color w:val="auto"/>
          <w:sz w:val="24"/>
          <w:lang w:eastAsia="zh-CN"/>
        </w:rPr>
        <w:t>岗位</w:t>
      </w:r>
      <w:r>
        <w:rPr>
          <w:color w:val="auto"/>
          <w:sz w:val="24"/>
        </w:rPr>
        <w:t>实习成绩采用校内专业教师评价、校外兼职教师评价、实习单位鉴定三项评价相结合的方式，对学生的专业技能、工作态度、工作纪律等方面进行全面评价。</w:t>
      </w:r>
    </w:p>
    <w:p w14:paraId="7312E19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auto"/>
          <w:sz w:val="24"/>
        </w:rPr>
      </w:pPr>
      <w:r>
        <w:rPr>
          <w:b/>
          <w:color w:val="auto"/>
          <w:sz w:val="24"/>
        </w:rPr>
        <w:t>（六）质量管理</w:t>
      </w:r>
    </w:p>
    <w:p w14:paraId="0A09CAD5">
      <w:pPr>
        <w:spacing w:line="460" w:lineRule="exact"/>
        <w:ind w:firstLine="480"/>
        <w:rPr>
          <w:color w:val="auto"/>
          <w:sz w:val="24"/>
        </w:rPr>
      </w:pPr>
      <w:r>
        <w:rPr>
          <w:color w:val="auto"/>
          <w:sz w:val="24"/>
        </w:rPr>
        <w:t>1.完善质量监控机构</w:t>
      </w:r>
    </w:p>
    <w:p w14:paraId="0308257E">
      <w:pPr>
        <w:spacing w:line="460" w:lineRule="exact"/>
        <w:ind w:firstLine="480"/>
        <w:rPr>
          <w:color w:val="auto"/>
          <w:sz w:val="24"/>
        </w:rPr>
      </w:pPr>
      <w:r>
        <w:rPr>
          <w:color w:val="auto"/>
          <w:sz w:val="24"/>
        </w:rPr>
        <w:t>（1）成立专业建设指导委员会和系教学工作督导组</w:t>
      </w:r>
    </w:p>
    <w:p w14:paraId="59CE127B">
      <w:pPr>
        <w:spacing w:line="460" w:lineRule="exact"/>
        <w:ind w:firstLine="480"/>
        <w:rPr>
          <w:color w:val="auto"/>
          <w:sz w:val="24"/>
        </w:rPr>
      </w:pPr>
      <w:r>
        <w:rPr>
          <w:color w:val="auto"/>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501D5C86">
      <w:pPr>
        <w:spacing w:line="460" w:lineRule="exact"/>
        <w:ind w:firstLine="480"/>
        <w:rPr>
          <w:color w:val="auto"/>
          <w:sz w:val="24"/>
        </w:rPr>
      </w:pPr>
      <w:r>
        <w:rPr>
          <w:color w:val="auto"/>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w:t>
      </w:r>
      <w:r>
        <w:rPr>
          <w:rFonts w:hint="eastAsia"/>
          <w:color w:val="auto"/>
          <w:sz w:val="24"/>
          <w:lang w:val="en-US" w:eastAsia="zh-CN"/>
        </w:rPr>
        <w:t>企业</w:t>
      </w:r>
      <w:r>
        <w:rPr>
          <w:color w:val="auto"/>
          <w:sz w:val="24"/>
        </w:rPr>
        <w:t>实践等多种形式提升自我实践教学能力。</w:t>
      </w:r>
    </w:p>
    <w:p w14:paraId="0F4C1884">
      <w:pPr>
        <w:spacing w:line="460" w:lineRule="exact"/>
        <w:ind w:firstLine="600" w:firstLineChars="250"/>
        <w:rPr>
          <w:color w:val="auto"/>
          <w:sz w:val="24"/>
        </w:rPr>
      </w:pPr>
      <w:r>
        <w:rPr>
          <w:color w:val="auto"/>
          <w:sz w:val="24"/>
        </w:rPr>
        <w:t>2.完善教学质量保障体系</w:t>
      </w:r>
    </w:p>
    <w:p w14:paraId="156C5B99">
      <w:pPr>
        <w:spacing w:line="460" w:lineRule="exact"/>
        <w:ind w:firstLine="480"/>
        <w:rPr>
          <w:color w:val="auto"/>
          <w:sz w:val="24"/>
        </w:rPr>
      </w:pPr>
      <w:r>
        <w:rPr>
          <w:color w:val="auto"/>
          <w:sz w:val="24"/>
        </w:rPr>
        <w:t>为保证人才培养质量，加强专业教学质量监控，专业制定了教学信息反馈制度、教学常规检查制度、</w:t>
      </w:r>
      <w:r>
        <w:rPr>
          <w:rFonts w:hint="eastAsia"/>
          <w:color w:val="auto"/>
          <w:sz w:val="24"/>
          <w:lang w:eastAsia="zh-CN"/>
        </w:rPr>
        <w:t>岗位</w:t>
      </w:r>
      <w:r>
        <w:rPr>
          <w:color w:val="auto"/>
          <w:sz w:val="24"/>
        </w:rPr>
        <w:t>实习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color w:val="auto"/>
          <w:sz w:val="24"/>
          <w:lang w:eastAsia="zh-CN"/>
        </w:rPr>
        <w:t>岗位</w:t>
      </w:r>
      <w:r>
        <w:rPr>
          <w:color w:val="auto"/>
          <w:sz w:val="24"/>
        </w:rPr>
        <w:t>实习、实地走访调研等形式，及时收集政府、行业、企业专家对专业人才培养和教学质量的评价和反馈，促进教学工作不断改进，保障和提高教学质量。</w:t>
      </w:r>
    </w:p>
    <w:p w14:paraId="6F7217A3">
      <w:pPr>
        <w:spacing w:line="460" w:lineRule="exact"/>
        <w:ind w:firstLine="480"/>
        <w:rPr>
          <w:color w:val="auto"/>
          <w:sz w:val="24"/>
        </w:rPr>
      </w:pPr>
      <w:r>
        <w:rPr>
          <w:color w:val="auto"/>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6CA09C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color w:val="auto"/>
          <w:sz w:val="24"/>
          <w:highlight w:val="yellow"/>
        </w:rPr>
      </w:pPr>
      <w:r>
        <w:rPr>
          <w:rFonts w:eastAsia="黑体"/>
          <w:b/>
          <w:color w:val="auto"/>
          <w:sz w:val="24"/>
        </w:rPr>
        <w:t>十、毕业要求</w:t>
      </w:r>
    </w:p>
    <w:p w14:paraId="4824CA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auto"/>
          <w:szCs w:val="24"/>
        </w:rPr>
      </w:pPr>
      <w:r>
        <w:rPr>
          <w:rFonts w:ascii="Times New Roman" w:hAnsi="Times New Roman" w:eastAsia="宋体" w:cs="Times New Roman"/>
          <w:color w:val="auto"/>
          <w:sz w:val="24"/>
          <w:szCs w:val="22"/>
        </w:rPr>
        <w:t>本专业学生必须至少满足以下基本条件方能毕业：</w:t>
      </w:r>
    </w:p>
    <w:p w14:paraId="1CF0160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rPr>
      </w:pPr>
      <w:r>
        <w:rPr>
          <w:rFonts w:hint="eastAsia" w:ascii="宋体" w:hAnsi="宋体" w:eastAsia="宋体" w:cs="宋体"/>
          <w:color w:val="auto"/>
          <w:sz w:val="24"/>
          <w:szCs w:val="32"/>
        </w:rPr>
        <w:t>(一)</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学分要求</w:t>
      </w:r>
    </w:p>
    <w:p w14:paraId="6ED745D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学生在学校规定年限内，修满专业人才培养方案规定的</w:t>
      </w:r>
      <w:r>
        <w:rPr>
          <w:rFonts w:hint="eastAsia" w:ascii="宋体" w:hAnsi="宋体" w:eastAsia="宋体" w:cs="宋体"/>
          <w:color w:val="auto"/>
          <w:sz w:val="24"/>
          <w:szCs w:val="32"/>
          <w:lang w:val="en-US" w:eastAsia="zh-CN"/>
        </w:rPr>
        <w:t>学时</w:t>
      </w:r>
      <w:r>
        <w:rPr>
          <w:rFonts w:hint="eastAsia" w:ascii="宋体" w:hAnsi="宋体" w:eastAsia="宋体" w:cs="宋体"/>
          <w:color w:val="auto"/>
          <w:sz w:val="24"/>
          <w:szCs w:val="32"/>
        </w:rPr>
        <w:t>学分</w:t>
      </w:r>
      <w:r>
        <w:rPr>
          <w:rFonts w:hint="eastAsia" w:ascii="宋体" w:hAnsi="宋体" w:eastAsia="宋体" w:cs="宋体"/>
          <w:color w:val="auto"/>
          <w:sz w:val="24"/>
          <w:szCs w:val="32"/>
          <w:lang w:eastAsia="zh-CN"/>
        </w:rPr>
        <w:t>，完成规定的教学活动</w:t>
      </w:r>
      <w:r>
        <w:rPr>
          <w:rFonts w:hint="eastAsia" w:ascii="宋体" w:hAnsi="宋体" w:cs="宋体"/>
          <w:color w:val="auto"/>
          <w:sz w:val="24"/>
          <w:szCs w:val="32"/>
          <w:lang w:eastAsia="zh-CN"/>
        </w:rPr>
        <w:t>，</w:t>
      </w:r>
      <w:r>
        <w:rPr>
          <w:rFonts w:hint="eastAsia" w:ascii="宋体" w:hAnsi="宋体" w:eastAsia="宋体" w:cs="宋体"/>
          <w:color w:val="auto"/>
          <w:sz w:val="24"/>
          <w:szCs w:val="32"/>
        </w:rPr>
        <w:t>必修课全部及格</w:t>
      </w:r>
      <w:r>
        <w:rPr>
          <w:rFonts w:hint="eastAsia" w:ascii="宋体" w:hAnsi="宋体" w:eastAsia="宋体" w:cs="宋体"/>
          <w:color w:val="auto"/>
          <w:sz w:val="24"/>
          <w:szCs w:val="32"/>
          <w:lang w:eastAsia="zh-CN"/>
        </w:rPr>
        <w:t>，</w:t>
      </w:r>
      <w:r>
        <w:rPr>
          <w:rFonts w:hint="eastAsia" w:ascii="宋体" w:hAnsi="宋体" w:eastAsia="宋体" w:cs="宋体"/>
          <w:color w:val="auto"/>
          <w:sz w:val="24"/>
          <w:szCs w:val="32"/>
        </w:rPr>
        <w:t>选修课完成最低学分。</w:t>
      </w:r>
      <w:r>
        <w:rPr>
          <w:rFonts w:hint="eastAsia" w:ascii="宋体" w:hAnsi="宋体" w:eastAsia="宋体" w:cs="宋体"/>
          <w:color w:val="auto"/>
          <w:sz w:val="24"/>
          <w:szCs w:val="32"/>
          <w:lang w:val="en-US" w:eastAsia="zh-CN"/>
        </w:rPr>
        <w:t>具体如下：</w:t>
      </w:r>
    </w:p>
    <w:tbl>
      <w:tblPr>
        <w:tblStyle w:val="10"/>
        <w:tblW w:w="7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475"/>
        <w:gridCol w:w="2210"/>
        <w:gridCol w:w="2210"/>
      </w:tblGrid>
      <w:tr w14:paraId="4475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noWrap w:val="0"/>
            <w:vAlign w:val="top"/>
          </w:tcPr>
          <w:p w14:paraId="4354FE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序号</w:t>
            </w:r>
          </w:p>
        </w:tc>
        <w:tc>
          <w:tcPr>
            <w:tcW w:w="2475" w:type="dxa"/>
            <w:noWrap w:val="0"/>
            <w:vAlign w:val="top"/>
          </w:tcPr>
          <w:p w14:paraId="7EFD93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课程类型</w:t>
            </w:r>
          </w:p>
        </w:tc>
        <w:tc>
          <w:tcPr>
            <w:tcW w:w="2210" w:type="dxa"/>
            <w:noWrap w:val="0"/>
            <w:vAlign w:val="top"/>
          </w:tcPr>
          <w:p w14:paraId="297C4B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应修学分</w:t>
            </w:r>
          </w:p>
        </w:tc>
        <w:tc>
          <w:tcPr>
            <w:tcW w:w="2210" w:type="dxa"/>
            <w:noWrap w:val="0"/>
            <w:vAlign w:val="top"/>
          </w:tcPr>
          <w:p w14:paraId="4E86BE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应修学时</w:t>
            </w:r>
          </w:p>
        </w:tc>
      </w:tr>
      <w:tr w14:paraId="40F6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noWrap w:val="0"/>
            <w:vAlign w:val="top"/>
          </w:tcPr>
          <w:p w14:paraId="6B5F60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w:t>
            </w:r>
          </w:p>
        </w:tc>
        <w:tc>
          <w:tcPr>
            <w:tcW w:w="2475" w:type="dxa"/>
            <w:noWrap w:val="0"/>
            <w:vAlign w:val="top"/>
          </w:tcPr>
          <w:p w14:paraId="2E8914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公共基础课程</w:t>
            </w:r>
          </w:p>
        </w:tc>
        <w:tc>
          <w:tcPr>
            <w:tcW w:w="2210" w:type="dxa"/>
            <w:noWrap w:val="0"/>
            <w:vAlign w:val="top"/>
          </w:tcPr>
          <w:p w14:paraId="24AED42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50.5</w:t>
            </w:r>
          </w:p>
        </w:tc>
        <w:tc>
          <w:tcPr>
            <w:tcW w:w="2210" w:type="dxa"/>
            <w:noWrap w:val="0"/>
            <w:vAlign w:val="top"/>
          </w:tcPr>
          <w:p w14:paraId="648C75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828</w:t>
            </w:r>
          </w:p>
        </w:tc>
      </w:tr>
      <w:tr w14:paraId="2314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5" w:type="dxa"/>
            <w:noWrap w:val="0"/>
            <w:vAlign w:val="top"/>
          </w:tcPr>
          <w:p w14:paraId="522BCE5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w:t>
            </w:r>
          </w:p>
        </w:tc>
        <w:tc>
          <w:tcPr>
            <w:tcW w:w="2475" w:type="dxa"/>
            <w:noWrap w:val="0"/>
            <w:vAlign w:val="top"/>
          </w:tcPr>
          <w:p w14:paraId="2688733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专业课程</w:t>
            </w:r>
          </w:p>
        </w:tc>
        <w:tc>
          <w:tcPr>
            <w:tcW w:w="2210" w:type="dxa"/>
            <w:noWrap w:val="0"/>
            <w:vAlign w:val="top"/>
          </w:tcPr>
          <w:p w14:paraId="312D42E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92.5</w:t>
            </w:r>
          </w:p>
        </w:tc>
        <w:tc>
          <w:tcPr>
            <w:tcW w:w="2210" w:type="dxa"/>
            <w:noWrap w:val="0"/>
            <w:vAlign w:val="top"/>
          </w:tcPr>
          <w:p w14:paraId="0656D3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1850</w:t>
            </w:r>
          </w:p>
        </w:tc>
      </w:tr>
      <w:tr w14:paraId="1EE1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90" w:type="dxa"/>
            <w:gridSpan w:val="2"/>
            <w:noWrap w:val="0"/>
            <w:vAlign w:val="top"/>
          </w:tcPr>
          <w:p w14:paraId="452634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合计</w:t>
            </w:r>
          </w:p>
        </w:tc>
        <w:tc>
          <w:tcPr>
            <w:tcW w:w="2210" w:type="dxa"/>
            <w:noWrap w:val="0"/>
            <w:vAlign w:val="top"/>
          </w:tcPr>
          <w:p w14:paraId="7A51F3A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143</w:t>
            </w:r>
          </w:p>
        </w:tc>
        <w:tc>
          <w:tcPr>
            <w:tcW w:w="2210" w:type="dxa"/>
            <w:noWrap w:val="0"/>
            <w:vAlign w:val="top"/>
          </w:tcPr>
          <w:p w14:paraId="3AA3FE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2678</w:t>
            </w:r>
          </w:p>
        </w:tc>
      </w:tr>
    </w:tbl>
    <w:p w14:paraId="7BD9DFB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(二)其他</w:t>
      </w:r>
      <w:r>
        <w:rPr>
          <w:rFonts w:hint="eastAsia" w:ascii="宋体" w:hAnsi="宋体" w:eastAsia="宋体" w:cs="宋体"/>
          <w:color w:val="auto"/>
          <w:sz w:val="24"/>
          <w:szCs w:val="32"/>
          <w:lang w:val="en-US" w:eastAsia="zh-CN"/>
        </w:rPr>
        <w:t>要求</w:t>
      </w:r>
    </w:p>
    <w:p w14:paraId="4193929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eastAsia="zh-CN"/>
        </w:rPr>
      </w:pPr>
      <w:r>
        <w:rPr>
          <w:rFonts w:hint="eastAsia" w:ascii="宋体" w:hAnsi="宋体" w:eastAsia="宋体" w:cs="宋体"/>
          <w:color w:val="auto"/>
          <w:sz w:val="24"/>
          <w:szCs w:val="32"/>
        </w:rPr>
        <w:t>1.毕业应达到的素质、知识、能力等要求详见培养目标与规格</w:t>
      </w:r>
      <w:r>
        <w:rPr>
          <w:rFonts w:hint="eastAsia" w:ascii="宋体" w:hAnsi="宋体" w:eastAsia="宋体" w:cs="宋体"/>
          <w:color w:val="auto"/>
          <w:sz w:val="24"/>
          <w:szCs w:val="32"/>
          <w:lang w:eastAsia="zh-CN"/>
        </w:rPr>
        <w:t>。</w:t>
      </w:r>
    </w:p>
    <w:p w14:paraId="1DD826E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w:t>
      </w:r>
      <w:r>
        <w:rPr>
          <w:rFonts w:hint="eastAsia" w:ascii="宋体" w:hAnsi="宋体" w:cs="宋体"/>
          <w:color w:val="auto"/>
          <w:sz w:val="24"/>
          <w:szCs w:val="32"/>
          <w:lang w:val="en-US" w:eastAsia="zh-CN"/>
        </w:rPr>
        <w:t>达到《国家学生体质健康标准》及阳光健康跑相关要求。</w:t>
      </w:r>
    </w:p>
    <w:p w14:paraId="7BF941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cs="宋体"/>
          <w:color w:val="auto"/>
          <w:sz w:val="24"/>
          <w:szCs w:val="32"/>
          <w:lang w:val="en-US" w:eastAsia="zh-CN"/>
        </w:rPr>
        <w:t>3.</w:t>
      </w:r>
      <w:r>
        <w:rPr>
          <w:rFonts w:hint="eastAsia" w:ascii="宋体" w:hAnsi="宋体" w:eastAsia="宋体" w:cs="宋体"/>
          <w:color w:val="auto"/>
          <w:sz w:val="24"/>
          <w:szCs w:val="32"/>
          <w:lang w:val="en-US" w:eastAsia="zh-CN"/>
        </w:rPr>
        <w:t>取得1本及以上与本专业相关的职业技能等级（资格）证书（详见下表）：</w:t>
      </w:r>
    </w:p>
    <w:tbl>
      <w:tblPr>
        <w:tblStyle w:val="10"/>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163"/>
        <w:gridCol w:w="1833"/>
        <w:gridCol w:w="2629"/>
      </w:tblGrid>
      <w:tr w14:paraId="77E8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7A80F550">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163" w:type="dxa"/>
            <w:noWrap w:val="0"/>
            <w:vAlign w:val="center"/>
          </w:tcPr>
          <w:p w14:paraId="7CAEBD72">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证书名称</w:t>
            </w:r>
          </w:p>
        </w:tc>
        <w:tc>
          <w:tcPr>
            <w:tcW w:w="1833" w:type="dxa"/>
            <w:noWrap w:val="0"/>
            <w:vAlign w:val="center"/>
          </w:tcPr>
          <w:p w14:paraId="539E85B6">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证书等级</w:t>
            </w:r>
          </w:p>
        </w:tc>
        <w:tc>
          <w:tcPr>
            <w:tcW w:w="2629" w:type="dxa"/>
            <w:noWrap w:val="0"/>
            <w:vAlign w:val="center"/>
          </w:tcPr>
          <w:p w14:paraId="70AA2D76">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颁证单位</w:t>
            </w:r>
          </w:p>
        </w:tc>
      </w:tr>
      <w:tr w14:paraId="45E41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C4038F1">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1</w:t>
            </w:r>
          </w:p>
        </w:tc>
        <w:tc>
          <w:tcPr>
            <w:tcW w:w="3163" w:type="dxa"/>
            <w:noWrap w:val="0"/>
            <w:vAlign w:val="center"/>
          </w:tcPr>
          <w:p w14:paraId="7BDA26AC">
            <w:pPr>
              <w:widowControl/>
              <w:jc w:val="center"/>
              <w:rPr>
                <w:rFonts w:hint="default" w:ascii="Times New Roman" w:hAnsi="Times New Roman" w:eastAsia="宋体" w:cs="Times New Roman"/>
                <w:b/>
                <w:bCs/>
                <w:color w:val="auto"/>
                <w:sz w:val="24"/>
                <w:szCs w:val="24"/>
                <w:lang w:val="en-US" w:eastAsia="zh-CN"/>
              </w:rPr>
            </w:pPr>
            <w:r>
              <w:rPr>
                <w:color w:val="auto"/>
                <w:sz w:val="24"/>
                <w:szCs w:val="24"/>
              </w:rPr>
              <w:t>建筑信息模型（BIM）职业技能等级证书</w:t>
            </w:r>
          </w:p>
        </w:tc>
        <w:tc>
          <w:tcPr>
            <w:tcW w:w="1833" w:type="dxa"/>
            <w:noWrap w:val="0"/>
            <w:vAlign w:val="center"/>
          </w:tcPr>
          <w:p w14:paraId="2575329D">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中级</w:t>
            </w:r>
          </w:p>
        </w:tc>
        <w:tc>
          <w:tcPr>
            <w:tcW w:w="2629" w:type="dxa"/>
            <w:noWrap w:val="0"/>
            <w:vAlign w:val="center"/>
          </w:tcPr>
          <w:p w14:paraId="74A74A27">
            <w:pPr>
              <w:widowControl/>
              <w:jc w:val="center"/>
              <w:rPr>
                <w:rFonts w:hint="eastAsia" w:ascii="Times New Roman" w:hAnsi="Times New Roman" w:eastAsia="宋体" w:cs="Times New Roman"/>
                <w:b/>
                <w:bCs/>
                <w:color w:val="auto"/>
                <w:sz w:val="24"/>
                <w:szCs w:val="24"/>
                <w:lang w:eastAsia="zh-CN"/>
              </w:rPr>
            </w:pPr>
            <w:r>
              <w:rPr>
                <w:rFonts w:hint="eastAsia"/>
                <w:color w:val="auto"/>
                <w:sz w:val="24"/>
                <w:szCs w:val="24"/>
                <w:lang w:val="en-US" w:eastAsia="zh-CN"/>
              </w:rPr>
              <w:t>国家职业教育培训评价组织</w:t>
            </w:r>
          </w:p>
        </w:tc>
      </w:tr>
      <w:tr w14:paraId="6288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0D38E447">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2</w:t>
            </w:r>
          </w:p>
        </w:tc>
        <w:tc>
          <w:tcPr>
            <w:tcW w:w="3163" w:type="dxa"/>
            <w:noWrap w:val="0"/>
            <w:vAlign w:val="center"/>
          </w:tcPr>
          <w:p w14:paraId="05F23373">
            <w:pPr>
              <w:widowControl/>
              <w:jc w:val="center"/>
              <w:rPr>
                <w:rFonts w:hint="eastAsia" w:ascii="Times New Roman" w:hAnsi="Times New Roman" w:eastAsia="宋体" w:cs="Times New Roman"/>
                <w:b/>
                <w:bCs/>
                <w:color w:val="auto"/>
                <w:sz w:val="24"/>
                <w:szCs w:val="24"/>
              </w:rPr>
            </w:pPr>
            <w:r>
              <w:rPr>
                <w:rFonts w:hint="eastAsia"/>
                <w:color w:val="auto"/>
                <w:sz w:val="24"/>
                <w:szCs w:val="24"/>
              </w:rPr>
              <w:t>智能建造设计与集成应用</w:t>
            </w:r>
            <w:r>
              <w:rPr>
                <w:color w:val="auto"/>
                <w:sz w:val="24"/>
                <w:szCs w:val="24"/>
              </w:rPr>
              <w:t>职业技能等级证书</w:t>
            </w:r>
          </w:p>
        </w:tc>
        <w:tc>
          <w:tcPr>
            <w:tcW w:w="1833" w:type="dxa"/>
            <w:noWrap w:val="0"/>
            <w:vAlign w:val="center"/>
          </w:tcPr>
          <w:p w14:paraId="077A4395">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中级</w:t>
            </w:r>
          </w:p>
        </w:tc>
        <w:tc>
          <w:tcPr>
            <w:tcW w:w="2629" w:type="dxa"/>
            <w:noWrap w:val="0"/>
            <w:vAlign w:val="center"/>
          </w:tcPr>
          <w:p w14:paraId="1231EA8D">
            <w:pPr>
              <w:widowControl/>
              <w:jc w:val="center"/>
              <w:rPr>
                <w:rFonts w:hint="eastAsia" w:ascii="Times New Roman" w:hAnsi="Times New Roman" w:eastAsia="宋体" w:cs="Times New Roman"/>
                <w:b/>
                <w:bCs/>
                <w:color w:val="auto"/>
                <w:sz w:val="24"/>
                <w:szCs w:val="24"/>
              </w:rPr>
            </w:pPr>
            <w:r>
              <w:rPr>
                <w:rFonts w:hint="eastAsia"/>
                <w:color w:val="auto"/>
                <w:sz w:val="24"/>
                <w:szCs w:val="24"/>
                <w:lang w:val="en-US" w:eastAsia="zh-CN"/>
              </w:rPr>
              <w:t>国家职业教育培训评价组织</w:t>
            </w:r>
          </w:p>
        </w:tc>
      </w:tr>
      <w:tr w14:paraId="2E5D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66231D61">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3</w:t>
            </w:r>
          </w:p>
        </w:tc>
        <w:tc>
          <w:tcPr>
            <w:tcW w:w="3163" w:type="dxa"/>
            <w:noWrap w:val="0"/>
            <w:vAlign w:val="center"/>
          </w:tcPr>
          <w:p w14:paraId="63C28A51">
            <w:pPr>
              <w:widowControl/>
              <w:jc w:val="center"/>
              <w:rPr>
                <w:rFonts w:hint="eastAsia" w:ascii="Times New Roman" w:hAnsi="Times New Roman" w:eastAsia="宋体" w:cs="Times New Roman"/>
                <w:b/>
                <w:bCs/>
                <w:color w:val="auto"/>
                <w:sz w:val="24"/>
                <w:szCs w:val="24"/>
              </w:rPr>
            </w:pPr>
            <w:r>
              <w:rPr>
                <w:rFonts w:hint="eastAsia"/>
                <w:color w:val="auto"/>
                <w:sz w:val="24"/>
                <w:szCs w:val="24"/>
              </w:rPr>
              <w:t>装配式构件制作与安装</w:t>
            </w:r>
            <w:r>
              <w:rPr>
                <w:color w:val="auto"/>
                <w:sz w:val="24"/>
                <w:szCs w:val="24"/>
              </w:rPr>
              <w:t>职业技能等级证书</w:t>
            </w:r>
          </w:p>
        </w:tc>
        <w:tc>
          <w:tcPr>
            <w:tcW w:w="1833" w:type="dxa"/>
            <w:noWrap w:val="0"/>
            <w:vAlign w:val="center"/>
          </w:tcPr>
          <w:p w14:paraId="75758CAF">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中级</w:t>
            </w:r>
          </w:p>
        </w:tc>
        <w:tc>
          <w:tcPr>
            <w:tcW w:w="2629" w:type="dxa"/>
            <w:noWrap w:val="0"/>
            <w:vAlign w:val="center"/>
          </w:tcPr>
          <w:p w14:paraId="32FBA934">
            <w:pPr>
              <w:widowControl/>
              <w:jc w:val="center"/>
              <w:rPr>
                <w:rFonts w:hint="eastAsia" w:ascii="Times New Roman" w:hAnsi="Times New Roman" w:eastAsia="宋体" w:cs="Times New Roman"/>
                <w:b/>
                <w:bCs/>
                <w:color w:val="auto"/>
                <w:sz w:val="24"/>
                <w:szCs w:val="24"/>
              </w:rPr>
            </w:pPr>
            <w:r>
              <w:rPr>
                <w:rFonts w:hint="eastAsia"/>
                <w:color w:val="auto"/>
                <w:sz w:val="24"/>
                <w:szCs w:val="24"/>
                <w:lang w:val="en-US" w:eastAsia="zh-CN"/>
              </w:rPr>
              <w:t>国家职业教育培训评价组织</w:t>
            </w:r>
          </w:p>
        </w:tc>
      </w:tr>
      <w:tr w14:paraId="5946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0C48E5BB">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4</w:t>
            </w:r>
          </w:p>
        </w:tc>
        <w:tc>
          <w:tcPr>
            <w:tcW w:w="3163" w:type="dxa"/>
            <w:noWrap w:val="0"/>
            <w:vAlign w:val="center"/>
          </w:tcPr>
          <w:p w14:paraId="56515FA8">
            <w:pPr>
              <w:widowControl/>
              <w:jc w:val="center"/>
              <w:rPr>
                <w:rFonts w:hint="eastAsia" w:ascii="Times New Roman" w:hAnsi="Times New Roman" w:eastAsia="宋体" w:cs="Times New Roman"/>
                <w:b/>
                <w:bCs/>
                <w:color w:val="auto"/>
                <w:sz w:val="24"/>
                <w:szCs w:val="24"/>
              </w:rPr>
            </w:pPr>
            <w:r>
              <w:rPr>
                <w:color w:val="auto"/>
                <w:sz w:val="24"/>
                <w:szCs w:val="24"/>
              </w:rPr>
              <w:t>AutoCAD计算机辅助设计</w:t>
            </w:r>
          </w:p>
        </w:tc>
        <w:tc>
          <w:tcPr>
            <w:tcW w:w="1833" w:type="dxa"/>
            <w:noWrap w:val="0"/>
            <w:vAlign w:val="center"/>
          </w:tcPr>
          <w:p w14:paraId="3DC9FB3F">
            <w:pPr>
              <w:spacing w:line="240" w:lineRule="auto"/>
              <w:ind w:firstLine="0" w:firstLineChars="0"/>
              <w:jc w:val="center"/>
              <w:rPr>
                <w:rFonts w:hint="default" w:ascii="Times New Roman" w:hAnsi="Times New Roman" w:eastAsia="宋体" w:cs="Times New Roman"/>
                <w:b/>
                <w:bCs/>
                <w:color w:val="auto"/>
                <w:sz w:val="24"/>
                <w:szCs w:val="24"/>
                <w:lang w:val="en-US" w:eastAsia="zh-CN"/>
              </w:rPr>
            </w:pPr>
            <w:r>
              <w:rPr>
                <w:rFonts w:hint="eastAsia"/>
                <w:color w:val="auto"/>
                <w:sz w:val="24"/>
                <w:szCs w:val="24"/>
                <w:lang w:val="en-US" w:eastAsia="zh-CN"/>
              </w:rPr>
              <w:t>专项能力</w:t>
            </w:r>
          </w:p>
        </w:tc>
        <w:tc>
          <w:tcPr>
            <w:tcW w:w="2629" w:type="dxa"/>
            <w:noWrap w:val="0"/>
            <w:vAlign w:val="center"/>
          </w:tcPr>
          <w:p w14:paraId="6C962D7D">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人力资源和社会保障部职业技能鉴定</w:t>
            </w:r>
            <w:r>
              <w:rPr>
                <w:rFonts w:hint="eastAsia"/>
                <w:color w:val="auto"/>
                <w:sz w:val="24"/>
                <w:szCs w:val="24"/>
                <w:lang w:val="en-US" w:eastAsia="zh-CN"/>
              </w:rPr>
              <w:t>指导</w:t>
            </w:r>
            <w:r>
              <w:rPr>
                <w:color w:val="auto"/>
                <w:sz w:val="24"/>
                <w:szCs w:val="24"/>
              </w:rPr>
              <w:t>中心</w:t>
            </w:r>
          </w:p>
        </w:tc>
      </w:tr>
      <w:tr w14:paraId="2C95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56E2153C">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5</w:t>
            </w:r>
          </w:p>
        </w:tc>
        <w:tc>
          <w:tcPr>
            <w:tcW w:w="3163" w:type="dxa"/>
            <w:noWrap w:val="0"/>
            <w:vAlign w:val="center"/>
          </w:tcPr>
          <w:p w14:paraId="36B9C43B">
            <w:pPr>
              <w:widowControl/>
              <w:jc w:val="center"/>
              <w:rPr>
                <w:rFonts w:hint="default"/>
                <w:color w:val="auto"/>
                <w:sz w:val="24"/>
                <w:szCs w:val="24"/>
                <w:lang w:val="en-US" w:eastAsia="zh-CN"/>
              </w:rPr>
            </w:pPr>
            <w:r>
              <w:rPr>
                <w:rFonts w:hint="eastAsia"/>
                <w:color w:val="auto"/>
                <w:sz w:val="24"/>
                <w:szCs w:val="24"/>
                <w:lang w:val="en-US" w:eastAsia="zh-CN"/>
              </w:rPr>
              <w:t>建筑信息模型技术员</w:t>
            </w:r>
          </w:p>
        </w:tc>
        <w:tc>
          <w:tcPr>
            <w:tcW w:w="1833" w:type="dxa"/>
            <w:noWrap w:val="0"/>
            <w:vAlign w:val="center"/>
          </w:tcPr>
          <w:p w14:paraId="75D6CC59">
            <w:pPr>
              <w:widowControl/>
              <w:jc w:val="center"/>
              <w:rPr>
                <w:rFonts w:hint="eastAsia"/>
                <w:color w:val="auto"/>
                <w:sz w:val="24"/>
                <w:szCs w:val="24"/>
              </w:rPr>
            </w:pPr>
            <w:r>
              <w:rPr>
                <w:rFonts w:hint="eastAsia"/>
                <w:color w:val="auto"/>
                <w:sz w:val="24"/>
                <w:szCs w:val="24"/>
                <w:lang w:val="en-US" w:eastAsia="zh-CN"/>
              </w:rPr>
              <w:t>三级（高</w:t>
            </w:r>
            <w:r>
              <w:rPr>
                <w:color w:val="auto"/>
                <w:sz w:val="24"/>
                <w:szCs w:val="24"/>
              </w:rPr>
              <w:t>级</w:t>
            </w:r>
            <w:r>
              <w:rPr>
                <w:rFonts w:hint="eastAsia"/>
                <w:color w:val="auto"/>
                <w:sz w:val="24"/>
                <w:szCs w:val="24"/>
                <w:lang w:val="en-US" w:eastAsia="zh-CN"/>
              </w:rPr>
              <w:t>工）、四级（</w:t>
            </w:r>
            <w:r>
              <w:rPr>
                <w:color w:val="auto"/>
                <w:sz w:val="24"/>
                <w:szCs w:val="24"/>
              </w:rPr>
              <w:t>中级</w:t>
            </w:r>
            <w:r>
              <w:rPr>
                <w:rFonts w:hint="eastAsia"/>
                <w:color w:val="auto"/>
                <w:sz w:val="24"/>
                <w:szCs w:val="24"/>
                <w:lang w:val="en-US" w:eastAsia="zh-CN"/>
              </w:rPr>
              <w:t>工）</w:t>
            </w:r>
          </w:p>
        </w:tc>
        <w:tc>
          <w:tcPr>
            <w:tcW w:w="2629" w:type="dxa"/>
            <w:noWrap w:val="0"/>
            <w:vAlign w:val="center"/>
          </w:tcPr>
          <w:p w14:paraId="578320FA">
            <w:pPr>
              <w:widowControl/>
              <w:jc w:val="center"/>
              <w:rPr>
                <w:rFonts w:hint="eastAsia"/>
                <w:color w:val="auto"/>
                <w:sz w:val="24"/>
                <w:szCs w:val="24"/>
              </w:rPr>
            </w:pPr>
            <w:r>
              <w:rPr>
                <w:color w:val="auto"/>
                <w:sz w:val="24"/>
                <w:szCs w:val="24"/>
              </w:rPr>
              <w:t>人力资源和社会保障部职业技能鉴定</w:t>
            </w:r>
            <w:r>
              <w:rPr>
                <w:rFonts w:hint="eastAsia"/>
                <w:color w:val="auto"/>
                <w:sz w:val="24"/>
                <w:szCs w:val="24"/>
                <w:lang w:val="en-US" w:eastAsia="zh-CN"/>
              </w:rPr>
              <w:t>指导</w:t>
            </w:r>
            <w:r>
              <w:rPr>
                <w:color w:val="auto"/>
                <w:sz w:val="24"/>
                <w:szCs w:val="24"/>
              </w:rPr>
              <w:t>中心</w:t>
            </w:r>
          </w:p>
        </w:tc>
      </w:tr>
      <w:tr w14:paraId="2790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5" w:type="dxa"/>
            <w:noWrap w:val="0"/>
            <w:vAlign w:val="center"/>
          </w:tcPr>
          <w:p w14:paraId="0AA1A6E9">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6</w:t>
            </w:r>
          </w:p>
        </w:tc>
        <w:tc>
          <w:tcPr>
            <w:tcW w:w="3163" w:type="dxa"/>
            <w:noWrap w:val="0"/>
            <w:vAlign w:val="center"/>
          </w:tcPr>
          <w:p w14:paraId="0D388F1D">
            <w:pPr>
              <w:widowControl/>
              <w:jc w:val="center"/>
              <w:rPr>
                <w:rFonts w:hint="default" w:eastAsia="宋体"/>
                <w:color w:val="auto"/>
                <w:sz w:val="24"/>
                <w:szCs w:val="24"/>
                <w:lang w:val="en-US" w:eastAsia="zh-CN"/>
              </w:rPr>
            </w:pPr>
            <w:r>
              <w:rPr>
                <w:rFonts w:hint="eastAsia"/>
                <w:color w:val="auto"/>
                <w:sz w:val="24"/>
                <w:szCs w:val="24"/>
                <w:lang w:val="en-US" w:eastAsia="zh-CN"/>
              </w:rPr>
              <w:t>全国BIM技能等级考试</w:t>
            </w:r>
          </w:p>
        </w:tc>
        <w:tc>
          <w:tcPr>
            <w:tcW w:w="1833" w:type="dxa"/>
            <w:noWrap w:val="0"/>
            <w:vAlign w:val="center"/>
          </w:tcPr>
          <w:p w14:paraId="09545E5F">
            <w:pPr>
              <w:spacing w:line="240" w:lineRule="auto"/>
              <w:ind w:firstLine="0" w:firstLineChars="0"/>
              <w:jc w:val="center"/>
              <w:rPr>
                <w:rFonts w:hint="default" w:eastAsia="宋体"/>
                <w:color w:val="auto"/>
                <w:sz w:val="24"/>
                <w:szCs w:val="24"/>
                <w:lang w:val="en-US" w:eastAsia="zh-CN"/>
              </w:rPr>
            </w:pPr>
            <w:r>
              <w:rPr>
                <w:rFonts w:hint="eastAsia"/>
                <w:color w:val="auto"/>
                <w:sz w:val="24"/>
                <w:szCs w:val="24"/>
                <w:lang w:val="en-US" w:eastAsia="zh-CN"/>
              </w:rPr>
              <w:t>一级、二级</w:t>
            </w:r>
          </w:p>
        </w:tc>
        <w:tc>
          <w:tcPr>
            <w:tcW w:w="2629" w:type="dxa"/>
            <w:noWrap w:val="0"/>
            <w:vAlign w:val="center"/>
          </w:tcPr>
          <w:p w14:paraId="7FF37643">
            <w:pPr>
              <w:spacing w:line="240" w:lineRule="auto"/>
              <w:ind w:firstLine="0" w:firstLineChars="0"/>
              <w:jc w:val="center"/>
              <w:rPr>
                <w:color w:val="auto"/>
                <w:sz w:val="24"/>
                <w:szCs w:val="24"/>
              </w:rPr>
            </w:pPr>
            <w:r>
              <w:rPr>
                <w:rFonts w:hint="eastAsia"/>
                <w:color w:val="auto"/>
                <w:sz w:val="24"/>
                <w:szCs w:val="24"/>
              </w:rPr>
              <w:t>中国图学学会</w:t>
            </w:r>
          </w:p>
        </w:tc>
      </w:tr>
      <w:tr w14:paraId="3928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5" w:type="dxa"/>
            <w:noWrap w:val="0"/>
            <w:vAlign w:val="center"/>
          </w:tcPr>
          <w:p w14:paraId="5288F19D">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7</w:t>
            </w:r>
          </w:p>
        </w:tc>
        <w:tc>
          <w:tcPr>
            <w:tcW w:w="3163" w:type="dxa"/>
            <w:noWrap w:val="0"/>
            <w:vAlign w:val="center"/>
          </w:tcPr>
          <w:p w14:paraId="5CEE0CB3">
            <w:pPr>
              <w:widowControl/>
              <w:jc w:val="center"/>
              <w:rPr>
                <w:rFonts w:hint="default"/>
                <w:color w:val="auto"/>
                <w:sz w:val="24"/>
                <w:szCs w:val="24"/>
                <w:lang w:val="en-US" w:eastAsia="zh-CN"/>
              </w:rPr>
            </w:pPr>
            <w:r>
              <w:rPr>
                <w:rFonts w:hint="eastAsia"/>
                <w:color w:val="auto"/>
                <w:sz w:val="24"/>
                <w:szCs w:val="24"/>
                <w:lang w:val="en-US" w:eastAsia="zh-CN"/>
              </w:rPr>
              <w:t>其他各类行业上岗证（施工员、测量员、材料员等）</w:t>
            </w:r>
          </w:p>
        </w:tc>
        <w:tc>
          <w:tcPr>
            <w:tcW w:w="1833" w:type="dxa"/>
            <w:noWrap w:val="0"/>
            <w:vAlign w:val="center"/>
          </w:tcPr>
          <w:p w14:paraId="30B0E5B7">
            <w:pPr>
              <w:spacing w:line="240" w:lineRule="auto"/>
              <w:ind w:firstLine="0" w:firstLineChars="0"/>
              <w:jc w:val="center"/>
              <w:rPr>
                <w:rFonts w:hint="eastAsia"/>
                <w:color w:val="auto"/>
                <w:sz w:val="24"/>
                <w:szCs w:val="24"/>
                <w:lang w:val="en-US" w:eastAsia="zh-CN"/>
              </w:rPr>
            </w:pPr>
          </w:p>
        </w:tc>
        <w:tc>
          <w:tcPr>
            <w:tcW w:w="2629" w:type="dxa"/>
            <w:noWrap w:val="0"/>
            <w:vAlign w:val="center"/>
          </w:tcPr>
          <w:p w14:paraId="1F58E92C">
            <w:pPr>
              <w:spacing w:line="240" w:lineRule="auto"/>
              <w:ind w:firstLine="0" w:firstLineChars="0"/>
              <w:jc w:val="center"/>
              <w:rPr>
                <w:rFonts w:hint="eastAsia"/>
                <w:color w:val="auto"/>
                <w:sz w:val="24"/>
                <w:szCs w:val="24"/>
              </w:rPr>
            </w:pPr>
          </w:p>
        </w:tc>
      </w:tr>
    </w:tbl>
    <w:p w14:paraId="24506E9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4.获得1项院级及以上比赛奖状或参与2项院级及以上活动：</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775"/>
        <w:gridCol w:w="3858"/>
      </w:tblGrid>
      <w:tr w14:paraId="2F7BF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58AF8E88">
            <w:pPr>
              <w:spacing w:line="240" w:lineRule="auto"/>
              <w:ind w:firstLine="0" w:firstLineChars="0"/>
              <w:jc w:val="center"/>
              <w:rPr>
                <w:rFonts w:hint="eastAsia"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序号</w:t>
            </w:r>
          </w:p>
        </w:tc>
        <w:tc>
          <w:tcPr>
            <w:tcW w:w="3775" w:type="dxa"/>
            <w:noWrap w:val="0"/>
            <w:vAlign w:val="center"/>
          </w:tcPr>
          <w:p w14:paraId="7F915980">
            <w:pPr>
              <w:spacing w:line="240" w:lineRule="auto"/>
              <w:ind w:firstLine="0" w:firstLineChars="0"/>
              <w:jc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赛事名称</w:t>
            </w:r>
          </w:p>
        </w:tc>
        <w:tc>
          <w:tcPr>
            <w:tcW w:w="3858" w:type="dxa"/>
            <w:noWrap w:val="0"/>
            <w:vAlign w:val="center"/>
          </w:tcPr>
          <w:p w14:paraId="63E79FD3">
            <w:pPr>
              <w:spacing w:line="240" w:lineRule="auto"/>
              <w:ind w:firstLine="0" w:firstLineChars="0"/>
              <w:jc w:val="center"/>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活动</w:t>
            </w:r>
            <w:r>
              <w:rPr>
                <w:rFonts w:hint="eastAsia" w:ascii="Times New Roman" w:hAnsi="Times New Roman" w:eastAsia="宋体" w:cs="Times New Roman"/>
                <w:b/>
                <w:bCs/>
                <w:color w:val="auto"/>
                <w:sz w:val="24"/>
                <w:szCs w:val="24"/>
              </w:rPr>
              <w:t>名称</w:t>
            </w:r>
          </w:p>
        </w:tc>
      </w:tr>
      <w:tr w14:paraId="5B8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590D537B">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1</w:t>
            </w:r>
          </w:p>
        </w:tc>
        <w:tc>
          <w:tcPr>
            <w:tcW w:w="3775" w:type="dxa"/>
            <w:noWrap w:val="0"/>
            <w:vAlign w:val="center"/>
          </w:tcPr>
          <w:p w14:paraId="6C9FAFAA">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院级技能大赛项目（如：</w:t>
            </w:r>
            <w:r>
              <w:rPr>
                <w:rFonts w:hint="eastAsia"/>
                <w:color w:val="auto"/>
                <w:sz w:val="24"/>
                <w:szCs w:val="24"/>
              </w:rPr>
              <w:t>装配式建筑智能建造</w:t>
            </w:r>
            <w:r>
              <w:rPr>
                <w:rFonts w:hint="eastAsia"/>
                <w:color w:val="auto"/>
                <w:sz w:val="24"/>
                <w:szCs w:val="24"/>
                <w:lang w:eastAsia="zh-CN"/>
              </w:rPr>
              <w:t>、</w:t>
            </w:r>
            <w:r>
              <w:rPr>
                <w:rFonts w:hint="eastAsia"/>
                <w:color w:val="auto"/>
                <w:sz w:val="24"/>
                <w:szCs w:val="24"/>
                <w:lang w:val="en-US" w:eastAsia="zh-CN"/>
              </w:rPr>
              <w:t>BIM</w:t>
            </w:r>
            <w:r>
              <w:rPr>
                <w:rFonts w:hint="eastAsia"/>
                <w:color w:val="auto"/>
                <w:sz w:val="24"/>
                <w:szCs w:val="24"/>
              </w:rPr>
              <w:t>建模与应用</w:t>
            </w:r>
            <w:r>
              <w:rPr>
                <w:rFonts w:hint="eastAsia"/>
                <w:color w:val="auto"/>
                <w:sz w:val="24"/>
                <w:szCs w:val="24"/>
                <w:lang w:eastAsia="zh-CN"/>
              </w:rPr>
              <w:t>、</w:t>
            </w:r>
            <w:r>
              <w:rPr>
                <w:color w:val="auto"/>
                <w:sz w:val="24"/>
                <w:szCs w:val="24"/>
              </w:rPr>
              <w:t>工程测量</w:t>
            </w:r>
            <w:r>
              <w:rPr>
                <w:rFonts w:hint="eastAsia"/>
                <w:color w:val="auto"/>
                <w:sz w:val="24"/>
                <w:szCs w:val="24"/>
                <w:lang w:eastAsia="zh-CN"/>
              </w:rPr>
              <w:t>、</w:t>
            </w:r>
            <w:r>
              <w:rPr>
                <w:rFonts w:hint="eastAsia"/>
                <w:color w:val="auto"/>
                <w:sz w:val="24"/>
                <w:szCs w:val="24"/>
                <w:lang w:val="en-US" w:eastAsia="zh-CN"/>
              </w:rPr>
              <w:t>建筑CAD、建筑工程识图等）</w:t>
            </w:r>
          </w:p>
        </w:tc>
        <w:tc>
          <w:tcPr>
            <w:tcW w:w="3858" w:type="dxa"/>
            <w:noWrap w:val="0"/>
            <w:vAlign w:val="center"/>
          </w:tcPr>
          <w:p w14:paraId="74DEB560">
            <w:pPr>
              <w:widowControl/>
              <w:jc w:val="both"/>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思想成长类：</w:t>
            </w:r>
            <w:r>
              <w:rPr>
                <w:rFonts w:hint="eastAsia" w:ascii="Times New Roman" w:hAnsi="Times New Roman" w:eastAsia="宋体" w:cs="Times New Roman"/>
                <w:color w:val="auto"/>
                <w:sz w:val="24"/>
                <w:szCs w:val="24"/>
              </w:rPr>
              <w:t>各种奖学金、优秀毕业生、先进个人、三好学生等</w:t>
            </w:r>
            <w:r>
              <w:rPr>
                <w:rFonts w:hint="eastAsia" w:cs="Times New Roman"/>
                <w:color w:val="auto"/>
                <w:sz w:val="24"/>
                <w:szCs w:val="24"/>
                <w:lang w:val="en-US" w:eastAsia="zh-CN"/>
              </w:rPr>
              <w:t>荣誉</w:t>
            </w:r>
            <w:r>
              <w:rPr>
                <w:rFonts w:hint="eastAsia" w:ascii="Times New Roman" w:hAnsi="Times New Roman" w:eastAsia="宋体" w:cs="Times New Roman"/>
                <w:color w:val="auto"/>
                <w:sz w:val="24"/>
                <w:szCs w:val="24"/>
              </w:rPr>
              <w:t>表彰</w:t>
            </w:r>
          </w:p>
        </w:tc>
      </w:tr>
      <w:tr w14:paraId="627E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F5FA00F">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2</w:t>
            </w:r>
          </w:p>
        </w:tc>
        <w:tc>
          <w:tcPr>
            <w:tcW w:w="3775" w:type="dxa"/>
            <w:vAlign w:val="center"/>
          </w:tcPr>
          <w:p w14:paraId="21E91860">
            <w:pPr>
              <w:widowControl/>
              <w:jc w:val="both"/>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世界技能大赛选拔项目</w:t>
            </w:r>
          </w:p>
        </w:tc>
        <w:tc>
          <w:tcPr>
            <w:tcW w:w="3858" w:type="dxa"/>
            <w:vAlign w:val="center"/>
          </w:tcPr>
          <w:p w14:paraId="6827F89C">
            <w:pPr>
              <w:widowControl/>
              <w:jc w:val="both"/>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职业技能类：各类技能比赛、创新创业、职业生涯规划、学术讲座等</w:t>
            </w:r>
          </w:p>
        </w:tc>
      </w:tr>
      <w:tr w14:paraId="1D98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704D1BA">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3</w:t>
            </w:r>
          </w:p>
        </w:tc>
        <w:tc>
          <w:tcPr>
            <w:tcW w:w="3775" w:type="dxa"/>
            <w:vAlign w:val="center"/>
          </w:tcPr>
          <w:p w14:paraId="17519001">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全国/省级职业院校技能大赛项目</w:t>
            </w:r>
          </w:p>
        </w:tc>
        <w:tc>
          <w:tcPr>
            <w:tcW w:w="3858" w:type="dxa"/>
            <w:vAlign w:val="center"/>
          </w:tcPr>
          <w:p w14:paraId="515B787F">
            <w:pPr>
              <w:widowControl/>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社会实践</w:t>
            </w:r>
            <w:r>
              <w:rPr>
                <w:rFonts w:hint="eastAsia" w:cs="Times New Roman"/>
                <w:color w:val="auto"/>
                <w:sz w:val="24"/>
                <w:szCs w:val="24"/>
                <w:lang w:val="en-US" w:eastAsia="zh-CN"/>
              </w:rPr>
              <w:t>类</w:t>
            </w:r>
            <w:r>
              <w:rPr>
                <w:rFonts w:hint="eastAsia" w:ascii="Times New Roman" w:hAnsi="Times New Roman" w:eastAsia="宋体" w:cs="Times New Roman"/>
                <w:color w:val="auto"/>
                <w:sz w:val="24"/>
                <w:szCs w:val="24"/>
                <w:lang w:val="en-US" w:eastAsia="zh-CN"/>
              </w:rPr>
              <w:t>：三下乡、社会调查等各类社会实践活动</w:t>
            </w:r>
          </w:p>
        </w:tc>
      </w:tr>
      <w:tr w14:paraId="7455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7E78439">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4</w:t>
            </w:r>
          </w:p>
        </w:tc>
        <w:tc>
          <w:tcPr>
            <w:tcW w:w="3775" w:type="dxa"/>
            <w:vAlign w:val="center"/>
          </w:tcPr>
          <w:p w14:paraId="65780B38">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全国普通高校大学生竞赛榜单内竞赛项目</w:t>
            </w:r>
          </w:p>
        </w:tc>
        <w:tc>
          <w:tcPr>
            <w:tcW w:w="3858" w:type="dxa"/>
            <w:vAlign w:val="center"/>
          </w:tcPr>
          <w:p w14:paraId="038243E3">
            <w:pPr>
              <w:widowControl/>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rPr>
              <w:t>文体活动</w:t>
            </w:r>
            <w:r>
              <w:rPr>
                <w:rFonts w:hint="eastAsia" w:cs="Times New Roman"/>
                <w:color w:val="auto"/>
                <w:sz w:val="24"/>
                <w:szCs w:val="24"/>
                <w:lang w:val="en-US" w:eastAsia="zh-CN"/>
              </w:rPr>
              <w:t>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院级以上</w:t>
            </w:r>
            <w:r>
              <w:rPr>
                <w:rFonts w:hint="eastAsia" w:ascii="Times New Roman" w:hAnsi="Times New Roman" w:eastAsia="宋体" w:cs="Times New Roman"/>
                <w:color w:val="auto"/>
                <w:sz w:val="24"/>
                <w:szCs w:val="24"/>
                <w:lang w:eastAsia="zh-CN"/>
              </w:rPr>
              <w:t>各类文体</w:t>
            </w:r>
            <w:r>
              <w:rPr>
                <w:rFonts w:hint="eastAsia" w:ascii="Times New Roman" w:hAnsi="Times New Roman" w:eastAsia="宋体" w:cs="Times New Roman"/>
                <w:color w:val="auto"/>
                <w:sz w:val="24"/>
                <w:szCs w:val="24"/>
                <w:lang w:val="en-US" w:eastAsia="zh-CN"/>
              </w:rPr>
              <w:t>活动（</w:t>
            </w:r>
            <w:r>
              <w:rPr>
                <w:rFonts w:hint="eastAsia" w:eastAsia="宋体"/>
                <w:color w:val="auto"/>
                <w:sz w:val="24"/>
                <w:szCs w:val="24"/>
                <w:lang w:val="en-US" w:eastAsia="zh-CN"/>
              </w:rPr>
              <w:t>如</w:t>
            </w:r>
            <w:r>
              <w:rPr>
                <w:color w:val="auto"/>
                <w:sz w:val="24"/>
                <w:szCs w:val="24"/>
              </w:rPr>
              <w:t>运动会</w:t>
            </w:r>
            <w:r>
              <w:rPr>
                <w:rFonts w:hint="eastAsia"/>
                <w:color w:val="auto"/>
                <w:sz w:val="24"/>
                <w:szCs w:val="24"/>
                <w:lang w:eastAsia="zh-CN"/>
              </w:rPr>
              <w:t>、</w:t>
            </w:r>
            <w:r>
              <w:rPr>
                <w:rFonts w:hint="eastAsia"/>
                <w:color w:val="auto"/>
                <w:sz w:val="24"/>
                <w:szCs w:val="24"/>
                <w:lang w:val="en-US" w:eastAsia="zh-CN"/>
              </w:rPr>
              <w:t>辩论赛</w:t>
            </w:r>
            <w:r>
              <w:rPr>
                <w:color w:val="auto"/>
                <w:sz w:val="24"/>
                <w:szCs w:val="24"/>
              </w:rPr>
              <w:t>等</w:t>
            </w:r>
            <w:r>
              <w:rPr>
                <w:rFonts w:hint="eastAsia"/>
                <w:color w:val="auto"/>
                <w:sz w:val="24"/>
                <w:szCs w:val="24"/>
                <w:lang w:eastAsia="zh-CN"/>
              </w:rPr>
              <w:t>）、</w:t>
            </w:r>
            <w:r>
              <w:rPr>
                <w:rFonts w:hint="eastAsia" w:ascii="Times New Roman" w:hAnsi="Times New Roman" w:eastAsia="宋体" w:cs="Times New Roman"/>
                <w:color w:val="auto"/>
                <w:sz w:val="24"/>
                <w:szCs w:val="24"/>
                <w:lang w:val="en-US" w:eastAsia="zh-CN"/>
              </w:rPr>
              <w:t>社区活动、社团活动</w:t>
            </w:r>
          </w:p>
        </w:tc>
      </w:tr>
      <w:tr w14:paraId="7506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9522652">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5</w:t>
            </w:r>
          </w:p>
        </w:tc>
        <w:tc>
          <w:tcPr>
            <w:tcW w:w="3775" w:type="dxa"/>
            <w:vAlign w:val="center"/>
          </w:tcPr>
          <w:p w14:paraId="0874D751">
            <w:pPr>
              <w:widowControl/>
              <w:jc w:val="both"/>
              <w:rPr>
                <w:rFonts w:hint="eastAsia"/>
                <w:color w:val="auto"/>
                <w:sz w:val="24"/>
                <w:szCs w:val="24"/>
                <w:lang w:val="en-US" w:eastAsia="zh-CN"/>
              </w:rPr>
            </w:pPr>
            <w:r>
              <w:rPr>
                <w:rFonts w:hint="eastAsia"/>
                <w:color w:val="auto"/>
                <w:sz w:val="24"/>
                <w:szCs w:val="24"/>
                <w:lang w:val="en-US" w:eastAsia="zh-CN"/>
              </w:rPr>
              <w:t>福建省大学生学科专业竞赛项目</w:t>
            </w:r>
          </w:p>
        </w:tc>
        <w:tc>
          <w:tcPr>
            <w:tcW w:w="3858" w:type="dxa"/>
            <w:vAlign w:val="center"/>
          </w:tcPr>
          <w:p w14:paraId="4F5F2705">
            <w:pPr>
              <w:widowControl/>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志愿</w:t>
            </w:r>
            <w:r>
              <w:rPr>
                <w:rFonts w:hint="eastAsia" w:cs="Times New Roman"/>
                <w:color w:val="auto"/>
                <w:sz w:val="24"/>
                <w:szCs w:val="24"/>
                <w:lang w:val="en-US" w:eastAsia="zh-CN"/>
              </w:rPr>
              <w:t>公益类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各类大型活动志愿者、无偿献血</w:t>
            </w:r>
            <w:r>
              <w:rPr>
                <w:rFonts w:hint="eastAsia" w:cs="Times New Roman"/>
                <w:color w:val="auto"/>
                <w:sz w:val="24"/>
                <w:szCs w:val="24"/>
                <w:lang w:val="en-US" w:eastAsia="zh-CN"/>
              </w:rPr>
              <w:t>、网络宣传志愿者</w:t>
            </w:r>
            <w:r>
              <w:rPr>
                <w:rFonts w:hint="eastAsia" w:ascii="Times New Roman" w:hAnsi="Times New Roman" w:eastAsia="宋体" w:cs="Times New Roman"/>
                <w:color w:val="auto"/>
                <w:sz w:val="24"/>
                <w:szCs w:val="24"/>
                <w:lang w:val="en-US" w:eastAsia="zh-CN"/>
              </w:rPr>
              <w:t>等（劳动教育活动除外）</w:t>
            </w:r>
          </w:p>
        </w:tc>
      </w:tr>
      <w:tr w14:paraId="7A3F9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4D704DB">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6</w:t>
            </w:r>
          </w:p>
        </w:tc>
        <w:tc>
          <w:tcPr>
            <w:tcW w:w="3775" w:type="dxa"/>
            <w:vAlign w:val="center"/>
          </w:tcPr>
          <w:p w14:paraId="1730AFB3">
            <w:pPr>
              <w:widowControl/>
              <w:jc w:val="both"/>
              <w:rPr>
                <w:rFonts w:hint="default"/>
                <w:color w:val="auto"/>
                <w:sz w:val="24"/>
                <w:szCs w:val="24"/>
                <w:lang w:val="en-US" w:eastAsia="zh-CN"/>
              </w:rPr>
            </w:pPr>
            <w:r>
              <w:rPr>
                <w:rFonts w:hint="eastAsia"/>
                <w:color w:val="auto"/>
                <w:sz w:val="24"/>
                <w:szCs w:val="24"/>
                <w:lang w:val="en-US" w:eastAsia="zh-CN"/>
              </w:rPr>
              <w:t>中国国际大学生创新大赛、挑战杯、创青春等创新创业大赛</w:t>
            </w:r>
          </w:p>
        </w:tc>
        <w:tc>
          <w:tcPr>
            <w:tcW w:w="3858" w:type="dxa"/>
            <w:vAlign w:val="center"/>
          </w:tcPr>
          <w:p w14:paraId="2B3647DB">
            <w:pPr>
              <w:widowControl/>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注：</w:t>
            </w:r>
            <w:r>
              <w:rPr>
                <w:rFonts w:hint="eastAsia" w:cs="Times New Roman"/>
                <w:color w:val="auto"/>
                <w:sz w:val="24"/>
                <w:szCs w:val="24"/>
                <w:lang w:val="en-US" w:eastAsia="zh-CN"/>
              </w:rPr>
              <w:t>2项活动必须是不同类别的；</w:t>
            </w:r>
            <w:r>
              <w:rPr>
                <w:rFonts w:hint="eastAsia" w:ascii="Times New Roman" w:hAnsi="Times New Roman" w:eastAsia="宋体" w:cs="Times New Roman"/>
                <w:color w:val="auto"/>
                <w:sz w:val="24"/>
                <w:szCs w:val="24"/>
                <w:lang w:val="en-US" w:eastAsia="zh-CN"/>
              </w:rPr>
              <w:t>群体活动、团体表彰不在认定范围</w:t>
            </w:r>
            <w:r>
              <w:rPr>
                <w:rFonts w:hint="eastAsia" w:cs="Times New Roman"/>
                <w:color w:val="auto"/>
                <w:sz w:val="24"/>
                <w:szCs w:val="24"/>
                <w:lang w:val="en-US" w:eastAsia="zh-CN"/>
              </w:rPr>
              <w:t>。</w:t>
            </w:r>
          </w:p>
        </w:tc>
      </w:tr>
      <w:tr w14:paraId="436C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7C62FF0F">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7</w:t>
            </w:r>
          </w:p>
        </w:tc>
        <w:tc>
          <w:tcPr>
            <w:tcW w:w="3775" w:type="dxa"/>
            <w:vAlign w:val="center"/>
          </w:tcPr>
          <w:p w14:paraId="547097E7">
            <w:pPr>
              <w:widowControl/>
              <w:jc w:val="both"/>
              <w:rPr>
                <w:rFonts w:hint="default"/>
                <w:color w:val="auto"/>
                <w:sz w:val="24"/>
                <w:szCs w:val="24"/>
                <w:lang w:val="en-US" w:eastAsia="zh-CN"/>
              </w:rPr>
            </w:pPr>
            <w:r>
              <w:rPr>
                <w:rFonts w:hint="eastAsia"/>
                <w:color w:val="auto"/>
                <w:sz w:val="24"/>
                <w:szCs w:val="24"/>
                <w:lang w:val="en-US" w:eastAsia="zh-CN"/>
              </w:rPr>
              <w:t>其他各类市级以上政府部门、行业协会组织的竞赛项目</w:t>
            </w:r>
          </w:p>
        </w:tc>
        <w:tc>
          <w:tcPr>
            <w:tcW w:w="3858" w:type="dxa"/>
            <w:vAlign w:val="center"/>
          </w:tcPr>
          <w:p w14:paraId="4EC0812B">
            <w:pPr>
              <w:widowControl/>
              <w:jc w:val="both"/>
              <w:rPr>
                <w:rFonts w:hint="eastAsia" w:ascii="Times New Roman" w:hAnsi="Times New Roman" w:eastAsia="宋体" w:cs="Times New Roman"/>
                <w:color w:val="auto"/>
                <w:sz w:val="24"/>
                <w:szCs w:val="24"/>
              </w:rPr>
            </w:pPr>
          </w:p>
        </w:tc>
      </w:tr>
    </w:tbl>
    <w:p w14:paraId="392CC324">
      <w:pPr>
        <w:pStyle w:val="9"/>
        <w:rPr>
          <w:color w:val="auto"/>
        </w:rPr>
      </w:pPr>
    </w:p>
    <w:p w14:paraId="624D7F0A">
      <w:pPr>
        <w:pStyle w:val="9"/>
        <w:ind w:left="0" w:leftChars="0" w:firstLine="0" w:firstLineChars="0"/>
        <w:rPr>
          <w:rFonts w:ascii="仿宋" w:hAnsi="仿宋" w:eastAsia="仿宋"/>
          <w:color w:val="auto"/>
          <w:sz w:val="28"/>
          <w:szCs w:val="28"/>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font4-Identity-H">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BD0BB">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5376">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F386AF2">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4F386AF2">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D409D">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38D43"/>
    <w:multiLevelType w:val="singleLevel"/>
    <w:tmpl w:val="97538D43"/>
    <w:lvl w:ilvl="0" w:tentative="0">
      <w:start w:val="4"/>
      <w:numFmt w:val="decimal"/>
      <w:suff w:val="nothing"/>
      <w:lvlText w:val="%1、"/>
      <w:lvlJc w:val="left"/>
    </w:lvl>
  </w:abstractNum>
  <w:abstractNum w:abstractNumId="1">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1EC09D4"/>
    <w:rsid w:val="02DF57A3"/>
    <w:rsid w:val="02FA19F2"/>
    <w:rsid w:val="03656C83"/>
    <w:rsid w:val="087F487F"/>
    <w:rsid w:val="08AC4379"/>
    <w:rsid w:val="08B871E8"/>
    <w:rsid w:val="08EC0231"/>
    <w:rsid w:val="08FF094D"/>
    <w:rsid w:val="096B1B3E"/>
    <w:rsid w:val="09C53BAA"/>
    <w:rsid w:val="09F77B04"/>
    <w:rsid w:val="0A0557D6"/>
    <w:rsid w:val="0B0A5387"/>
    <w:rsid w:val="0B5A40DD"/>
    <w:rsid w:val="0D20794B"/>
    <w:rsid w:val="0DA62D57"/>
    <w:rsid w:val="0DBB69E2"/>
    <w:rsid w:val="0EDA39DA"/>
    <w:rsid w:val="11193219"/>
    <w:rsid w:val="116003E2"/>
    <w:rsid w:val="11F0764E"/>
    <w:rsid w:val="14563EAE"/>
    <w:rsid w:val="14E07884"/>
    <w:rsid w:val="15F0445E"/>
    <w:rsid w:val="17433EAB"/>
    <w:rsid w:val="1A1C6096"/>
    <w:rsid w:val="1AA43102"/>
    <w:rsid w:val="1C847F18"/>
    <w:rsid w:val="1CBF5FD1"/>
    <w:rsid w:val="1D7E7A66"/>
    <w:rsid w:val="1DF56AEE"/>
    <w:rsid w:val="1EDF53F9"/>
    <w:rsid w:val="20043C15"/>
    <w:rsid w:val="216343AE"/>
    <w:rsid w:val="21DB1282"/>
    <w:rsid w:val="23DB04C6"/>
    <w:rsid w:val="2621202B"/>
    <w:rsid w:val="264723C6"/>
    <w:rsid w:val="277F61C6"/>
    <w:rsid w:val="282D10BE"/>
    <w:rsid w:val="2A0B0AA8"/>
    <w:rsid w:val="2B685A82"/>
    <w:rsid w:val="2BE77438"/>
    <w:rsid w:val="2BF32B92"/>
    <w:rsid w:val="2C2B721E"/>
    <w:rsid w:val="2DCA66AB"/>
    <w:rsid w:val="2E1F0887"/>
    <w:rsid w:val="2E506072"/>
    <w:rsid w:val="2E755089"/>
    <w:rsid w:val="307C4221"/>
    <w:rsid w:val="32CF391C"/>
    <w:rsid w:val="33AF54C6"/>
    <w:rsid w:val="34D153B6"/>
    <w:rsid w:val="367C2655"/>
    <w:rsid w:val="36F92957"/>
    <w:rsid w:val="37AD7642"/>
    <w:rsid w:val="387E2D8D"/>
    <w:rsid w:val="3AC55180"/>
    <w:rsid w:val="3D166C3C"/>
    <w:rsid w:val="42667885"/>
    <w:rsid w:val="42AE5345"/>
    <w:rsid w:val="43D04AAE"/>
    <w:rsid w:val="43F45F62"/>
    <w:rsid w:val="44117A3D"/>
    <w:rsid w:val="45034800"/>
    <w:rsid w:val="45C71B34"/>
    <w:rsid w:val="479A51B9"/>
    <w:rsid w:val="47FA4E1F"/>
    <w:rsid w:val="484F6513"/>
    <w:rsid w:val="48BA7A52"/>
    <w:rsid w:val="4A650B1D"/>
    <w:rsid w:val="4B972F38"/>
    <w:rsid w:val="4C537CE2"/>
    <w:rsid w:val="4D0A380B"/>
    <w:rsid w:val="4D22639D"/>
    <w:rsid w:val="4D444FAF"/>
    <w:rsid w:val="4D897259"/>
    <w:rsid w:val="4EA16333"/>
    <w:rsid w:val="4EAD187E"/>
    <w:rsid w:val="4F9761C4"/>
    <w:rsid w:val="4FDC68BF"/>
    <w:rsid w:val="50344C3D"/>
    <w:rsid w:val="50D95EE7"/>
    <w:rsid w:val="51E2596D"/>
    <w:rsid w:val="52A02F76"/>
    <w:rsid w:val="52B0718B"/>
    <w:rsid w:val="53191BD8"/>
    <w:rsid w:val="533D0B7A"/>
    <w:rsid w:val="53802CE7"/>
    <w:rsid w:val="540208BE"/>
    <w:rsid w:val="54764180"/>
    <w:rsid w:val="54E95BB9"/>
    <w:rsid w:val="570B18ED"/>
    <w:rsid w:val="57DE77D6"/>
    <w:rsid w:val="58292ACB"/>
    <w:rsid w:val="5CF258F9"/>
    <w:rsid w:val="5D602236"/>
    <w:rsid w:val="5EF90E9C"/>
    <w:rsid w:val="5F61293D"/>
    <w:rsid w:val="5FA07C40"/>
    <w:rsid w:val="600769F1"/>
    <w:rsid w:val="60A302F5"/>
    <w:rsid w:val="613939AA"/>
    <w:rsid w:val="63DD2507"/>
    <w:rsid w:val="65415E6D"/>
    <w:rsid w:val="65F17859"/>
    <w:rsid w:val="67212502"/>
    <w:rsid w:val="67632AF7"/>
    <w:rsid w:val="68DB7C44"/>
    <w:rsid w:val="6A0D3F80"/>
    <w:rsid w:val="6B9D6087"/>
    <w:rsid w:val="6BF765B8"/>
    <w:rsid w:val="6C747042"/>
    <w:rsid w:val="6E4F79AD"/>
    <w:rsid w:val="6EBF4A8E"/>
    <w:rsid w:val="6EC3CEB6"/>
    <w:rsid w:val="6FFE5C23"/>
    <w:rsid w:val="700339E2"/>
    <w:rsid w:val="709E5D2F"/>
    <w:rsid w:val="71464521"/>
    <w:rsid w:val="71967210"/>
    <w:rsid w:val="71DB77EE"/>
    <w:rsid w:val="77DEBB19"/>
    <w:rsid w:val="77F9A627"/>
    <w:rsid w:val="78243FB9"/>
    <w:rsid w:val="792255C6"/>
    <w:rsid w:val="795F604D"/>
    <w:rsid w:val="7ACF1011"/>
    <w:rsid w:val="7B7C1411"/>
    <w:rsid w:val="7BFE72BB"/>
    <w:rsid w:val="7C45447E"/>
    <w:rsid w:val="7D6733BC"/>
    <w:rsid w:val="7E5E47BF"/>
    <w:rsid w:val="7E776CFE"/>
    <w:rsid w:val="7F070B18"/>
    <w:rsid w:val="7F8E0A8E"/>
    <w:rsid w:val="9FDF55FA"/>
    <w:rsid w:val="BDDE2997"/>
    <w:rsid w:val="DAEEDDD5"/>
    <w:rsid w:val="F0FEDC11"/>
    <w:rsid w:val="F49F7547"/>
    <w:rsid w:val="F5FF00C5"/>
    <w:rsid w:val="F7FB4D39"/>
    <w:rsid w:val="FBCF7621"/>
    <w:rsid w:val="FBFEA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numPr>
        <w:ilvl w:val="0"/>
        <w:numId w:val="1"/>
      </w:numPr>
      <w:tabs>
        <w:tab w:val="left" w:pos="0"/>
      </w:tabs>
      <w:spacing w:beforeLines="50"/>
      <w:outlineLvl w:val="1"/>
    </w:pPr>
    <w:rPr>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qFormat/>
    <w:uiPriority w:val="0"/>
    <w:pPr>
      <w:jc w:val="left"/>
    </w:pPr>
  </w:style>
  <w:style w:type="paragraph" w:styleId="4">
    <w:name w:val="Body Text"/>
    <w:basedOn w:val="1"/>
    <w:next w:val="1"/>
    <w:qFormat/>
    <w:uiPriority w:val="0"/>
    <w:pPr>
      <w:spacing w:after="120"/>
    </w:pPr>
  </w:style>
  <w:style w:type="paragraph" w:styleId="5">
    <w:name w:val="Balloon Text"/>
    <w:basedOn w:val="1"/>
    <w:link w:val="26"/>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qFormat/>
    <w:uiPriority w:val="0"/>
    <w:rPr>
      <w:b/>
      <w:bCs/>
    </w:rPr>
  </w:style>
  <w:style w:type="paragraph" w:styleId="9">
    <w:name w:val="Body Text First Indent"/>
    <w:basedOn w:val="4"/>
    <w:qFormat/>
    <w:uiPriority w:val="0"/>
    <w:pPr>
      <w:ind w:firstLine="420" w:firstLineChars="1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31"/>
    <w:basedOn w:val="12"/>
    <w:qFormat/>
    <w:uiPriority w:val="0"/>
    <w:rPr>
      <w:rFonts w:hint="eastAsia" w:ascii="宋体" w:hAnsi="宋体" w:eastAsia="宋体" w:cs="宋体"/>
      <w:color w:val="000000"/>
      <w:sz w:val="16"/>
      <w:szCs w:val="16"/>
      <w:u w:val="none"/>
    </w:rPr>
  </w:style>
  <w:style w:type="character" w:customStyle="1" w:styleId="15">
    <w:name w:val="font21"/>
    <w:basedOn w:val="12"/>
    <w:qFormat/>
    <w:uiPriority w:val="0"/>
    <w:rPr>
      <w:rFonts w:hint="default" w:ascii="Times New Roman" w:hAnsi="Times New Roman" w:cs="Times New Roman"/>
      <w:color w:val="000000"/>
      <w:sz w:val="16"/>
      <w:szCs w:val="16"/>
      <w:u w:val="none"/>
    </w:rPr>
  </w:style>
  <w:style w:type="character" w:customStyle="1" w:styleId="16">
    <w:name w:val="font61"/>
    <w:basedOn w:val="12"/>
    <w:qFormat/>
    <w:uiPriority w:val="0"/>
    <w:rPr>
      <w:rFonts w:hint="default" w:ascii="Times New Roman" w:hAnsi="Times New Roman" w:cs="Times New Roman"/>
      <w:color w:val="FF0000"/>
      <w:sz w:val="16"/>
      <w:szCs w:val="16"/>
      <w:u w:val="none"/>
    </w:rPr>
  </w:style>
  <w:style w:type="character" w:customStyle="1" w:styleId="17">
    <w:name w:val="font101"/>
    <w:basedOn w:val="12"/>
    <w:qFormat/>
    <w:uiPriority w:val="0"/>
    <w:rPr>
      <w:rFonts w:hint="eastAsia" w:ascii="宋体" w:hAnsi="宋体" w:eastAsia="宋体" w:cs="宋体"/>
      <w:color w:val="FF0000"/>
      <w:sz w:val="16"/>
      <w:szCs w:val="16"/>
      <w:u w:val="none"/>
    </w:rPr>
  </w:style>
  <w:style w:type="character" w:customStyle="1" w:styleId="18">
    <w:name w:val="font11"/>
    <w:basedOn w:val="12"/>
    <w:qFormat/>
    <w:uiPriority w:val="0"/>
    <w:rPr>
      <w:rFonts w:hint="default" w:ascii="Times New Roman" w:hAnsi="Times New Roman" w:cs="Times New Roman"/>
      <w:color w:val="000000"/>
      <w:sz w:val="16"/>
      <w:szCs w:val="16"/>
      <w:u w:val="none"/>
    </w:rPr>
  </w:style>
  <w:style w:type="character" w:customStyle="1" w:styleId="19">
    <w:name w:val="font12"/>
    <w:basedOn w:val="12"/>
    <w:qFormat/>
    <w:uiPriority w:val="0"/>
    <w:rPr>
      <w:rFonts w:hint="default" w:ascii="Times New Roman" w:hAnsi="Times New Roman" w:cs="Times New Roman"/>
      <w:color w:val="000000"/>
      <w:sz w:val="16"/>
      <w:szCs w:val="16"/>
      <w:u w:val="none"/>
    </w:rPr>
  </w:style>
  <w:style w:type="character" w:customStyle="1" w:styleId="20">
    <w:name w:val="font71"/>
    <w:basedOn w:val="12"/>
    <w:qFormat/>
    <w:uiPriority w:val="0"/>
    <w:rPr>
      <w:rFonts w:hint="eastAsia" w:ascii="宋体" w:hAnsi="宋体" w:eastAsia="宋体" w:cs="宋体"/>
      <w:color w:val="000000"/>
      <w:sz w:val="16"/>
      <w:szCs w:val="16"/>
      <w:u w:val="none"/>
    </w:rPr>
  </w:style>
  <w:style w:type="character" w:customStyle="1" w:styleId="21">
    <w:name w:val="font41"/>
    <w:basedOn w:val="12"/>
    <w:qFormat/>
    <w:uiPriority w:val="0"/>
    <w:rPr>
      <w:rFonts w:hint="default" w:ascii="Times New Roman" w:hAnsi="Times New Roman" w:cs="Times New Roman"/>
      <w:color w:val="FF0000"/>
      <w:sz w:val="16"/>
      <w:szCs w:val="16"/>
      <w:u w:val="none"/>
    </w:rPr>
  </w:style>
  <w:style w:type="character" w:customStyle="1" w:styleId="22">
    <w:name w:val="font81"/>
    <w:basedOn w:val="12"/>
    <w:qFormat/>
    <w:uiPriority w:val="0"/>
    <w:rPr>
      <w:rFonts w:hint="eastAsia" w:ascii="宋体" w:hAnsi="宋体" w:eastAsia="宋体" w:cs="宋体"/>
      <w:color w:val="FF0000"/>
      <w:sz w:val="16"/>
      <w:szCs w:val="16"/>
      <w:u w:val="none"/>
    </w:rPr>
  </w:style>
  <w:style w:type="character" w:customStyle="1" w:styleId="23">
    <w:name w:val="font91"/>
    <w:basedOn w:val="12"/>
    <w:qFormat/>
    <w:uiPriority w:val="0"/>
    <w:rPr>
      <w:rFonts w:hint="eastAsia" w:ascii="宋体" w:hAnsi="宋体" w:eastAsia="宋体" w:cs="宋体"/>
      <w:color w:val="FF0000"/>
      <w:sz w:val="16"/>
      <w:szCs w:val="16"/>
      <w:u w:val="none"/>
    </w:rPr>
  </w:style>
  <w:style w:type="character" w:customStyle="1" w:styleId="24">
    <w:name w:val="批注文字 Char"/>
    <w:basedOn w:val="12"/>
    <w:link w:val="3"/>
    <w:qFormat/>
    <w:uiPriority w:val="0"/>
    <w:rPr>
      <w:kern w:val="2"/>
      <w:sz w:val="21"/>
      <w:szCs w:val="22"/>
    </w:rPr>
  </w:style>
  <w:style w:type="character" w:customStyle="1" w:styleId="25">
    <w:name w:val="批注主题 Char"/>
    <w:basedOn w:val="24"/>
    <w:link w:val="8"/>
    <w:qFormat/>
    <w:uiPriority w:val="0"/>
    <w:rPr>
      <w:b/>
      <w:bCs/>
    </w:rPr>
  </w:style>
  <w:style w:type="character" w:customStyle="1" w:styleId="26">
    <w:name w:val="批注框文本 Char"/>
    <w:basedOn w:val="12"/>
    <w:link w:val="5"/>
    <w:qFormat/>
    <w:uiPriority w:val="0"/>
    <w:rPr>
      <w:kern w:val="2"/>
      <w:sz w:val="18"/>
      <w:szCs w:val="18"/>
    </w:rPr>
  </w:style>
  <w:style w:type="character" w:customStyle="1" w:styleId="27">
    <w:name w:val="font151"/>
    <w:basedOn w:val="12"/>
    <w:qFormat/>
    <w:uiPriority w:val="0"/>
    <w:rPr>
      <w:rFonts w:hint="eastAsia" w:ascii="宋体" w:hAnsi="宋体" w:eastAsia="宋体" w:cs="宋体"/>
      <w:b/>
      <w:bCs/>
      <w:color w:val="002060"/>
      <w:sz w:val="22"/>
      <w:szCs w:val="22"/>
      <w:u w:val="none"/>
    </w:rPr>
  </w:style>
  <w:style w:type="character" w:customStyle="1" w:styleId="28">
    <w:name w:val="font01"/>
    <w:basedOn w:val="12"/>
    <w:qFormat/>
    <w:uiPriority w:val="0"/>
    <w:rPr>
      <w:rFonts w:hint="eastAsia" w:ascii="宋体" w:hAnsi="宋体" w:eastAsia="宋体" w:cs="宋体"/>
      <w:color w:val="000000"/>
      <w:sz w:val="22"/>
      <w:szCs w:val="22"/>
      <w:u w:val="none"/>
    </w:rPr>
  </w:style>
  <w:style w:type="character" w:customStyle="1" w:styleId="29">
    <w:name w:val="font181"/>
    <w:basedOn w:val="12"/>
    <w:qFormat/>
    <w:uiPriority w:val="0"/>
    <w:rPr>
      <w:rFonts w:hint="eastAsia" w:ascii="宋体" w:hAnsi="宋体" w:eastAsia="宋体" w:cs="宋体"/>
      <w:b/>
      <w:bCs/>
      <w:color w:val="002060"/>
      <w:sz w:val="22"/>
      <w:szCs w:val="22"/>
      <w:u w:val="none"/>
    </w:rPr>
  </w:style>
  <w:style w:type="character" w:customStyle="1" w:styleId="30">
    <w:name w:val="font51"/>
    <w:basedOn w:val="12"/>
    <w:qFormat/>
    <w:uiPriority w:val="0"/>
    <w:rPr>
      <w:rFonts w:hint="eastAsia" w:ascii="宋体" w:hAnsi="宋体" w:eastAsia="宋体" w:cs="宋体"/>
      <w:color w:val="000000"/>
      <w:sz w:val="18"/>
      <w:szCs w:val="18"/>
      <w:u w:val="none"/>
    </w:rPr>
  </w:style>
  <w:style w:type="character" w:customStyle="1" w:styleId="31">
    <w:name w:val="font13"/>
    <w:basedOn w:val="12"/>
    <w:qFormat/>
    <w:uiPriority w:val="0"/>
    <w:rPr>
      <w:rFonts w:hint="eastAsia" w:ascii="宋体" w:hAnsi="宋体" w:eastAsia="宋体" w:cs="宋体"/>
      <w:color w:val="000000"/>
      <w:sz w:val="16"/>
      <w:szCs w:val="16"/>
      <w:u w:val="none"/>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首行缩进"/>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qFormat/>
    <w:uiPriority w:val="0"/>
    <w:rPr>
      <w:rFonts w:ascii="Arial" w:hAnsi="Arial" w:cs="Arial"/>
      <w:color w:val="000000"/>
      <w:sz w:val="18"/>
      <w:szCs w:val="18"/>
      <w:u w:val="none"/>
    </w:rPr>
  </w:style>
  <w:style w:type="character" w:customStyle="1" w:styleId="35">
    <w:name w:val="font121"/>
    <w:basedOn w:val="12"/>
    <w:qFormat/>
    <w:uiPriority w:val="0"/>
    <w:rPr>
      <w:rFonts w:ascii="微软雅黑" w:hAnsi="微软雅黑" w:eastAsia="微软雅黑" w:cs="微软雅黑"/>
      <w:color w:val="000000"/>
      <w:sz w:val="18"/>
      <w:szCs w:val="18"/>
      <w:u w:val="none"/>
    </w:rPr>
  </w:style>
  <w:style w:type="character" w:customStyle="1" w:styleId="36">
    <w:name w:val="font131"/>
    <w:basedOn w:val="12"/>
    <w:qFormat/>
    <w:uiPriority w:val="0"/>
    <w:rPr>
      <w:rFonts w:hint="default" w:ascii="Arial" w:hAnsi="Arial" w:cs="Arial"/>
      <w:color w:val="FF0000"/>
      <w:sz w:val="18"/>
      <w:szCs w:val="18"/>
      <w:u w:val="none"/>
    </w:rPr>
  </w:style>
  <w:style w:type="character" w:customStyle="1" w:styleId="37">
    <w:name w:val="font141"/>
    <w:basedOn w:val="12"/>
    <w:qFormat/>
    <w:uiPriority w:val="0"/>
    <w:rPr>
      <w:rFonts w:hint="eastAsia" w:ascii="宋体" w:hAnsi="宋体" w:eastAsia="宋体" w:cs="宋体"/>
      <w:color w:val="FF0000"/>
      <w:sz w:val="22"/>
      <w:szCs w:val="22"/>
      <w:u w:val="none"/>
    </w:rPr>
  </w:style>
  <w:style w:type="character" w:customStyle="1" w:styleId="38">
    <w:name w:val="font111"/>
    <w:basedOn w:val="12"/>
    <w:qFormat/>
    <w:uiPriority w:val="0"/>
    <w:rPr>
      <w:rFonts w:ascii="微软雅黑" w:hAnsi="微软雅黑" w:eastAsia="微软雅黑" w:cs="微软雅黑"/>
      <w:color w:val="000000"/>
      <w:sz w:val="18"/>
      <w:szCs w:val="18"/>
      <w:u w:val="none"/>
    </w:rPr>
  </w:style>
  <w:style w:type="character" w:customStyle="1" w:styleId="39">
    <w:name w:val="font132"/>
    <w:basedOn w:val="12"/>
    <w:qFormat/>
    <w:uiPriority w:val="0"/>
    <w:rPr>
      <w:rFonts w:hint="eastAsia" w:ascii="宋体" w:hAnsi="宋体" w:eastAsia="宋体" w:cs="宋体"/>
      <w:color w:val="FF0000"/>
      <w:sz w:val="22"/>
      <w:szCs w:val="22"/>
      <w:u w:val="none"/>
    </w:rPr>
  </w:style>
  <w:style w:type="paragraph" w:customStyle="1" w:styleId="40">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26679</Words>
  <Characters>28256</Characters>
  <Lines>189</Lines>
  <Paragraphs>53</Paragraphs>
  <TotalTime>1</TotalTime>
  <ScaleCrop>false</ScaleCrop>
  <LinksUpToDate>false</LinksUpToDate>
  <CharactersWithSpaces>28317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2021-04-01T21:26:00Z</dcterms:created>
  <dc:creator>Administrator</dc:creator>
  <cp:lastModifiedBy>relax</cp:lastModifiedBy>
  <cp:lastPrinted>2024-07-06T21:13:00Z</cp:lastPrinted>
  <dcterms:modified xsi:type="dcterms:W3CDTF">2024-08-27T13:46:25Z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