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67E93">
      <w:pPr>
        <w:keepNext w:val="0"/>
        <w:keepLines w:val="0"/>
        <w:pageBreakBefore w:val="0"/>
        <w:widowControl/>
        <w:kinsoku w:val="0"/>
        <w:wordWrap/>
        <w:overflowPunct/>
        <w:topLinePunct w:val="0"/>
        <w:autoSpaceDE w:val="0"/>
        <w:autoSpaceDN w:val="0"/>
        <w:bidi w:val="0"/>
        <w:adjustRightInd w:val="0"/>
        <w:snapToGrid w:val="0"/>
        <w:spacing w:before="140" w:line="226" w:lineRule="auto"/>
        <w:ind w:firstLine="0" w:firstLineChars="0"/>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动漫制作技术</w:t>
      </w:r>
      <w:r>
        <w:rPr>
          <w:rFonts w:hint="eastAsia" w:ascii="黑体" w:hAnsi="黑体" w:eastAsia="黑体" w:cs="黑体"/>
          <w:b/>
          <w:bCs/>
          <w:snapToGrid w:val="0"/>
          <w:color w:val="000000"/>
          <w:spacing w:val="-5"/>
          <w:kern w:val="0"/>
          <w:sz w:val="43"/>
          <w:szCs w:val="43"/>
          <w:lang w:eastAsia="en-US"/>
        </w:rPr>
        <w:t>专业（</w:t>
      </w:r>
      <w:r>
        <w:rPr>
          <w:rFonts w:hint="eastAsia" w:ascii="黑体" w:hAnsi="黑体" w:eastAsia="黑体" w:cs="黑体"/>
          <w:b/>
          <w:bCs/>
          <w:snapToGrid w:val="0"/>
          <w:color w:val="000000"/>
          <w:spacing w:val="-5"/>
          <w:kern w:val="0"/>
          <w:sz w:val="43"/>
          <w:szCs w:val="43"/>
          <w:lang w:val="en-US" w:eastAsia="zh-CN"/>
        </w:rPr>
        <w:t>五</w:t>
      </w:r>
      <w:r>
        <w:rPr>
          <w:rFonts w:hint="eastAsia" w:ascii="黑体" w:hAnsi="黑体" w:eastAsia="黑体" w:cs="黑体"/>
          <w:b/>
          <w:bCs/>
          <w:snapToGrid w:val="0"/>
          <w:color w:val="000000"/>
          <w:spacing w:val="-5"/>
          <w:kern w:val="0"/>
          <w:sz w:val="43"/>
          <w:szCs w:val="43"/>
          <w:lang w:eastAsia="en-US"/>
        </w:rPr>
        <w:t>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4313B331">
      <w:pPr>
        <w:keepNext w:val="0"/>
        <w:keepLines w:val="0"/>
        <w:pageBreakBefore w:val="0"/>
        <w:widowControl/>
        <w:kinsoku w:val="0"/>
        <w:wordWrap/>
        <w:overflowPunct/>
        <w:topLinePunct w:val="0"/>
        <w:autoSpaceDE w:val="0"/>
        <w:autoSpaceDN w:val="0"/>
        <w:bidi w:val="0"/>
        <w:adjustRightInd w:val="0"/>
        <w:snapToGrid w:val="0"/>
        <w:spacing w:before="140" w:line="226" w:lineRule="auto"/>
        <w:ind w:firstLine="0" w:firstLineChars="0"/>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50F5DBDE">
      <w:pPr>
        <w:widowControl/>
        <w:kinsoku w:val="0"/>
        <w:autoSpaceDE w:val="0"/>
        <w:autoSpaceDN w:val="0"/>
        <w:adjustRightInd w:val="0"/>
        <w:snapToGrid w:val="0"/>
        <w:spacing w:line="18" w:lineRule="auto"/>
        <w:ind w:firstLine="0" w:firstLineChars="0"/>
        <w:jc w:val="left"/>
        <w:textAlignment w:val="baseline"/>
        <w:rPr>
          <w:rFonts w:ascii="Arial" w:hAnsi="Arial" w:eastAsia="Arial" w:cs="Arial"/>
          <w:snapToGrid w:val="0"/>
          <w:color w:val="000000"/>
          <w:kern w:val="0"/>
          <w:sz w:val="2"/>
          <w:szCs w:val="21"/>
          <w:lang w:eastAsia="en-US"/>
        </w:rPr>
      </w:pPr>
    </w:p>
    <w:tbl>
      <w:tblPr>
        <w:tblStyle w:val="187"/>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623"/>
        <w:gridCol w:w="514"/>
        <w:gridCol w:w="493"/>
        <w:gridCol w:w="930"/>
        <w:gridCol w:w="581"/>
        <w:gridCol w:w="92"/>
        <w:gridCol w:w="982"/>
        <w:gridCol w:w="975"/>
        <w:gridCol w:w="859"/>
        <w:gridCol w:w="607"/>
        <w:gridCol w:w="1425"/>
      </w:tblGrid>
      <w:tr w14:paraId="532AA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2120" w:type="dxa"/>
            <w:gridSpan w:val="3"/>
            <w:noWrap w:val="0"/>
            <w:vAlign w:val="center"/>
          </w:tcPr>
          <w:p w14:paraId="13E83905">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noWrap w:val="0"/>
            <w:vAlign w:val="center"/>
          </w:tcPr>
          <w:p w14:paraId="1ECE45F4">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动漫制作技术</w:t>
            </w:r>
          </w:p>
        </w:tc>
        <w:tc>
          <w:tcPr>
            <w:tcW w:w="1957" w:type="dxa"/>
            <w:gridSpan w:val="2"/>
            <w:noWrap w:val="0"/>
            <w:vAlign w:val="center"/>
          </w:tcPr>
          <w:p w14:paraId="52FCA7AA">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noWrap w:val="0"/>
            <w:vAlign w:val="center"/>
          </w:tcPr>
          <w:p w14:paraId="639203E0">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hint="eastAsia" w:ascii="Times New Roman" w:hAnsi="Times New Roman" w:eastAsia="宋体"/>
                <w:sz w:val="24"/>
              </w:rPr>
              <w:t>510215</w:t>
            </w:r>
          </w:p>
        </w:tc>
      </w:tr>
      <w:tr w14:paraId="4B21C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120" w:type="dxa"/>
            <w:gridSpan w:val="3"/>
            <w:noWrap w:val="0"/>
            <w:vAlign w:val="center"/>
          </w:tcPr>
          <w:p w14:paraId="691A06DD">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noWrap w:val="0"/>
            <w:vAlign w:val="center"/>
          </w:tcPr>
          <w:p w14:paraId="096D5227">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2024级</w:t>
            </w:r>
          </w:p>
        </w:tc>
        <w:tc>
          <w:tcPr>
            <w:tcW w:w="1957" w:type="dxa"/>
            <w:gridSpan w:val="2"/>
            <w:noWrap w:val="0"/>
            <w:vAlign w:val="center"/>
          </w:tcPr>
          <w:p w14:paraId="277C6A9A">
            <w:pPr>
              <w:keepNext w:val="0"/>
              <w:keepLines w:val="0"/>
              <w:pageBreakBefore w:val="0"/>
              <w:kinsoku w:val="0"/>
              <w:wordWrap/>
              <w:overflowPunct/>
              <w:topLinePunct w:val="0"/>
              <w:autoSpaceDE w:val="0"/>
              <w:autoSpaceDN w:val="0"/>
              <w:bidi w:val="0"/>
              <w:adjustRightInd w:val="0"/>
              <w:snapToGrid w:val="0"/>
              <w:spacing w:line="240" w:lineRule="auto"/>
              <w:ind w:left="0" w:right="0" w:hanging="4"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noWrap w:val="0"/>
            <w:vAlign w:val="center"/>
          </w:tcPr>
          <w:p w14:paraId="377A11DB">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五年</w:t>
            </w:r>
          </w:p>
        </w:tc>
      </w:tr>
      <w:tr w14:paraId="7B1EA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2120" w:type="dxa"/>
            <w:gridSpan w:val="3"/>
            <w:noWrap w:val="0"/>
            <w:vAlign w:val="center"/>
          </w:tcPr>
          <w:p w14:paraId="1FD08990">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noWrap w:val="0"/>
            <w:vAlign w:val="center"/>
          </w:tcPr>
          <w:p w14:paraId="7DB06B2D">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auto"/>
                <w:kern w:val="0"/>
                <w:sz w:val="24"/>
                <w:szCs w:val="24"/>
                <w:lang w:val="en-US" w:eastAsia="zh-CN"/>
              </w:rPr>
              <w:t>中高三二分段</w:t>
            </w:r>
          </w:p>
        </w:tc>
        <w:tc>
          <w:tcPr>
            <w:tcW w:w="1957" w:type="dxa"/>
            <w:gridSpan w:val="2"/>
            <w:noWrap w:val="0"/>
            <w:vAlign w:val="center"/>
          </w:tcPr>
          <w:p w14:paraId="78F9E103">
            <w:pPr>
              <w:keepNext w:val="0"/>
              <w:keepLines w:val="0"/>
              <w:pageBreakBefore w:val="0"/>
              <w:kinsoku w:val="0"/>
              <w:wordWrap/>
              <w:overflowPunct/>
              <w:topLinePunct w:val="0"/>
              <w:autoSpaceDE w:val="0"/>
              <w:autoSpaceDN w:val="0"/>
              <w:bidi w:val="0"/>
              <w:adjustRightInd w:val="0"/>
              <w:snapToGrid w:val="0"/>
              <w:spacing w:line="240" w:lineRule="auto"/>
              <w:ind w:left="0" w:right="0" w:firstLine="1" w:firstLineChars="0"/>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noWrap w:val="0"/>
            <w:vAlign w:val="center"/>
          </w:tcPr>
          <w:p w14:paraId="61370D76">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p>
        </w:tc>
      </w:tr>
      <w:tr w14:paraId="67E1E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2120" w:type="dxa"/>
            <w:gridSpan w:val="3"/>
            <w:noWrap w:val="0"/>
            <w:vAlign w:val="center"/>
          </w:tcPr>
          <w:p w14:paraId="677A1614">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noWrap w:val="0"/>
            <w:vAlign w:val="center"/>
          </w:tcPr>
          <w:p w14:paraId="43B2FC49">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仿宋" w:hAnsi="仿宋" w:eastAsia="仿宋" w:cs="仿宋"/>
                <w:snapToGrid w:val="0"/>
                <w:color w:val="000000"/>
                <w:kern w:val="0"/>
                <w:sz w:val="24"/>
                <w:szCs w:val="24"/>
                <w:lang w:val="en-US" w:eastAsia="en-US" w:bidi="ar-SA"/>
              </w:rPr>
            </w:pPr>
            <w:r>
              <w:rPr>
                <w:rFonts w:hint="eastAsia" w:cs="仿宋"/>
                <w:snapToGrid w:val="0"/>
                <w:color w:val="auto"/>
                <w:kern w:val="0"/>
                <w:sz w:val="24"/>
                <w:szCs w:val="24"/>
                <w:lang w:val="en-US" w:eastAsia="zh-CN"/>
              </w:rPr>
              <w:t>初中毕业生或具有同等学力者</w:t>
            </w:r>
          </w:p>
        </w:tc>
      </w:tr>
      <w:tr w14:paraId="324F0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3"/>
            <w:noWrap w:val="0"/>
            <w:vAlign w:val="center"/>
          </w:tcPr>
          <w:p w14:paraId="0D19102A">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noWrap w:val="0"/>
            <w:vAlign w:val="center"/>
          </w:tcPr>
          <w:p w14:paraId="596AEA7C">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80</w:t>
            </w:r>
          </w:p>
        </w:tc>
        <w:tc>
          <w:tcPr>
            <w:tcW w:w="1655" w:type="dxa"/>
            <w:gridSpan w:val="3"/>
            <w:noWrap w:val="0"/>
            <w:vAlign w:val="center"/>
          </w:tcPr>
          <w:p w14:paraId="29541570">
            <w:pPr>
              <w:keepNext w:val="0"/>
              <w:keepLines w:val="0"/>
              <w:pageBreakBefore w:val="0"/>
              <w:kinsoku w:val="0"/>
              <w:wordWrap/>
              <w:overflowPunct/>
              <w:topLinePunct w:val="0"/>
              <w:autoSpaceDE w:val="0"/>
              <w:autoSpaceDN w:val="0"/>
              <w:bidi w:val="0"/>
              <w:adjustRightInd w:val="0"/>
              <w:snapToGrid w:val="0"/>
              <w:spacing w:line="240" w:lineRule="auto"/>
              <w:ind w:left="0" w:right="0" w:hanging="10" w:firstLineChars="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0FF7660A">
            <w:pPr>
              <w:keepNext w:val="0"/>
              <w:keepLines w:val="0"/>
              <w:pageBreakBefore w:val="0"/>
              <w:kinsoku w:val="0"/>
              <w:wordWrap/>
              <w:overflowPunct/>
              <w:topLinePunct w:val="0"/>
              <w:autoSpaceDE w:val="0"/>
              <w:autoSpaceDN w:val="0"/>
              <w:bidi w:val="0"/>
              <w:adjustRightInd w:val="0"/>
              <w:snapToGrid w:val="0"/>
              <w:spacing w:line="240" w:lineRule="auto"/>
              <w:ind w:left="0" w:right="0" w:hanging="1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noWrap w:val="0"/>
            <w:vAlign w:val="center"/>
          </w:tcPr>
          <w:p w14:paraId="24C7767F">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40</w:t>
            </w:r>
          </w:p>
        </w:tc>
        <w:tc>
          <w:tcPr>
            <w:tcW w:w="1466" w:type="dxa"/>
            <w:gridSpan w:val="2"/>
            <w:noWrap w:val="0"/>
            <w:vAlign w:val="center"/>
          </w:tcPr>
          <w:p w14:paraId="33CDF6B8">
            <w:pPr>
              <w:keepNext w:val="0"/>
              <w:keepLines w:val="0"/>
              <w:pageBreakBefore w:val="0"/>
              <w:kinsoku w:val="0"/>
              <w:wordWrap/>
              <w:overflowPunct/>
              <w:topLinePunct w:val="0"/>
              <w:autoSpaceDE w:val="0"/>
              <w:autoSpaceDN w:val="0"/>
              <w:bidi w:val="0"/>
              <w:adjustRightInd w:val="0"/>
              <w:snapToGrid w:val="0"/>
              <w:spacing w:line="240" w:lineRule="auto"/>
              <w:ind w:left="0" w:right="0" w:hanging="23" w:firstLineChars="0"/>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1CBE8897">
            <w:pPr>
              <w:keepNext w:val="0"/>
              <w:keepLines w:val="0"/>
              <w:pageBreakBefore w:val="0"/>
              <w:kinsoku w:val="0"/>
              <w:wordWrap/>
              <w:overflowPunct/>
              <w:topLinePunct w:val="0"/>
              <w:autoSpaceDE w:val="0"/>
              <w:autoSpaceDN w:val="0"/>
              <w:bidi w:val="0"/>
              <w:adjustRightInd w:val="0"/>
              <w:snapToGrid w:val="0"/>
              <w:spacing w:line="240" w:lineRule="auto"/>
              <w:ind w:left="0" w:right="0" w:hanging="23"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noWrap w:val="0"/>
            <w:vAlign w:val="center"/>
          </w:tcPr>
          <w:p w14:paraId="625B5A51">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40</w:t>
            </w:r>
          </w:p>
        </w:tc>
      </w:tr>
      <w:tr w14:paraId="3BF3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noWrap w:val="0"/>
            <w:vAlign w:val="center"/>
          </w:tcPr>
          <w:p w14:paraId="435AE6B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623" w:type="dxa"/>
            <w:noWrap w:val="0"/>
            <w:vAlign w:val="center"/>
          </w:tcPr>
          <w:p w14:paraId="26BD0C84">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zh-CN" w:bidi="ar-SA"/>
              </w:rPr>
            </w:pPr>
            <w:r>
              <w:rPr>
                <w:rFonts w:hint="eastAsia" w:cs="仿宋"/>
                <w:snapToGrid w:val="0"/>
                <w:color w:val="000000"/>
                <w:spacing w:val="3"/>
                <w:kern w:val="0"/>
                <w:sz w:val="24"/>
                <w:szCs w:val="24"/>
                <w:lang w:val="en-US" w:eastAsia="zh-CN" w:bidi="ar-SA"/>
              </w:rPr>
              <w:t>中职</w:t>
            </w:r>
          </w:p>
        </w:tc>
        <w:tc>
          <w:tcPr>
            <w:tcW w:w="1007" w:type="dxa"/>
            <w:gridSpan w:val="2"/>
            <w:noWrap w:val="0"/>
            <w:vAlign w:val="center"/>
          </w:tcPr>
          <w:p w14:paraId="2583E81D">
            <w:pPr>
              <w:keepNext w:val="0"/>
              <w:keepLines w:val="0"/>
              <w:pageBreakBefore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4</w:t>
            </w:r>
          </w:p>
        </w:tc>
        <w:tc>
          <w:tcPr>
            <w:tcW w:w="4419" w:type="dxa"/>
            <w:gridSpan w:val="6"/>
            <w:noWrap w:val="0"/>
            <w:vAlign w:val="center"/>
          </w:tcPr>
          <w:p w14:paraId="322F5C43">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仿宋" w:hAnsi="仿宋" w:eastAsia="仿宋" w:cs="仿宋"/>
                <w:snapToGrid w:val="0"/>
                <w:color w:val="000000"/>
                <w:spacing w:val="-5"/>
                <w:kern w:val="0"/>
                <w:sz w:val="24"/>
                <w:szCs w:val="24"/>
                <w:lang w:val="en-US" w:eastAsia="en-US" w:bidi="ar-SA"/>
              </w:rPr>
            </w:pPr>
            <w:r>
              <w:rPr>
                <w:rFonts w:hint="eastAsia" w:cs="仿宋"/>
                <w:snapToGrid w:val="0"/>
                <w:color w:val="000000"/>
                <w:spacing w:val="-5"/>
                <w:kern w:val="0"/>
                <w:sz w:val="24"/>
                <w:szCs w:val="24"/>
                <w:lang w:val="en-US" w:eastAsia="zh-CN" w:bidi="ar-SA"/>
              </w:rPr>
              <w:t>中职</w:t>
            </w: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hint="eastAsia" w:cs="仿宋"/>
                <w:snapToGrid w:val="0"/>
                <w:color w:val="000000"/>
                <w:spacing w:val="-5"/>
                <w:kern w:val="0"/>
                <w:sz w:val="24"/>
                <w:szCs w:val="24"/>
                <w:lang w:val="en-US" w:eastAsia="zh-CN" w:bidi="ar-SA"/>
              </w:rPr>
              <w:t>4</w:t>
            </w:r>
            <w:r>
              <w:rPr>
                <w:rFonts w:ascii="仿宋" w:hAnsi="仿宋" w:eastAsia="仿宋" w:cs="仿宋"/>
                <w:snapToGrid w:val="0"/>
                <w:color w:val="000000"/>
                <w:spacing w:val="-5"/>
                <w:kern w:val="0"/>
                <w:sz w:val="24"/>
                <w:szCs w:val="24"/>
                <w:lang w:val="en-US" w:eastAsia="en-US" w:bidi="ar-SA"/>
              </w:rPr>
              <w:t>-</w:t>
            </w:r>
            <w:r>
              <w:rPr>
                <w:rFonts w:hint="eastAsia" w:cs="仿宋"/>
                <w:snapToGrid w:val="0"/>
                <w:color w:val="000000"/>
                <w:spacing w:val="-5"/>
                <w:kern w:val="0"/>
                <w:sz w:val="24"/>
                <w:szCs w:val="24"/>
                <w:lang w:val="en-US" w:eastAsia="zh-CN" w:bidi="ar-SA"/>
              </w:rPr>
              <w:t>6</w:t>
            </w:r>
            <w:r>
              <w:rPr>
                <w:rFonts w:ascii="仿宋" w:hAnsi="仿宋" w:eastAsia="仿宋" w:cs="仿宋"/>
                <w:snapToGrid w:val="0"/>
                <w:color w:val="000000"/>
                <w:spacing w:val="-5"/>
                <w:kern w:val="0"/>
                <w:sz w:val="24"/>
                <w:szCs w:val="24"/>
                <w:lang w:val="en-US" w:eastAsia="en-US" w:bidi="ar-SA"/>
              </w:rPr>
              <w:t>门要求</w:t>
            </w:r>
          </w:p>
        </w:tc>
        <w:tc>
          <w:tcPr>
            <w:tcW w:w="2032" w:type="dxa"/>
            <w:gridSpan w:val="2"/>
            <w:noWrap w:val="0"/>
            <w:vAlign w:val="center"/>
          </w:tcPr>
          <w:p w14:paraId="07ACBCBE">
            <w:pPr>
              <w:keepNext w:val="0"/>
              <w:keepLines w:val="0"/>
              <w:pageBreakBefore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0B4D4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noWrap w:val="0"/>
            <w:vAlign w:val="center"/>
          </w:tcPr>
          <w:p w14:paraId="203096E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p>
        </w:tc>
        <w:tc>
          <w:tcPr>
            <w:tcW w:w="623" w:type="dxa"/>
            <w:noWrap w:val="0"/>
            <w:vAlign w:val="center"/>
          </w:tcPr>
          <w:p w14:paraId="2F3DA75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zh-CN" w:bidi="ar-SA"/>
              </w:rPr>
            </w:pPr>
            <w:r>
              <w:rPr>
                <w:rFonts w:hint="eastAsia" w:cs="仿宋"/>
                <w:snapToGrid w:val="0"/>
                <w:color w:val="000000"/>
                <w:spacing w:val="3"/>
                <w:kern w:val="0"/>
                <w:sz w:val="24"/>
                <w:szCs w:val="24"/>
                <w:lang w:val="en-US" w:eastAsia="zh-CN" w:bidi="ar-SA"/>
              </w:rPr>
              <w:t>高职</w:t>
            </w:r>
          </w:p>
        </w:tc>
        <w:tc>
          <w:tcPr>
            <w:tcW w:w="1007" w:type="dxa"/>
            <w:gridSpan w:val="2"/>
            <w:noWrap w:val="0"/>
            <w:vAlign w:val="center"/>
          </w:tcPr>
          <w:p w14:paraId="75E270F0">
            <w:pPr>
              <w:keepNext w:val="0"/>
              <w:keepLines w:val="0"/>
              <w:pageBreakBefore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w:t>
            </w:r>
          </w:p>
        </w:tc>
        <w:tc>
          <w:tcPr>
            <w:tcW w:w="4419" w:type="dxa"/>
            <w:gridSpan w:val="6"/>
            <w:noWrap w:val="0"/>
            <w:vAlign w:val="center"/>
          </w:tcPr>
          <w:p w14:paraId="6687416F">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仿宋" w:hAnsi="仿宋" w:eastAsia="仿宋" w:cs="仿宋"/>
                <w:snapToGrid w:val="0"/>
                <w:color w:val="000000"/>
                <w:spacing w:val="-5"/>
                <w:kern w:val="0"/>
                <w:sz w:val="24"/>
                <w:szCs w:val="24"/>
                <w:lang w:val="en-US" w:eastAsia="en-US" w:bidi="ar-SA"/>
              </w:rPr>
            </w:pPr>
            <w:r>
              <w:rPr>
                <w:rFonts w:hint="eastAsia" w:cs="仿宋"/>
                <w:snapToGrid w:val="0"/>
                <w:color w:val="000000"/>
                <w:spacing w:val="-5"/>
                <w:kern w:val="0"/>
                <w:sz w:val="24"/>
                <w:szCs w:val="24"/>
                <w:lang w:val="en-US" w:eastAsia="zh-CN" w:bidi="ar-SA"/>
              </w:rPr>
              <w:t>高职</w:t>
            </w: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32" w:type="dxa"/>
            <w:gridSpan w:val="2"/>
            <w:noWrap w:val="0"/>
            <w:vAlign w:val="center"/>
          </w:tcPr>
          <w:p w14:paraId="49327828">
            <w:pPr>
              <w:keepNext w:val="0"/>
              <w:keepLines w:val="0"/>
              <w:pageBreakBefore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66F19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noWrap w:val="0"/>
            <w:vAlign w:val="center"/>
          </w:tcPr>
          <w:p w14:paraId="77678D35">
            <w:pPr>
              <w:keepNext w:val="0"/>
              <w:keepLines w:val="0"/>
              <w:pageBreakBefore w:val="0"/>
              <w:kinsoku w:val="0"/>
              <w:wordWrap/>
              <w:overflowPunct/>
              <w:topLinePunct w:val="0"/>
              <w:autoSpaceDE w:val="0"/>
              <w:autoSpaceDN w:val="0"/>
              <w:bidi w:val="0"/>
              <w:adjustRightInd w:val="0"/>
              <w:snapToGrid w:val="0"/>
              <w:spacing w:line="240" w:lineRule="auto"/>
              <w:ind w:left="0" w:right="0" w:firstLine="1"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623" w:type="dxa"/>
            <w:noWrap w:val="0"/>
            <w:vAlign w:val="center"/>
          </w:tcPr>
          <w:p w14:paraId="24C5E824">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hint="eastAsia" w:cs="仿宋"/>
                <w:snapToGrid w:val="0"/>
                <w:color w:val="000000"/>
                <w:spacing w:val="3"/>
                <w:kern w:val="0"/>
                <w:sz w:val="24"/>
                <w:szCs w:val="24"/>
                <w:lang w:val="en-US" w:eastAsia="zh-CN" w:bidi="ar-SA"/>
              </w:rPr>
              <w:t>中职</w:t>
            </w:r>
          </w:p>
        </w:tc>
        <w:tc>
          <w:tcPr>
            <w:tcW w:w="1007" w:type="dxa"/>
            <w:gridSpan w:val="2"/>
            <w:noWrap w:val="0"/>
            <w:vAlign w:val="center"/>
          </w:tcPr>
          <w:p w14:paraId="326F0D91">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w:t>
            </w:r>
          </w:p>
        </w:tc>
        <w:tc>
          <w:tcPr>
            <w:tcW w:w="4419" w:type="dxa"/>
            <w:gridSpan w:val="6"/>
            <w:noWrap w:val="0"/>
            <w:vAlign w:val="center"/>
          </w:tcPr>
          <w:p w14:paraId="1DF56C27">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hint="eastAsia" w:cs="仿宋"/>
                <w:snapToGrid w:val="0"/>
                <w:color w:val="000000"/>
                <w:spacing w:val="-5"/>
                <w:kern w:val="0"/>
                <w:sz w:val="24"/>
                <w:szCs w:val="24"/>
                <w:lang w:val="en-US" w:eastAsia="zh-CN" w:bidi="ar-SA"/>
              </w:rPr>
              <w:t>中职</w:t>
            </w: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2" w:type="dxa"/>
            <w:gridSpan w:val="2"/>
            <w:noWrap w:val="0"/>
            <w:vAlign w:val="center"/>
          </w:tcPr>
          <w:p w14:paraId="2CDE1B9E">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34C8A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noWrap w:val="0"/>
            <w:vAlign w:val="center"/>
          </w:tcPr>
          <w:p w14:paraId="60852FD3">
            <w:pPr>
              <w:keepNext w:val="0"/>
              <w:keepLines w:val="0"/>
              <w:pageBreakBefore w:val="0"/>
              <w:kinsoku w:val="0"/>
              <w:wordWrap/>
              <w:overflowPunct/>
              <w:topLinePunct w:val="0"/>
              <w:autoSpaceDE w:val="0"/>
              <w:autoSpaceDN w:val="0"/>
              <w:bidi w:val="0"/>
              <w:adjustRightInd w:val="0"/>
              <w:snapToGrid w:val="0"/>
              <w:spacing w:line="240" w:lineRule="auto"/>
              <w:ind w:left="0" w:right="0" w:firstLine="1" w:firstLineChars="0"/>
              <w:jc w:val="center"/>
              <w:textAlignment w:val="baseline"/>
              <w:rPr>
                <w:rFonts w:ascii="仿宋" w:hAnsi="仿宋" w:eastAsia="仿宋" w:cs="仿宋"/>
                <w:snapToGrid w:val="0"/>
                <w:color w:val="000000"/>
                <w:spacing w:val="3"/>
                <w:kern w:val="0"/>
                <w:sz w:val="24"/>
                <w:szCs w:val="24"/>
                <w:lang w:val="en-US" w:eastAsia="en-US" w:bidi="ar-SA"/>
              </w:rPr>
            </w:pPr>
          </w:p>
        </w:tc>
        <w:tc>
          <w:tcPr>
            <w:tcW w:w="623" w:type="dxa"/>
            <w:noWrap w:val="0"/>
            <w:vAlign w:val="center"/>
          </w:tcPr>
          <w:p w14:paraId="60C3815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hint="eastAsia" w:cs="仿宋"/>
                <w:snapToGrid w:val="0"/>
                <w:color w:val="000000"/>
                <w:spacing w:val="3"/>
                <w:kern w:val="0"/>
                <w:sz w:val="24"/>
                <w:szCs w:val="24"/>
                <w:lang w:val="en-US" w:eastAsia="zh-CN" w:bidi="ar-SA"/>
              </w:rPr>
              <w:t>高职</w:t>
            </w:r>
          </w:p>
        </w:tc>
        <w:tc>
          <w:tcPr>
            <w:tcW w:w="1007" w:type="dxa"/>
            <w:gridSpan w:val="2"/>
            <w:noWrap w:val="0"/>
            <w:vAlign w:val="center"/>
          </w:tcPr>
          <w:p w14:paraId="5B34A1D9">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w:t>
            </w:r>
          </w:p>
        </w:tc>
        <w:tc>
          <w:tcPr>
            <w:tcW w:w="4419" w:type="dxa"/>
            <w:gridSpan w:val="6"/>
            <w:noWrap w:val="0"/>
            <w:vAlign w:val="center"/>
          </w:tcPr>
          <w:p w14:paraId="5724AFD8">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spacing w:val="-5"/>
                <w:kern w:val="0"/>
                <w:sz w:val="24"/>
                <w:szCs w:val="24"/>
                <w:lang w:val="en-US" w:eastAsia="en-US" w:bidi="ar-SA"/>
              </w:rPr>
            </w:pPr>
            <w:r>
              <w:rPr>
                <w:rFonts w:hint="eastAsia" w:cs="仿宋"/>
                <w:snapToGrid w:val="0"/>
                <w:color w:val="000000"/>
                <w:spacing w:val="-5"/>
                <w:kern w:val="0"/>
                <w:sz w:val="24"/>
                <w:szCs w:val="24"/>
                <w:lang w:val="en-US" w:eastAsia="zh-CN" w:bidi="ar-SA"/>
              </w:rPr>
              <w:t>高职</w:t>
            </w: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2" w:type="dxa"/>
            <w:gridSpan w:val="2"/>
            <w:noWrap w:val="0"/>
            <w:vAlign w:val="center"/>
          </w:tcPr>
          <w:p w14:paraId="3429B550">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E37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06" w:type="dxa"/>
            <w:gridSpan w:val="2"/>
            <w:noWrap w:val="0"/>
            <w:vAlign w:val="center"/>
          </w:tcPr>
          <w:p w14:paraId="4D5F728A">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007" w:type="dxa"/>
            <w:gridSpan w:val="2"/>
            <w:noWrap w:val="0"/>
            <w:vAlign w:val="center"/>
          </w:tcPr>
          <w:p w14:paraId="1587C578">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4818</w:t>
            </w:r>
          </w:p>
        </w:tc>
        <w:tc>
          <w:tcPr>
            <w:tcW w:w="4419" w:type="dxa"/>
            <w:gridSpan w:val="6"/>
            <w:noWrap w:val="0"/>
            <w:vAlign w:val="center"/>
          </w:tcPr>
          <w:p w14:paraId="3166538F">
            <w:pPr>
              <w:keepNext w:val="0"/>
              <w:keepLines w:val="0"/>
              <w:pageBreakBefore w:val="0"/>
              <w:kinsoku w:val="0"/>
              <w:wordWrap/>
              <w:overflowPunct/>
              <w:topLinePunct w:val="0"/>
              <w:autoSpaceDE w:val="0"/>
              <w:autoSpaceDN w:val="0"/>
              <w:bidi w:val="0"/>
              <w:adjustRightInd w:val="0"/>
              <w:snapToGrid w:val="0"/>
              <w:spacing w:line="240" w:lineRule="auto"/>
              <w:ind w:left="0" w:right="0" w:firstLine="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hint="eastAsia" w:cs="仿宋"/>
                <w:snapToGrid w:val="0"/>
                <w:color w:val="000000"/>
                <w:spacing w:val="-31"/>
                <w:kern w:val="0"/>
                <w:sz w:val="24"/>
                <w:szCs w:val="24"/>
                <w:lang w:val="en-US" w:eastAsia="zh-CN" w:bidi="ar-SA"/>
              </w:rPr>
              <w:t>5</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hint="eastAsia" w:cs="仿宋"/>
                <w:snapToGrid w:val="0"/>
                <w:color w:val="000000"/>
                <w:kern w:val="0"/>
                <w:sz w:val="24"/>
                <w:szCs w:val="24"/>
                <w:lang w:val="en-US" w:eastAsia="zh-CN" w:bidi="ar-SA"/>
              </w:rPr>
              <w:t>4700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noWrap w:val="0"/>
            <w:vAlign w:val="center"/>
          </w:tcPr>
          <w:p w14:paraId="133F846D">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1F6CB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noWrap w:val="0"/>
            <w:vAlign w:val="center"/>
          </w:tcPr>
          <w:p w14:paraId="6BCEFF03">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007" w:type="dxa"/>
            <w:gridSpan w:val="2"/>
            <w:noWrap w:val="0"/>
            <w:vAlign w:val="center"/>
          </w:tcPr>
          <w:p w14:paraId="034C21A7">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1788</w:t>
            </w:r>
          </w:p>
        </w:tc>
        <w:tc>
          <w:tcPr>
            <w:tcW w:w="1511" w:type="dxa"/>
            <w:gridSpan w:val="2"/>
            <w:noWrap w:val="0"/>
            <w:vAlign w:val="center"/>
          </w:tcPr>
          <w:p w14:paraId="49CD6BE6">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noWrap w:val="0"/>
            <w:vAlign w:val="center"/>
          </w:tcPr>
          <w:p w14:paraId="63C1D00D">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37%</w:t>
            </w:r>
          </w:p>
        </w:tc>
        <w:tc>
          <w:tcPr>
            <w:tcW w:w="1834" w:type="dxa"/>
            <w:gridSpan w:val="2"/>
            <w:noWrap w:val="0"/>
            <w:vAlign w:val="center"/>
          </w:tcPr>
          <w:p w14:paraId="6CC84421">
            <w:pPr>
              <w:keepNext w:val="0"/>
              <w:keepLines w:val="0"/>
              <w:pageBreakBefore w:val="0"/>
              <w:kinsoku w:val="0"/>
              <w:wordWrap/>
              <w:overflowPunct/>
              <w:topLinePunct w:val="0"/>
              <w:autoSpaceDE w:val="0"/>
              <w:autoSpaceDN w:val="0"/>
              <w:bidi w:val="0"/>
              <w:adjustRightInd w:val="0"/>
              <w:snapToGrid w:val="0"/>
              <w:spacing w:line="240" w:lineRule="auto"/>
              <w:ind w:left="0" w:right="0" w:firstLine="4"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hint="eastAsia" w:cs="仿宋"/>
                <w:snapToGrid w:val="0"/>
                <w:color w:val="000000"/>
                <w:spacing w:val="-5"/>
                <w:kern w:val="0"/>
                <w:sz w:val="24"/>
                <w:szCs w:val="24"/>
                <w:lang w:val="en-US" w:eastAsia="zh-CN" w:bidi="ar-SA"/>
              </w:rPr>
              <w:t>30</w:t>
            </w:r>
            <w:r>
              <w:rPr>
                <w:rFonts w:ascii="仿宋" w:hAnsi="仿宋" w:eastAsia="仿宋" w:cs="仿宋"/>
                <w:snapToGrid w:val="0"/>
                <w:color w:val="000000"/>
                <w:spacing w:val="-5"/>
                <w:kern w:val="0"/>
                <w:sz w:val="24"/>
                <w:szCs w:val="24"/>
                <w:lang w:val="en-US" w:eastAsia="en-US" w:bidi="ar-SA"/>
              </w:rPr>
              <w:t>%要求</w:t>
            </w:r>
          </w:p>
        </w:tc>
        <w:tc>
          <w:tcPr>
            <w:tcW w:w="2032" w:type="dxa"/>
            <w:gridSpan w:val="2"/>
            <w:noWrap w:val="0"/>
            <w:vAlign w:val="center"/>
          </w:tcPr>
          <w:p w14:paraId="668008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26A189D6">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45F1D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noWrap w:val="0"/>
            <w:vAlign w:val="center"/>
          </w:tcPr>
          <w:p w14:paraId="2B540D93">
            <w:pPr>
              <w:keepNext w:val="0"/>
              <w:keepLines w:val="0"/>
              <w:pageBreakBefore w:val="0"/>
              <w:kinsoku w:val="0"/>
              <w:wordWrap/>
              <w:overflowPunct/>
              <w:topLinePunct w:val="0"/>
              <w:autoSpaceDE w:val="0"/>
              <w:autoSpaceDN w:val="0"/>
              <w:bidi w:val="0"/>
              <w:adjustRightInd w:val="0"/>
              <w:snapToGrid w:val="0"/>
              <w:spacing w:line="240" w:lineRule="auto"/>
              <w:ind w:left="0" w:right="0" w:firstLine="3"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19233D23">
            <w:pPr>
              <w:keepNext w:val="0"/>
              <w:keepLines w:val="0"/>
              <w:pageBreakBefore w:val="0"/>
              <w:kinsoku w:val="0"/>
              <w:wordWrap/>
              <w:overflowPunct/>
              <w:topLinePunct w:val="0"/>
              <w:autoSpaceDE w:val="0"/>
              <w:autoSpaceDN w:val="0"/>
              <w:bidi w:val="0"/>
              <w:adjustRightInd w:val="0"/>
              <w:snapToGrid w:val="0"/>
              <w:spacing w:line="240" w:lineRule="auto"/>
              <w:ind w:left="0" w:right="0" w:firstLine="3"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007" w:type="dxa"/>
            <w:gridSpan w:val="2"/>
            <w:noWrap w:val="0"/>
            <w:vAlign w:val="center"/>
          </w:tcPr>
          <w:p w14:paraId="61E63E13">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686</w:t>
            </w:r>
          </w:p>
        </w:tc>
        <w:tc>
          <w:tcPr>
            <w:tcW w:w="1511" w:type="dxa"/>
            <w:gridSpan w:val="2"/>
            <w:noWrap w:val="0"/>
            <w:vAlign w:val="center"/>
          </w:tcPr>
          <w:p w14:paraId="63AC77A9">
            <w:pPr>
              <w:keepNext w:val="0"/>
              <w:keepLines w:val="0"/>
              <w:pageBreakBefore w:val="0"/>
              <w:kinsoku w:val="0"/>
              <w:wordWrap/>
              <w:overflowPunct/>
              <w:topLinePunct w:val="0"/>
              <w:autoSpaceDE w:val="0"/>
              <w:autoSpaceDN w:val="0"/>
              <w:bidi w:val="0"/>
              <w:adjustRightInd w:val="0"/>
              <w:snapToGrid w:val="0"/>
              <w:spacing w:line="240" w:lineRule="auto"/>
              <w:ind w:left="0" w:right="0" w:hanging="38"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2EA9FBE1">
            <w:pPr>
              <w:keepNext w:val="0"/>
              <w:keepLines w:val="0"/>
              <w:pageBreakBefore w:val="0"/>
              <w:kinsoku w:val="0"/>
              <w:wordWrap/>
              <w:overflowPunct/>
              <w:topLinePunct w:val="0"/>
              <w:autoSpaceDE w:val="0"/>
              <w:autoSpaceDN w:val="0"/>
              <w:bidi w:val="0"/>
              <w:adjustRightInd w:val="0"/>
              <w:snapToGrid w:val="0"/>
              <w:spacing w:line="240" w:lineRule="auto"/>
              <w:ind w:left="0" w:right="0" w:hanging="38"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noWrap w:val="0"/>
            <w:vAlign w:val="center"/>
          </w:tcPr>
          <w:p w14:paraId="046318B0">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14.2%</w:t>
            </w:r>
          </w:p>
        </w:tc>
        <w:tc>
          <w:tcPr>
            <w:tcW w:w="1834" w:type="dxa"/>
            <w:gridSpan w:val="2"/>
            <w:noWrap w:val="0"/>
            <w:vAlign w:val="center"/>
          </w:tcPr>
          <w:p w14:paraId="266D0DC6">
            <w:pPr>
              <w:keepNext w:val="0"/>
              <w:keepLines w:val="0"/>
              <w:pageBreakBefore w:val="0"/>
              <w:kinsoku w:val="0"/>
              <w:wordWrap/>
              <w:overflowPunct/>
              <w:topLinePunct w:val="0"/>
              <w:autoSpaceDE w:val="0"/>
              <w:autoSpaceDN w:val="0"/>
              <w:bidi w:val="0"/>
              <w:adjustRightInd w:val="0"/>
              <w:snapToGrid w:val="0"/>
              <w:spacing w:line="240" w:lineRule="auto"/>
              <w:ind w:left="0" w:right="0" w:firstLine="1"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noWrap w:val="0"/>
            <w:vAlign w:val="center"/>
          </w:tcPr>
          <w:p w14:paraId="1892B4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3ACE3662">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7E32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606" w:type="dxa"/>
            <w:gridSpan w:val="2"/>
            <w:noWrap w:val="0"/>
            <w:vAlign w:val="center"/>
          </w:tcPr>
          <w:p w14:paraId="67FF4498">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4B10A95D">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007" w:type="dxa"/>
            <w:gridSpan w:val="2"/>
            <w:noWrap w:val="0"/>
            <w:vAlign w:val="center"/>
          </w:tcPr>
          <w:p w14:paraId="1713C9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0AEB76EF">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2498</w:t>
            </w:r>
          </w:p>
        </w:tc>
        <w:tc>
          <w:tcPr>
            <w:tcW w:w="1511" w:type="dxa"/>
            <w:gridSpan w:val="2"/>
            <w:noWrap w:val="0"/>
            <w:vAlign w:val="center"/>
          </w:tcPr>
          <w:p w14:paraId="7215260D">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noWrap w:val="0"/>
            <w:vAlign w:val="center"/>
          </w:tcPr>
          <w:p w14:paraId="5BE0B8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6B3B7655">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51%</w:t>
            </w:r>
          </w:p>
        </w:tc>
        <w:tc>
          <w:tcPr>
            <w:tcW w:w="1834" w:type="dxa"/>
            <w:gridSpan w:val="2"/>
            <w:noWrap w:val="0"/>
            <w:vAlign w:val="center"/>
          </w:tcPr>
          <w:p w14:paraId="0F1DA506">
            <w:pPr>
              <w:keepNext w:val="0"/>
              <w:keepLines w:val="0"/>
              <w:pageBreakBefore w:val="0"/>
              <w:kinsoku w:val="0"/>
              <w:wordWrap/>
              <w:overflowPunct/>
              <w:topLinePunct w:val="0"/>
              <w:autoSpaceDE w:val="0"/>
              <w:autoSpaceDN w:val="0"/>
              <w:bidi w:val="0"/>
              <w:adjustRightInd w:val="0"/>
              <w:snapToGrid w:val="0"/>
              <w:spacing w:line="240" w:lineRule="auto"/>
              <w:ind w:left="0" w:right="0" w:firstLine="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noWrap w:val="0"/>
            <w:vAlign w:val="center"/>
          </w:tcPr>
          <w:p w14:paraId="41C5C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42DB3222">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1097B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1606" w:type="dxa"/>
            <w:gridSpan w:val="2"/>
            <w:noWrap w:val="0"/>
            <w:vAlign w:val="center"/>
          </w:tcPr>
          <w:p w14:paraId="7A44A4C5">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458" w:type="dxa"/>
            <w:gridSpan w:val="10"/>
            <w:noWrap w:val="0"/>
            <w:vAlign w:val="top"/>
          </w:tcPr>
          <w:p w14:paraId="4E82FA50">
            <w:pPr>
              <w:widowControl w:val="0"/>
              <w:spacing w:after="120" w:line="240" w:lineRule="auto"/>
              <w:ind w:left="0" w:leftChars="0" w:firstLine="0" w:firstLineChars="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本专业学生必须至少满足以下基本条件方能毕业：</w:t>
            </w:r>
          </w:p>
          <w:p w14:paraId="67E8A6CE">
            <w:pPr>
              <w:widowControl w:val="0"/>
              <w:spacing w:after="120" w:line="240" w:lineRule="auto"/>
              <w:ind w:left="0" w:leftChars="0" w:firstLine="0" w:firstLineChars="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l、所修课程的成绩全部合格，修满</w:t>
            </w:r>
            <w:r>
              <w:rPr>
                <w:rFonts w:hint="eastAsia" w:cs="仿宋"/>
                <w:snapToGrid w:val="0"/>
                <w:color w:val="000000"/>
                <w:kern w:val="0"/>
                <w:sz w:val="21"/>
                <w:szCs w:val="21"/>
                <w:lang w:val="en-US" w:eastAsia="zh-CN" w:bidi="ar-SA"/>
              </w:rPr>
              <w:t>268.5</w:t>
            </w:r>
            <w:r>
              <w:rPr>
                <w:rFonts w:hint="eastAsia" w:ascii="仿宋" w:hAnsi="仿宋" w:eastAsia="仿宋" w:cs="仿宋"/>
                <w:snapToGrid w:val="0"/>
                <w:color w:val="000000"/>
                <w:kern w:val="0"/>
                <w:sz w:val="21"/>
                <w:szCs w:val="21"/>
                <w:lang w:val="en-US" w:eastAsia="en-US" w:bidi="ar-SA"/>
              </w:rPr>
              <w:t>学分（其中：公共基础课程</w:t>
            </w:r>
            <w:r>
              <w:rPr>
                <w:rFonts w:hint="eastAsia" w:cs="仿宋"/>
                <w:snapToGrid w:val="0"/>
                <w:color w:val="000000"/>
                <w:kern w:val="0"/>
                <w:sz w:val="21"/>
                <w:szCs w:val="21"/>
                <w:lang w:val="en-US" w:eastAsia="zh-CN" w:bidi="ar-SA"/>
              </w:rPr>
              <w:t>102.5</w:t>
            </w:r>
            <w:r>
              <w:rPr>
                <w:rFonts w:hint="eastAsia" w:ascii="仿宋" w:hAnsi="仿宋" w:eastAsia="仿宋" w:cs="仿宋"/>
                <w:snapToGrid w:val="0"/>
                <w:color w:val="000000"/>
                <w:kern w:val="0"/>
                <w:sz w:val="21"/>
                <w:szCs w:val="21"/>
                <w:lang w:val="en-US" w:eastAsia="en-US" w:bidi="ar-SA"/>
              </w:rPr>
              <w:t>学分，专业课程</w:t>
            </w:r>
            <w:r>
              <w:rPr>
                <w:rFonts w:hint="eastAsia" w:cs="仿宋"/>
                <w:snapToGrid w:val="0"/>
                <w:color w:val="000000"/>
                <w:kern w:val="0"/>
                <w:sz w:val="21"/>
                <w:szCs w:val="21"/>
                <w:lang w:val="en-US" w:eastAsia="zh-CN" w:bidi="ar-SA"/>
              </w:rPr>
              <w:t>166</w:t>
            </w:r>
            <w:r>
              <w:rPr>
                <w:rFonts w:hint="eastAsia" w:ascii="仿宋" w:hAnsi="仿宋" w:eastAsia="仿宋" w:cs="仿宋"/>
                <w:snapToGrid w:val="0"/>
                <w:color w:val="000000"/>
                <w:kern w:val="0"/>
                <w:sz w:val="21"/>
                <w:szCs w:val="21"/>
                <w:lang w:val="en-US" w:eastAsia="en-US" w:bidi="ar-SA"/>
              </w:rPr>
              <w:t>学分）；</w:t>
            </w:r>
          </w:p>
          <w:p w14:paraId="240B57E4">
            <w:pPr>
              <w:widowControl w:val="0"/>
              <w:spacing w:after="120" w:line="240" w:lineRule="auto"/>
              <w:ind w:left="0" w:leftChars="0" w:firstLine="0" w:firstLineChars="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2、毕业应达到的素质、知识、能力等要求详见培养目标与规格；</w:t>
            </w:r>
          </w:p>
          <w:p w14:paraId="699A7C32">
            <w:pPr>
              <w:widowControl w:val="0"/>
              <w:spacing w:after="120" w:line="240" w:lineRule="auto"/>
              <w:ind w:left="0" w:leftChars="0" w:firstLine="0" w:firstLineChars="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3.达到《国家学生体质健康标准》及阳光健康跑相关要求；</w:t>
            </w:r>
          </w:p>
          <w:p w14:paraId="5DD894C5">
            <w:pPr>
              <w:widowControl w:val="0"/>
              <w:spacing w:after="120" w:line="240" w:lineRule="auto"/>
              <w:ind w:left="0" w:leftChars="0" w:firstLine="0" w:firstLineChars="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4、获得一本及以上与本专业相关的职业资格证书或“行业上岗证”；</w:t>
            </w:r>
          </w:p>
          <w:p w14:paraId="5C2430F2">
            <w:pPr>
              <w:widowControl w:val="0"/>
              <w:spacing w:after="120" w:line="240" w:lineRule="auto"/>
              <w:ind w:left="0" w:leftChars="0" w:firstLine="0" w:firstLineChars="0"/>
              <w:jc w:val="both"/>
              <w:rPr>
                <w:rFonts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1"/>
                <w:szCs w:val="21"/>
                <w:lang w:val="en-US" w:eastAsia="en-US" w:bidi="ar-SA"/>
              </w:rPr>
              <w:t>5、</w:t>
            </w:r>
            <w:r>
              <w:rPr>
                <w:rFonts w:hint="eastAsia" w:ascii="仿宋" w:hAnsi="仿宋" w:eastAsia="仿宋" w:cs="仿宋"/>
                <w:snapToGrid w:val="0"/>
                <w:color w:val="000000"/>
                <w:kern w:val="0"/>
                <w:sz w:val="21"/>
                <w:szCs w:val="21"/>
                <w:lang w:val="en-US" w:eastAsia="zh-CN" w:bidi="ar-SA"/>
              </w:rPr>
              <w:t>获得1项院级及以上比赛奖状或参与1项院级及以上活动。</w:t>
            </w:r>
          </w:p>
        </w:tc>
      </w:tr>
    </w:tbl>
    <w:p w14:paraId="3457F2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黑体"/>
          <w:b/>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24DE8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黑体"/>
          <w:b/>
          <w:bCs/>
          <w:sz w:val="36"/>
          <w:szCs w:val="36"/>
        </w:rPr>
      </w:pPr>
      <w:r>
        <w:rPr>
          <w:rFonts w:ascii="Times New Roman" w:hAnsi="Times New Roman" w:eastAsia="黑体"/>
          <w:b/>
          <w:bCs/>
          <w:sz w:val="36"/>
          <w:szCs w:val="36"/>
        </w:rPr>
        <w:t>202</w:t>
      </w:r>
      <w:r>
        <w:rPr>
          <w:rFonts w:hint="eastAsia" w:ascii="Times New Roman" w:hAnsi="Times New Roman" w:eastAsia="黑体"/>
          <w:b/>
          <w:bCs/>
          <w:sz w:val="36"/>
          <w:szCs w:val="36"/>
          <w:lang w:val="en-US" w:eastAsia="zh-CN"/>
        </w:rPr>
        <w:t>4</w:t>
      </w:r>
      <w:r>
        <w:rPr>
          <w:rFonts w:ascii="Times New Roman" w:hAnsi="Times New Roman" w:eastAsia="黑体"/>
          <w:b/>
          <w:bCs/>
          <w:sz w:val="36"/>
          <w:szCs w:val="36"/>
        </w:rPr>
        <w:t>级</w:t>
      </w:r>
      <w:r>
        <w:rPr>
          <w:rFonts w:hint="eastAsia" w:ascii="Times New Roman" w:hAnsi="Times New Roman" w:eastAsia="黑体"/>
          <w:b/>
          <w:bCs/>
          <w:sz w:val="36"/>
          <w:szCs w:val="36"/>
          <w:lang w:val="en-US" w:eastAsia="zh-CN"/>
        </w:rPr>
        <w:t>动漫制作技术</w:t>
      </w:r>
      <w:r>
        <w:rPr>
          <w:rFonts w:ascii="Times New Roman" w:hAnsi="Times New Roman" w:eastAsia="黑体"/>
          <w:b/>
          <w:bCs/>
          <w:sz w:val="36"/>
          <w:szCs w:val="36"/>
        </w:rPr>
        <w:t>专业人才培养方案</w:t>
      </w:r>
    </w:p>
    <w:p w14:paraId="7A15BC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bCs/>
          <w:sz w:val="30"/>
          <w:szCs w:val="30"/>
        </w:rPr>
      </w:pPr>
      <w:r>
        <w:rPr>
          <w:rFonts w:ascii="Times New Roman"/>
          <w:bCs/>
          <w:sz w:val="30"/>
          <w:szCs w:val="30"/>
        </w:rPr>
        <w:t>（五年制高职）</w:t>
      </w:r>
    </w:p>
    <w:p w14:paraId="293A949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Times New Roman" w:hAnsi="Times New Roman" w:eastAsia="黑体"/>
          <w:b/>
          <w:sz w:val="24"/>
        </w:rPr>
      </w:pPr>
      <w:r>
        <w:rPr>
          <w:rFonts w:ascii="Times New Roman" w:hAnsi="Times New Roman" w:eastAsia="黑体"/>
          <w:b/>
          <w:sz w:val="24"/>
        </w:rPr>
        <w:t>一、专业名称及代码</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6"/>
        <w:gridCol w:w="2476"/>
        <w:gridCol w:w="2649"/>
        <w:gridCol w:w="1745"/>
      </w:tblGrid>
      <w:tr w14:paraId="6D93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56" w:type="dxa"/>
            <w:noWrap w:val="0"/>
            <w:vAlign w:val="top"/>
          </w:tcPr>
          <w:p w14:paraId="23C572C4">
            <w:pPr>
              <w:spacing w:line="460" w:lineRule="exact"/>
              <w:ind w:firstLine="0" w:firstLineChars="0"/>
              <w:jc w:val="center"/>
              <w:rPr>
                <w:rFonts w:ascii="Times New Roman" w:hAnsi="Times New Roman" w:eastAsia="宋体"/>
                <w:sz w:val="24"/>
              </w:rPr>
            </w:pPr>
            <w:r>
              <w:rPr>
                <w:rFonts w:ascii="Times New Roman" w:hAnsi="Times New Roman" w:eastAsia="宋体"/>
                <w:sz w:val="24"/>
              </w:rPr>
              <w:t>合作院校</w:t>
            </w:r>
          </w:p>
        </w:tc>
        <w:tc>
          <w:tcPr>
            <w:tcW w:w="2476" w:type="dxa"/>
            <w:noWrap w:val="0"/>
            <w:vAlign w:val="top"/>
          </w:tcPr>
          <w:p w14:paraId="7ED25A02">
            <w:pPr>
              <w:spacing w:line="460" w:lineRule="exact"/>
              <w:ind w:firstLine="0" w:firstLineChars="0"/>
              <w:jc w:val="center"/>
              <w:rPr>
                <w:rFonts w:ascii="Times New Roman" w:hAnsi="Times New Roman" w:eastAsia="宋体"/>
                <w:sz w:val="24"/>
              </w:rPr>
            </w:pPr>
            <w:r>
              <w:rPr>
                <w:rFonts w:ascii="Times New Roman" w:hAnsi="Times New Roman" w:eastAsia="宋体"/>
                <w:sz w:val="24"/>
              </w:rPr>
              <w:t>联办院校名称</w:t>
            </w:r>
          </w:p>
        </w:tc>
        <w:tc>
          <w:tcPr>
            <w:tcW w:w="2649" w:type="dxa"/>
            <w:noWrap w:val="0"/>
            <w:vAlign w:val="top"/>
          </w:tcPr>
          <w:p w14:paraId="25EBB3F2">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专业名称</w:t>
            </w:r>
          </w:p>
        </w:tc>
        <w:tc>
          <w:tcPr>
            <w:tcW w:w="1745" w:type="dxa"/>
            <w:noWrap w:val="0"/>
            <w:vAlign w:val="top"/>
          </w:tcPr>
          <w:p w14:paraId="6D1CDAD8">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专业代码</w:t>
            </w:r>
          </w:p>
        </w:tc>
      </w:tr>
      <w:tr w14:paraId="2819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noWrap w:val="0"/>
            <w:vAlign w:val="top"/>
          </w:tcPr>
          <w:p w14:paraId="553291F4">
            <w:pPr>
              <w:spacing w:line="460" w:lineRule="exact"/>
              <w:ind w:firstLine="0" w:firstLineChars="0"/>
              <w:rPr>
                <w:rFonts w:ascii="Times New Roman" w:hAnsi="Times New Roman" w:eastAsia="宋体"/>
                <w:sz w:val="24"/>
              </w:rPr>
            </w:pPr>
            <w:r>
              <w:rPr>
                <w:rFonts w:ascii="Times New Roman" w:hAnsi="Times New Roman" w:eastAsia="宋体"/>
                <w:sz w:val="24"/>
              </w:rPr>
              <w:t>高职院校</w:t>
            </w:r>
          </w:p>
        </w:tc>
        <w:tc>
          <w:tcPr>
            <w:tcW w:w="2476" w:type="dxa"/>
            <w:noWrap w:val="0"/>
            <w:vAlign w:val="top"/>
          </w:tcPr>
          <w:p w14:paraId="763285F8">
            <w:pPr>
              <w:spacing w:line="460" w:lineRule="exact"/>
              <w:ind w:firstLine="0" w:firstLineChars="0"/>
              <w:rPr>
                <w:rFonts w:ascii="Times New Roman" w:hAnsi="Times New Roman" w:eastAsia="宋体"/>
                <w:sz w:val="24"/>
              </w:rPr>
            </w:pPr>
            <w:r>
              <w:rPr>
                <w:rFonts w:hint="eastAsia" w:ascii="Times New Roman" w:hAnsi="Times New Roman" w:eastAsia="宋体"/>
                <w:sz w:val="24"/>
              </w:rPr>
              <w:t>湄洲湾职业技术学院</w:t>
            </w:r>
          </w:p>
        </w:tc>
        <w:tc>
          <w:tcPr>
            <w:tcW w:w="2649" w:type="dxa"/>
            <w:noWrap w:val="0"/>
            <w:vAlign w:val="top"/>
          </w:tcPr>
          <w:p w14:paraId="26415019">
            <w:pPr>
              <w:spacing w:line="460" w:lineRule="exact"/>
              <w:ind w:firstLine="0" w:firstLineChars="0"/>
              <w:rPr>
                <w:rFonts w:ascii="Times New Roman" w:hAnsi="Times New Roman" w:eastAsia="宋体"/>
                <w:sz w:val="24"/>
              </w:rPr>
            </w:pPr>
            <w:r>
              <w:rPr>
                <w:rFonts w:hint="eastAsia" w:ascii="Times New Roman" w:hAnsi="Times New Roman" w:eastAsia="宋体"/>
                <w:sz w:val="24"/>
              </w:rPr>
              <w:t>动漫制作技术</w:t>
            </w:r>
          </w:p>
        </w:tc>
        <w:tc>
          <w:tcPr>
            <w:tcW w:w="1745" w:type="dxa"/>
            <w:noWrap w:val="0"/>
            <w:vAlign w:val="top"/>
          </w:tcPr>
          <w:p w14:paraId="2D9D2A70">
            <w:pPr>
              <w:spacing w:line="460" w:lineRule="exact"/>
              <w:ind w:firstLine="0" w:firstLineChars="0"/>
              <w:rPr>
                <w:rFonts w:ascii="Times New Roman" w:hAnsi="Times New Roman" w:eastAsia="宋体"/>
                <w:sz w:val="24"/>
              </w:rPr>
            </w:pPr>
            <w:r>
              <w:rPr>
                <w:rFonts w:hint="eastAsia" w:ascii="Times New Roman" w:hAnsi="Times New Roman" w:eastAsia="宋体"/>
                <w:sz w:val="24"/>
              </w:rPr>
              <w:t>510215</w:t>
            </w:r>
          </w:p>
        </w:tc>
      </w:tr>
      <w:tr w14:paraId="2074A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noWrap w:val="0"/>
            <w:vAlign w:val="top"/>
          </w:tcPr>
          <w:p w14:paraId="6418BB46">
            <w:pPr>
              <w:spacing w:line="460" w:lineRule="exact"/>
              <w:ind w:firstLine="0" w:firstLineChars="0"/>
              <w:rPr>
                <w:rFonts w:ascii="Times New Roman" w:hAnsi="Times New Roman" w:eastAsia="宋体"/>
                <w:sz w:val="24"/>
              </w:rPr>
            </w:pPr>
            <w:r>
              <w:rPr>
                <w:rFonts w:ascii="Times New Roman" w:hAnsi="Times New Roman" w:eastAsia="宋体"/>
                <w:sz w:val="24"/>
              </w:rPr>
              <w:t>中职学校</w:t>
            </w:r>
          </w:p>
        </w:tc>
        <w:tc>
          <w:tcPr>
            <w:tcW w:w="2476" w:type="dxa"/>
            <w:noWrap w:val="0"/>
            <w:vAlign w:val="top"/>
          </w:tcPr>
          <w:p w14:paraId="438C7EBC">
            <w:pPr>
              <w:spacing w:line="460" w:lineRule="exact"/>
              <w:ind w:firstLine="0" w:firstLineChars="0"/>
              <w:rPr>
                <w:rFonts w:ascii="Times New Roman" w:hAnsi="Times New Roman" w:eastAsia="宋体"/>
                <w:sz w:val="24"/>
              </w:rPr>
            </w:pPr>
            <w:r>
              <w:rPr>
                <w:rFonts w:hint="eastAsia" w:ascii="Times New Roman" w:hAnsi="Times New Roman" w:eastAsia="宋体"/>
                <w:sz w:val="24"/>
              </w:rPr>
              <w:t>福建工贸学校</w:t>
            </w:r>
          </w:p>
        </w:tc>
        <w:tc>
          <w:tcPr>
            <w:tcW w:w="2649" w:type="dxa"/>
            <w:noWrap w:val="0"/>
            <w:vAlign w:val="top"/>
          </w:tcPr>
          <w:p w14:paraId="5649A39E">
            <w:pPr>
              <w:spacing w:line="460" w:lineRule="exact"/>
              <w:ind w:firstLine="0" w:firstLineChars="0"/>
              <w:rPr>
                <w:rFonts w:ascii="Times New Roman" w:hAnsi="Times New Roman" w:eastAsia="宋体"/>
                <w:sz w:val="24"/>
              </w:rPr>
            </w:pPr>
            <w:r>
              <w:rPr>
                <w:rFonts w:hint="eastAsia"/>
                <w:spacing w:val="4"/>
              </w:rPr>
              <w:t>动漫与游戏制作</w:t>
            </w:r>
          </w:p>
        </w:tc>
        <w:tc>
          <w:tcPr>
            <w:tcW w:w="1745" w:type="dxa"/>
            <w:noWrap w:val="0"/>
            <w:vAlign w:val="top"/>
          </w:tcPr>
          <w:p w14:paraId="2D30089E">
            <w:pPr>
              <w:spacing w:line="460" w:lineRule="exact"/>
              <w:ind w:firstLine="0" w:firstLineChars="0"/>
              <w:rPr>
                <w:rFonts w:ascii="Times New Roman" w:hAnsi="Times New Roman" w:eastAsia="宋体"/>
                <w:sz w:val="24"/>
              </w:rPr>
            </w:pPr>
            <w:r>
              <w:rPr>
                <w:rFonts w:hint="eastAsia" w:ascii="Times New Roman" w:hAnsi="Times New Roman" w:eastAsia="宋体"/>
                <w:sz w:val="24"/>
              </w:rPr>
              <w:t>760204</w:t>
            </w:r>
          </w:p>
        </w:tc>
      </w:tr>
    </w:tbl>
    <w:p w14:paraId="519545C1">
      <w:pPr>
        <w:keepNext w:val="0"/>
        <w:keepLines w:val="0"/>
        <w:pageBreakBefore w:val="0"/>
        <w:widowControl w:val="0"/>
        <w:kinsoku/>
        <w:wordWrap/>
        <w:topLinePunct w:val="0"/>
        <w:autoSpaceDE/>
        <w:autoSpaceDN/>
        <w:bidi w:val="0"/>
        <w:snapToGrid/>
        <w:spacing w:line="440" w:lineRule="exact"/>
        <w:ind w:firstLine="482"/>
        <w:textAlignment w:val="auto"/>
        <w:rPr>
          <w:rFonts w:ascii="Times New Roman" w:hAnsi="Times New Roman" w:eastAsia="黑体"/>
          <w:b/>
          <w:sz w:val="24"/>
        </w:rPr>
      </w:pPr>
      <w:r>
        <w:rPr>
          <w:rFonts w:ascii="Times New Roman" w:hAnsi="Times New Roman" w:eastAsia="黑体"/>
          <w:b/>
          <w:sz w:val="24"/>
        </w:rPr>
        <w:t>二、</w:t>
      </w:r>
      <w:r>
        <w:rPr>
          <w:rFonts w:hint="eastAsia" w:ascii="Times New Roman" w:hAnsi="Times New Roman" w:eastAsia="黑体"/>
          <w:b/>
          <w:sz w:val="24"/>
        </w:rPr>
        <w:t>入学要求</w:t>
      </w:r>
    </w:p>
    <w:p w14:paraId="78D8DE30">
      <w:pPr>
        <w:keepNext w:val="0"/>
        <w:keepLines w:val="0"/>
        <w:pageBreakBefore w:val="0"/>
        <w:widowControl w:val="0"/>
        <w:kinsoku/>
        <w:wordWrap/>
        <w:overflowPunct w:val="0"/>
        <w:topLinePunct w:val="0"/>
        <w:autoSpaceDE/>
        <w:autoSpaceDN/>
        <w:bidi w:val="0"/>
        <w:adjustRightInd w:val="0"/>
        <w:snapToGrid/>
        <w:spacing w:line="440" w:lineRule="exact"/>
        <w:ind w:firstLine="482"/>
        <w:textAlignment w:val="auto"/>
        <w:outlineLvl w:val="0"/>
        <w:rPr>
          <w:rFonts w:hint="eastAsia" w:ascii="Times New Roman" w:hAnsi="Times New Roman" w:eastAsia="宋体"/>
          <w:sz w:val="24"/>
        </w:rPr>
      </w:pPr>
      <w:r>
        <w:rPr>
          <w:rFonts w:hint="eastAsia" w:ascii="Times New Roman" w:hAnsi="Times New Roman" w:eastAsia="宋体"/>
          <w:sz w:val="24"/>
        </w:rPr>
        <w:t>初中毕业生或具有同等学力者。</w:t>
      </w:r>
    </w:p>
    <w:p w14:paraId="3582688C">
      <w:pPr>
        <w:keepNext w:val="0"/>
        <w:keepLines w:val="0"/>
        <w:pageBreakBefore w:val="0"/>
        <w:widowControl w:val="0"/>
        <w:kinsoku/>
        <w:wordWrap/>
        <w:overflowPunct w:val="0"/>
        <w:topLinePunct w:val="0"/>
        <w:autoSpaceDE/>
        <w:autoSpaceDN/>
        <w:bidi w:val="0"/>
        <w:adjustRightInd w:val="0"/>
        <w:snapToGrid/>
        <w:spacing w:line="440" w:lineRule="exact"/>
        <w:ind w:firstLine="482"/>
        <w:textAlignment w:val="auto"/>
        <w:outlineLvl w:val="0"/>
        <w:rPr>
          <w:rFonts w:ascii="Times New Roman" w:hAnsi="Times New Roman" w:eastAsia="黑体"/>
          <w:b/>
          <w:sz w:val="24"/>
        </w:rPr>
      </w:pPr>
      <w:r>
        <w:rPr>
          <w:rFonts w:ascii="Times New Roman" w:hAnsi="Times New Roman" w:eastAsia="黑体"/>
          <w:b/>
          <w:sz w:val="24"/>
        </w:rPr>
        <w:t>三、修业年限</w:t>
      </w:r>
    </w:p>
    <w:p w14:paraId="325888AE">
      <w:pPr>
        <w:keepNext w:val="0"/>
        <w:keepLines w:val="0"/>
        <w:pageBreakBefore w:val="0"/>
        <w:widowControl w:val="0"/>
        <w:kinsoku/>
        <w:wordWrap/>
        <w:topLinePunct w:val="0"/>
        <w:autoSpaceDE/>
        <w:autoSpaceDN/>
        <w:bidi w:val="0"/>
        <w:snapToGrid/>
        <w:spacing w:line="440" w:lineRule="exact"/>
        <w:ind w:firstLine="480"/>
        <w:textAlignment w:val="auto"/>
        <w:rPr>
          <w:rFonts w:ascii="Times New Roman" w:hAnsi="Times New Roman" w:eastAsia="宋体"/>
          <w:sz w:val="24"/>
        </w:rPr>
      </w:pPr>
      <w:r>
        <w:rPr>
          <w:rFonts w:ascii="Times New Roman" w:hAnsi="Times New Roman" w:eastAsia="宋体"/>
          <w:sz w:val="24"/>
        </w:rPr>
        <w:t>学制：五年</w:t>
      </w:r>
    </w:p>
    <w:p w14:paraId="7822C374">
      <w:pPr>
        <w:keepNext w:val="0"/>
        <w:keepLines w:val="0"/>
        <w:pageBreakBefore w:val="0"/>
        <w:widowControl w:val="0"/>
        <w:kinsoku/>
        <w:wordWrap/>
        <w:topLinePunct w:val="0"/>
        <w:autoSpaceDE/>
        <w:autoSpaceDN/>
        <w:bidi w:val="0"/>
        <w:snapToGrid/>
        <w:spacing w:line="440" w:lineRule="exact"/>
        <w:ind w:firstLine="482" w:firstLineChars="0"/>
        <w:textAlignment w:val="auto"/>
        <w:rPr>
          <w:rFonts w:hint="default" w:ascii="Times New Roman" w:hAnsi="Times New Roman" w:eastAsia="黑体" w:cs="Times New Roman"/>
          <w:b/>
          <w:sz w:val="24"/>
          <w:szCs w:val="22"/>
          <w:lang w:val="en-US" w:eastAsia="zh-CN"/>
        </w:rPr>
      </w:pPr>
      <w:r>
        <w:rPr>
          <w:rFonts w:ascii="Times New Roman" w:hAnsi="Times New Roman" w:eastAsia="黑体" w:cs="Times New Roman"/>
          <w:b/>
          <w:sz w:val="24"/>
          <w:szCs w:val="22"/>
        </w:rPr>
        <w:t>四、职业面向</w:t>
      </w:r>
      <w:r>
        <w:rPr>
          <w:rFonts w:hint="eastAsia" w:ascii="Times New Roman" w:hAnsi="Times New Roman" w:eastAsia="黑体" w:cs="Times New Roman"/>
          <w:b/>
          <w:color w:val="FF0000"/>
          <w:sz w:val="24"/>
          <w:szCs w:val="22"/>
          <w:lang w:val="en-US" w:eastAsia="zh-CN"/>
        </w:rPr>
        <w:t>与职业能力分析</w:t>
      </w:r>
    </w:p>
    <w:p w14:paraId="7DF2B838">
      <w:pPr>
        <w:keepNext w:val="0"/>
        <w:keepLines w:val="0"/>
        <w:pageBreakBefore w:val="0"/>
        <w:widowControl w:val="0"/>
        <w:kinsoku/>
        <w:wordWrap/>
        <w:topLinePunct w:val="0"/>
        <w:autoSpaceDE/>
        <w:autoSpaceDN/>
        <w:bidi w:val="0"/>
        <w:snapToGrid/>
        <w:spacing w:line="440" w:lineRule="exact"/>
        <w:ind w:firstLine="480" w:firstLineChars="0"/>
        <w:textAlignment w:val="auto"/>
        <w:rPr>
          <w:rFonts w:hint="default" w:ascii="宋体" w:hAnsi="宋体" w:eastAsia="宋体" w:cs="宋体"/>
          <w:b/>
          <w:bCs/>
          <w:i/>
          <w:color w:val="auto"/>
          <w:sz w:val="24"/>
          <w:szCs w:val="22"/>
          <w:highlight w:val="yellow"/>
          <w:lang w:val="en-US" w:eastAsia="zh-CN"/>
        </w:rPr>
      </w:pPr>
      <w:r>
        <w:rPr>
          <w:rFonts w:ascii="Times New Roman" w:hAnsi="Times New Roman" w:eastAsia="宋体" w:cs="Times New Roman"/>
          <w:sz w:val="24"/>
          <w:szCs w:val="22"/>
        </w:rPr>
        <w:t>（一）</w:t>
      </w:r>
      <w:r>
        <w:rPr>
          <w:rFonts w:hint="eastAsia" w:ascii="Times New Roman" w:hAnsi="Times New Roman" w:eastAsia="宋体" w:cs="Times New Roman"/>
          <w:sz w:val="24"/>
          <w:szCs w:val="22"/>
          <w:lang w:val="en-US" w:eastAsia="zh-CN"/>
        </w:rPr>
        <w:t>职业面向</w:t>
      </w:r>
    </w:p>
    <w:p w14:paraId="0B7672BF">
      <w:pPr>
        <w:spacing w:line="240" w:lineRule="auto"/>
        <w:ind w:firstLine="482" w:firstLineChars="0"/>
        <w:rPr>
          <w:rFonts w:ascii="Times New Roman" w:hAnsi="Times New Roman" w:eastAsia="黑体" w:cs="Times New Roman"/>
          <w:b/>
          <w:sz w:val="24"/>
          <w:szCs w:val="22"/>
        </w:rPr>
      </w:pPr>
    </w:p>
    <w:tbl>
      <w:tblPr>
        <w:tblStyle w:val="33"/>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836"/>
        <w:gridCol w:w="2106"/>
        <w:gridCol w:w="1323"/>
      </w:tblGrid>
      <w:tr w14:paraId="103E7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57563FEE">
            <w:pPr>
              <w:spacing w:line="240" w:lineRule="auto"/>
              <w:ind w:firstLine="0" w:firstLineChars="0"/>
              <w:jc w:val="center"/>
              <w:rPr>
                <w:rFonts w:ascii="Times New Roman" w:hAnsi="Times New Roman" w:eastAsia="宋体" w:cs="Times New Roman"/>
                <w:b/>
                <w:color w:val="000000"/>
                <w:kern w:val="1"/>
                <w:sz w:val="21"/>
                <w:szCs w:val="21"/>
              </w:rPr>
            </w:pPr>
            <w:r>
              <w:rPr>
                <w:rFonts w:ascii="Times New Roman" w:hAnsi="Times New Roman" w:eastAsia="宋体" w:cs="Times New Roman"/>
                <w:b/>
                <w:color w:val="000000"/>
                <w:kern w:val="1"/>
                <w:sz w:val="21"/>
                <w:szCs w:val="21"/>
              </w:rPr>
              <w:t>所属专业大类（代码）</w:t>
            </w:r>
          </w:p>
        </w:tc>
        <w:tc>
          <w:tcPr>
            <w:tcW w:w="1152" w:type="dxa"/>
            <w:noWrap/>
            <w:vAlign w:val="center"/>
          </w:tcPr>
          <w:p w14:paraId="34630418">
            <w:pPr>
              <w:spacing w:line="240" w:lineRule="auto"/>
              <w:ind w:firstLine="0" w:firstLineChars="0"/>
              <w:jc w:val="center"/>
              <w:rPr>
                <w:rFonts w:ascii="Times New Roman" w:hAnsi="Times New Roman" w:eastAsia="宋体" w:cs="Times New Roman"/>
                <w:b/>
                <w:color w:val="000000"/>
                <w:kern w:val="1"/>
                <w:sz w:val="21"/>
                <w:szCs w:val="21"/>
              </w:rPr>
            </w:pPr>
            <w:r>
              <w:rPr>
                <w:rFonts w:ascii="Times New Roman" w:hAnsi="Times New Roman" w:eastAsia="宋体" w:cs="Times New Roman"/>
                <w:b/>
                <w:color w:val="000000"/>
                <w:kern w:val="1"/>
                <w:sz w:val="21"/>
                <w:szCs w:val="21"/>
              </w:rPr>
              <w:t>所属专业类（代码）</w:t>
            </w:r>
          </w:p>
        </w:tc>
        <w:tc>
          <w:tcPr>
            <w:tcW w:w="1152" w:type="dxa"/>
            <w:noWrap/>
            <w:vAlign w:val="center"/>
          </w:tcPr>
          <w:p w14:paraId="69B49EBE">
            <w:pPr>
              <w:spacing w:line="240" w:lineRule="auto"/>
              <w:ind w:firstLine="0" w:firstLineChars="0"/>
              <w:jc w:val="center"/>
              <w:rPr>
                <w:rFonts w:ascii="Times New Roman" w:hAnsi="Times New Roman" w:eastAsia="宋体" w:cs="Times New Roman"/>
                <w:b/>
                <w:color w:val="000000"/>
                <w:kern w:val="1"/>
                <w:sz w:val="21"/>
                <w:szCs w:val="21"/>
              </w:rPr>
            </w:pPr>
            <w:r>
              <w:rPr>
                <w:rFonts w:ascii="Times New Roman" w:hAnsi="Times New Roman" w:eastAsia="宋体" w:cs="Times New Roman"/>
                <w:b/>
                <w:color w:val="000000"/>
                <w:kern w:val="1"/>
                <w:sz w:val="21"/>
                <w:szCs w:val="21"/>
              </w:rPr>
              <w:t>对应行业（代码）</w:t>
            </w:r>
          </w:p>
        </w:tc>
        <w:tc>
          <w:tcPr>
            <w:tcW w:w="1836" w:type="dxa"/>
            <w:noWrap/>
            <w:vAlign w:val="center"/>
          </w:tcPr>
          <w:p w14:paraId="25B26FB9">
            <w:pPr>
              <w:spacing w:line="240" w:lineRule="auto"/>
              <w:ind w:firstLine="0" w:firstLineChars="0"/>
              <w:jc w:val="center"/>
              <w:rPr>
                <w:rFonts w:ascii="Times New Roman" w:hAnsi="Times New Roman" w:eastAsia="宋体" w:cs="Times New Roman"/>
                <w:b/>
                <w:color w:val="000000"/>
                <w:kern w:val="1"/>
                <w:sz w:val="21"/>
                <w:szCs w:val="21"/>
              </w:rPr>
            </w:pPr>
            <w:r>
              <w:rPr>
                <w:rFonts w:ascii="Times New Roman" w:hAnsi="Times New Roman" w:eastAsia="宋体" w:cs="Times New Roman"/>
                <w:b/>
                <w:color w:val="000000"/>
                <w:kern w:val="1"/>
                <w:sz w:val="21"/>
                <w:szCs w:val="21"/>
              </w:rPr>
              <w:t>主要职业类别（代码）</w:t>
            </w:r>
          </w:p>
        </w:tc>
        <w:tc>
          <w:tcPr>
            <w:tcW w:w="2106" w:type="dxa"/>
            <w:noWrap/>
            <w:vAlign w:val="center"/>
          </w:tcPr>
          <w:p w14:paraId="1F6301EC">
            <w:pPr>
              <w:spacing w:line="240" w:lineRule="auto"/>
              <w:ind w:firstLine="0" w:firstLineChars="0"/>
              <w:jc w:val="center"/>
              <w:rPr>
                <w:rFonts w:ascii="Times New Roman" w:hAnsi="Times New Roman" w:eastAsia="宋体" w:cs="Times New Roman"/>
                <w:b/>
                <w:color w:val="000000"/>
                <w:kern w:val="1"/>
                <w:sz w:val="21"/>
                <w:szCs w:val="21"/>
              </w:rPr>
            </w:pPr>
            <w:r>
              <w:rPr>
                <w:rFonts w:ascii="Times New Roman" w:hAnsi="Times New Roman" w:eastAsia="宋体" w:cs="Times New Roman"/>
                <w:b/>
                <w:color w:val="000000"/>
                <w:kern w:val="1"/>
                <w:sz w:val="21"/>
                <w:szCs w:val="21"/>
              </w:rPr>
              <w:t>主要岗位类别（或技术领域）</w:t>
            </w:r>
          </w:p>
        </w:tc>
        <w:tc>
          <w:tcPr>
            <w:tcW w:w="1323" w:type="dxa"/>
            <w:noWrap/>
            <w:vAlign w:val="center"/>
          </w:tcPr>
          <w:p w14:paraId="74A8FE40">
            <w:pPr>
              <w:spacing w:line="240" w:lineRule="auto"/>
              <w:ind w:firstLine="0" w:firstLineChars="0"/>
              <w:jc w:val="center"/>
              <w:rPr>
                <w:rFonts w:hint="eastAsia" w:ascii="Times New Roman" w:hAnsi="Times New Roman" w:eastAsia="宋体" w:cs="Times New Roman"/>
                <w:b/>
                <w:color w:val="000000"/>
                <w:kern w:val="1"/>
                <w:sz w:val="21"/>
                <w:szCs w:val="21"/>
                <w:lang w:val="en-US" w:eastAsia="zh-CN"/>
              </w:rPr>
            </w:pPr>
            <w:r>
              <w:rPr>
                <w:rFonts w:hint="eastAsia" w:ascii="Times New Roman" w:hAnsi="Times New Roman" w:eastAsia="宋体" w:cs="Times New Roman"/>
                <w:b/>
                <w:color w:val="000000"/>
                <w:kern w:val="1"/>
                <w:sz w:val="21"/>
                <w:szCs w:val="21"/>
              </w:rPr>
              <w:t>职业技能等级（资格）证书</w:t>
            </w:r>
            <w:r>
              <w:rPr>
                <w:rFonts w:hint="eastAsia" w:ascii="Times New Roman" w:hAnsi="Times New Roman" w:eastAsia="宋体" w:cs="Times New Roman"/>
                <w:b/>
                <w:color w:val="000000"/>
                <w:kern w:val="1"/>
                <w:sz w:val="21"/>
                <w:szCs w:val="21"/>
                <w:lang w:val="en-US" w:eastAsia="zh-CN"/>
              </w:rPr>
              <w:t>举例</w:t>
            </w:r>
          </w:p>
        </w:tc>
      </w:tr>
      <w:tr w14:paraId="4FD33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1152" w:type="dxa"/>
            <w:vMerge w:val="restart"/>
            <w:noWrap/>
            <w:vAlign w:val="center"/>
          </w:tcPr>
          <w:p w14:paraId="43C89375">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电子与信息大类（51</w:t>
            </w:r>
            <w:r>
              <w:rPr>
                <w:rFonts w:hint="default" w:ascii="宋体" w:hAnsi="宋体" w:eastAsia="宋体" w:cs="仿宋_GB2312"/>
                <w:color w:val="000000"/>
                <w:kern w:val="1"/>
                <w:sz w:val="21"/>
                <w:szCs w:val="21"/>
                <w:lang w:val="en-US" w:eastAsia="zh-CN"/>
              </w:rPr>
              <w:t>）</w:t>
            </w:r>
          </w:p>
        </w:tc>
        <w:tc>
          <w:tcPr>
            <w:tcW w:w="1152" w:type="dxa"/>
            <w:vMerge w:val="restart"/>
            <w:noWrap/>
            <w:vAlign w:val="center"/>
          </w:tcPr>
          <w:p w14:paraId="017A5779">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计算机类</w:t>
            </w:r>
          </w:p>
          <w:p w14:paraId="09A06D83">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(5102)</w:t>
            </w:r>
            <w:r>
              <w:rPr>
                <w:rFonts w:hint="default" w:ascii="宋体" w:hAnsi="宋体" w:eastAsia="宋体" w:cs="仿宋_GB2312"/>
                <w:color w:val="000000"/>
                <w:kern w:val="1"/>
                <w:sz w:val="21"/>
                <w:szCs w:val="21"/>
                <w:lang w:val="en-US" w:eastAsia="zh-CN"/>
              </w:rPr>
              <w:t xml:space="preserve"> </w:t>
            </w:r>
          </w:p>
        </w:tc>
        <w:tc>
          <w:tcPr>
            <w:tcW w:w="1152" w:type="dxa"/>
            <w:vMerge w:val="restart"/>
            <w:noWrap/>
            <w:vAlign w:val="center"/>
          </w:tcPr>
          <w:p w14:paraId="7D17E72C">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广播、电视和录音制作业（87）</w:t>
            </w:r>
          </w:p>
        </w:tc>
        <w:tc>
          <w:tcPr>
            <w:tcW w:w="1836" w:type="dxa"/>
            <w:noWrap/>
            <w:vAlign w:val="center"/>
          </w:tcPr>
          <w:p w14:paraId="4A498E9F">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default" w:ascii="宋体" w:hAnsi="宋体" w:eastAsia="宋体" w:cs="仿宋_GB2312"/>
                <w:color w:val="000000"/>
                <w:kern w:val="1"/>
                <w:sz w:val="21"/>
                <w:szCs w:val="21"/>
                <w:lang w:val="en-US" w:eastAsia="zh-CN"/>
              </w:rPr>
              <w:t>动画制作员</w:t>
            </w:r>
          </w:p>
          <w:p w14:paraId="5B2A2702">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w:t>
            </w:r>
            <w:r>
              <w:rPr>
                <w:rFonts w:hint="default" w:ascii="宋体" w:hAnsi="宋体" w:eastAsia="宋体" w:cs="仿宋_GB2312"/>
                <w:color w:val="000000"/>
                <w:kern w:val="1"/>
                <w:sz w:val="21"/>
                <w:szCs w:val="21"/>
                <w:lang w:val="en-US" w:eastAsia="zh-CN"/>
              </w:rPr>
              <w:t>4-13-02-02</w:t>
            </w:r>
            <w:r>
              <w:rPr>
                <w:rFonts w:hint="eastAsia" w:ascii="宋体" w:hAnsi="宋体" w:eastAsia="宋体" w:cs="仿宋_GB2312"/>
                <w:color w:val="000000"/>
                <w:kern w:val="1"/>
                <w:sz w:val="21"/>
                <w:szCs w:val="21"/>
                <w:lang w:val="en-US" w:eastAsia="zh-CN"/>
              </w:rPr>
              <w:t>）</w:t>
            </w:r>
          </w:p>
          <w:p w14:paraId="0397CDE4">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default" w:ascii="宋体" w:hAnsi="宋体" w:eastAsia="宋体" w:cs="仿宋_GB2312"/>
                <w:color w:val="000000"/>
                <w:kern w:val="1"/>
                <w:sz w:val="21"/>
                <w:szCs w:val="21"/>
                <w:lang w:val="en-US" w:eastAsia="zh-CN"/>
              </w:rPr>
              <w:t>动画设计人员</w:t>
            </w:r>
          </w:p>
          <w:p w14:paraId="36024728">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w:t>
            </w:r>
            <w:r>
              <w:rPr>
                <w:rFonts w:hint="default" w:ascii="宋体" w:hAnsi="宋体" w:eastAsia="宋体" w:cs="仿宋_GB2312"/>
                <w:color w:val="000000"/>
                <w:kern w:val="1"/>
                <w:sz w:val="21"/>
                <w:szCs w:val="21"/>
                <w:lang w:val="en-US" w:eastAsia="zh-CN"/>
              </w:rPr>
              <w:t>2-09-06-03</w:t>
            </w:r>
            <w:r>
              <w:rPr>
                <w:rFonts w:hint="eastAsia" w:ascii="宋体" w:hAnsi="宋体" w:eastAsia="宋体" w:cs="仿宋_GB2312"/>
                <w:color w:val="000000"/>
                <w:kern w:val="1"/>
                <w:sz w:val="21"/>
                <w:szCs w:val="21"/>
                <w:lang w:val="en-US" w:eastAsia="zh-CN"/>
              </w:rPr>
              <w:t>）</w:t>
            </w:r>
          </w:p>
          <w:p w14:paraId="4E5B76FB">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p>
        </w:tc>
        <w:tc>
          <w:tcPr>
            <w:tcW w:w="2106" w:type="dxa"/>
            <w:noWrap/>
            <w:vAlign w:val="center"/>
          </w:tcPr>
          <w:p w14:paraId="74CADA30">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目标岗位：</w:t>
            </w:r>
            <w:r>
              <w:rPr>
                <w:rFonts w:hint="default" w:ascii="宋体" w:hAnsi="宋体" w:eastAsia="宋体" w:cs="仿宋_GB2312"/>
                <w:color w:val="000000"/>
                <w:kern w:val="1"/>
                <w:sz w:val="21"/>
                <w:szCs w:val="21"/>
                <w:lang w:val="en-US" w:eastAsia="zh-CN"/>
              </w:rPr>
              <w:t>动画制作员</w:t>
            </w:r>
            <w:r>
              <w:rPr>
                <w:rFonts w:hint="eastAsia" w:ascii="宋体" w:hAnsi="宋体" w:eastAsia="宋体" w:cs="仿宋_GB2312"/>
                <w:color w:val="000000"/>
                <w:kern w:val="1"/>
                <w:sz w:val="21"/>
                <w:szCs w:val="21"/>
                <w:lang w:val="en-US" w:eastAsia="zh-CN"/>
              </w:rPr>
              <w:t>、</w:t>
            </w:r>
            <w:r>
              <w:rPr>
                <w:rFonts w:hint="default" w:ascii="宋体" w:hAnsi="宋体" w:eastAsia="宋体" w:cs="仿宋_GB2312"/>
                <w:color w:val="000000"/>
                <w:kern w:val="1"/>
                <w:sz w:val="21"/>
                <w:szCs w:val="21"/>
                <w:lang w:val="en-US" w:eastAsia="zh-CN"/>
              </w:rPr>
              <w:t>动画设计人员</w:t>
            </w:r>
          </w:p>
          <w:p w14:paraId="0FDB015B">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发展岗位：三维动画制作员、动画分镜师</w:t>
            </w:r>
          </w:p>
          <w:p w14:paraId="19EDFCF6">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迁移岗位：原画师、特效师</w:t>
            </w:r>
          </w:p>
        </w:tc>
        <w:tc>
          <w:tcPr>
            <w:tcW w:w="1323" w:type="dxa"/>
            <w:vMerge w:val="restart"/>
            <w:noWrap/>
            <w:vAlign w:val="center"/>
          </w:tcPr>
          <w:p w14:paraId="4940BADF">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r>
              <w:rPr>
                <w:rFonts w:hint="default" w:ascii="宋体" w:hAnsi="宋体" w:eastAsia="宋体" w:cs="仿宋_GB2312"/>
                <w:color w:val="000000"/>
                <w:kern w:val="1"/>
                <w:sz w:val="21"/>
                <w:szCs w:val="21"/>
                <w:lang w:val="en-US" w:eastAsia="zh-CN"/>
              </w:rPr>
              <w:t>中级动画绘制员</w:t>
            </w:r>
            <w:r>
              <w:rPr>
                <w:rFonts w:hint="eastAsia" w:ascii="宋体" w:hAnsi="宋体" w:eastAsia="宋体" w:cs="仿宋_GB2312"/>
                <w:color w:val="000000"/>
                <w:kern w:val="1"/>
                <w:sz w:val="21"/>
                <w:szCs w:val="21"/>
                <w:lang w:val="en-US" w:eastAsia="zh-CN"/>
              </w:rPr>
              <w:t>、</w:t>
            </w:r>
            <w:r>
              <w:rPr>
                <w:rFonts w:hint="default" w:ascii="宋体" w:hAnsi="宋体" w:eastAsia="宋体" w:cs="仿宋_GB2312"/>
                <w:color w:val="000000"/>
                <w:kern w:val="1"/>
                <w:sz w:val="21"/>
                <w:szCs w:val="21"/>
                <w:lang w:val="en-US" w:eastAsia="zh-CN"/>
              </w:rPr>
              <w:t>高级动画绘制员</w:t>
            </w:r>
            <w:r>
              <w:rPr>
                <w:rFonts w:hint="eastAsia" w:ascii="宋体" w:hAnsi="宋体" w:eastAsia="宋体" w:cs="仿宋_GB2312"/>
                <w:color w:val="000000"/>
                <w:kern w:val="1"/>
                <w:sz w:val="21"/>
                <w:szCs w:val="21"/>
                <w:lang w:val="en-US" w:eastAsia="zh-CN"/>
              </w:rPr>
              <w:t>、</w:t>
            </w:r>
            <w:r>
              <w:rPr>
                <w:rFonts w:hint="default" w:ascii="宋体" w:hAnsi="宋体" w:eastAsia="宋体" w:cs="仿宋_GB2312"/>
                <w:color w:val="000000"/>
                <w:kern w:val="1"/>
                <w:sz w:val="21"/>
                <w:szCs w:val="21"/>
                <w:lang w:val="en-US" w:eastAsia="zh-CN"/>
              </w:rPr>
              <w:t>动画绘制师</w:t>
            </w:r>
            <w:r>
              <w:rPr>
                <w:rFonts w:hint="eastAsia" w:ascii="宋体" w:hAnsi="宋体" w:eastAsia="宋体" w:cs="仿宋_GB2312"/>
                <w:color w:val="000000"/>
                <w:kern w:val="1"/>
                <w:sz w:val="21"/>
                <w:szCs w:val="21"/>
                <w:lang w:val="en-US" w:eastAsia="zh-CN"/>
              </w:rPr>
              <w:t>、</w:t>
            </w:r>
            <w:r>
              <w:rPr>
                <w:rFonts w:hint="default" w:ascii="宋体" w:hAnsi="宋体" w:eastAsia="宋体" w:cs="仿宋_GB2312"/>
                <w:color w:val="000000"/>
                <w:kern w:val="1"/>
                <w:sz w:val="21"/>
                <w:szCs w:val="21"/>
                <w:lang w:val="en-US" w:eastAsia="zh-CN"/>
              </w:rPr>
              <w:t>高级动画绘制师</w:t>
            </w:r>
            <w:r>
              <w:rPr>
                <w:rFonts w:hint="eastAsia" w:ascii="宋体" w:hAnsi="宋体" w:eastAsia="宋体" w:cs="仿宋_GB2312"/>
                <w:color w:val="000000"/>
                <w:kern w:val="1"/>
                <w:sz w:val="21"/>
                <w:szCs w:val="21"/>
                <w:lang w:val="en-US" w:eastAsia="zh-CN"/>
              </w:rPr>
              <w:t>、Photoshop图形图像处理应用技术专项职业能力鉴定（中级/高级）、</w:t>
            </w:r>
            <w:r>
              <w:rPr>
                <w:rFonts w:hint="default" w:ascii="宋体" w:hAnsi="宋体" w:eastAsia="宋体" w:cs="仿宋_GB2312"/>
                <w:color w:val="000000"/>
                <w:kern w:val="1"/>
                <w:sz w:val="21"/>
                <w:szCs w:val="21"/>
                <w:lang w:val="en-US" w:eastAsia="zh-CN"/>
              </w:rPr>
              <w:t>剪辑师</w:t>
            </w:r>
            <w:r>
              <w:rPr>
                <w:rFonts w:hint="eastAsia" w:ascii="宋体" w:hAnsi="宋体" w:eastAsia="宋体" w:cs="仿宋_GB2312"/>
                <w:color w:val="000000"/>
                <w:kern w:val="1"/>
                <w:sz w:val="21"/>
                <w:szCs w:val="21"/>
                <w:lang w:val="en-US" w:eastAsia="zh-CN"/>
              </w:rPr>
              <w:t>、1+X数字创意建模职业技能等级证书</w:t>
            </w:r>
          </w:p>
        </w:tc>
      </w:tr>
      <w:tr w14:paraId="13C78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1152" w:type="dxa"/>
            <w:vMerge w:val="continue"/>
            <w:noWrap/>
            <w:vAlign w:val="center"/>
          </w:tcPr>
          <w:p w14:paraId="2861A605">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p>
        </w:tc>
        <w:tc>
          <w:tcPr>
            <w:tcW w:w="1152" w:type="dxa"/>
            <w:vMerge w:val="continue"/>
            <w:noWrap/>
            <w:vAlign w:val="center"/>
          </w:tcPr>
          <w:p w14:paraId="5647A8C6">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p>
        </w:tc>
        <w:tc>
          <w:tcPr>
            <w:tcW w:w="1152" w:type="dxa"/>
            <w:vMerge w:val="continue"/>
            <w:noWrap/>
            <w:vAlign w:val="center"/>
          </w:tcPr>
          <w:p w14:paraId="3E16099A">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p>
        </w:tc>
        <w:tc>
          <w:tcPr>
            <w:tcW w:w="1836" w:type="dxa"/>
            <w:noWrap/>
            <w:vAlign w:val="center"/>
          </w:tcPr>
          <w:p w14:paraId="22FB9B7A">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default" w:ascii="宋体" w:hAnsi="宋体" w:eastAsia="宋体" w:cs="仿宋_GB2312"/>
                <w:color w:val="000000"/>
                <w:kern w:val="1"/>
                <w:sz w:val="21"/>
                <w:szCs w:val="21"/>
                <w:lang w:val="en-US" w:eastAsia="zh-CN"/>
              </w:rPr>
              <w:t>电影电视摄影师</w:t>
            </w:r>
          </w:p>
          <w:p w14:paraId="1D35912C">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w:t>
            </w:r>
            <w:r>
              <w:rPr>
                <w:rFonts w:hint="default" w:ascii="宋体" w:hAnsi="宋体" w:eastAsia="宋体" w:cs="仿宋_GB2312"/>
                <w:color w:val="000000"/>
                <w:kern w:val="1"/>
                <w:sz w:val="21"/>
                <w:szCs w:val="21"/>
                <w:lang w:val="en-US" w:eastAsia="zh-CN"/>
              </w:rPr>
              <w:t>2-09-03-03</w:t>
            </w:r>
            <w:r>
              <w:rPr>
                <w:rFonts w:hint="eastAsia" w:ascii="宋体" w:hAnsi="宋体" w:eastAsia="宋体" w:cs="仿宋_GB2312"/>
                <w:color w:val="000000"/>
                <w:kern w:val="1"/>
                <w:sz w:val="21"/>
                <w:szCs w:val="21"/>
                <w:lang w:val="en-US" w:eastAsia="zh-CN"/>
              </w:rPr>
              <w:t>）</w:t>
            </w:r>
          </w:p>
          <w:p w14:paraId="44CC459F">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default" w:ascii="宋体" w:hAnsi="宋体" w:eastAsia="宋体" w:cs="仿宋_GB2312"/>
                <w:color w:val="000000"/>
                <w:kern w:val="1"/>
                <w:sz w:val="21"/>
                <w:szCs w:val="21"/>
                <w:lang w:val="en-US" w:eastAsia="zh-CN"/>
              </w:rPr>
              <w:t>剪辑师</w:t>
            </w:r>
          </w:p>
          <w:p w14:paraId="459654ED">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w:t>
            </w:r>
            <w:r>
              <w:rPr>
                <w:rFonts w:hint="default" w:ascii="宋体" w:hAnsi="宋体" w:eastAsia="宋体" w:cs="仿宋_GB2312"/>
                <w:color w:val="000000"/>
                <w:kern w:val="1"/>
                <w:sz w:val="21"/>
                <w:szCs w:val="21"/>
                <w:lang w:val="en-US" w:eastAsia="zh-CN"/>
              </w:rPr>
              <w:t>2-09-03-06</w:t>
            </w:r>
            <w:r>
              <w:rPr>
                <w:rFonts w:hint="eastAsia" w:ascii="宋体" w:hAnsi="宋体" w:eastAsia="宋体" w:cs="仿宋_GB2312"/>
                <w:color w:val="000000"/>
                <w:kern w:val="1"/>
                <w:sz w:val="21"/>
                <w:szCs w:val="21"/>
                <w:lang w:val="en-US" w:eastAsia="zh-CN"/>
              </w:rPr>
              <w:t>）</w:t>
            </w:r>
          </w:p>
        </w:tc>
        <w:tc>
          <w:tcPr>
            <w:tcW w:w="2106" w:type="dxa"/>
            <w:noWrap/>
            <w:vAlign w:val="center"/>
          </w:tcPr>
          <w:p w14:paraId="1E9F838C">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目标岗位：电影电视摄影师、剪辑师</w:t>
            </w:r>
          </w:p>
          <w:p w14:paraId="21E6395A">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迁移岗位：特效师</w:t>
            </w:r>
          </w:p>
        </w:tc>
        <w:tc>
          <w:tcPr>
            <w:tcW w:w="1323" w:type="dxa"/>
            <w:vMerge w:val="continue"/>
            <w:noWrap/>
            <w:vAlign w:val="center"/>
          </w:tcPr>
          <w:p w14:paraId="0B146177">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p>
        </w:tc>
      </w:tr>
      <w:tr w14:paraId="30B9D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1152" w:type="dxa"/>
            <w:vMerge w:val="continue"/>
            <w:noWrap/>
            <w:vAlign w:val="center"/>
          </w:tcPr>
          <w:p w14:paraId="54E28A46">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p>
        </w:tc>
        <w:tc>
          <w:tcPr>
            <w:tcW w:w="1152" w:type="dxa"/>
            <w:vMerge w:val="continue"/>
            <w:noWrap/>
            <w:vAlign w:val="center"/>
          </w:tcPr>
          <w:p w14:paraId="4A2739BD">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p>
        </w:tc>
        <w:tc>
          <w:tcPr>
            <w:tcW w:w="1152" w:type="dxa"/>
            <w:vMerge w:val="continue"/>
            <w:noWrap/>
            <w:vAlign w:val="center"/>
          </w:tcPr>
          <w:p w14:paraId="56BBC62E">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p>
        </w:tc>
        <w:tc>
          <w:tcPr>
            <w:tcW w:w="1836" w:type="dxa"/>
            <w:noWrap/>
            <w:vAlign w:val="center"/>
          </w:tcPr>
          <w:p w14:paraId="27D4D2BB">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（GBM20906</w:t>
            </w:r>
            <w:r>
              <w:rPr>
                <w:rFonts w:hint="default" w:ascii="宋体" w:hAnsi="宋体" w:eastAsia="宋体" w:cs="仿宋_GB2312"/>
                <w:color w:val="000000"/>
                <w:kern w:val="1"/>
                <w:sz w:val="21"/>
                <w:szCs w:val="21"/>
                <w:lang w:val="en-US" w:eastAsia="zh-CN"/>
              </w:rPr>
              <w:t>）</w:t>
            </w:r>
            <w:r>
              <w:rPr>
                <w:rFonts w:hint="eastAsia" w:ascii="宋体" w:hAnsi="宋体" w:eastAsia="宋体" w:cs="仿宋_GB2312"/>
                <w:color w:val="000000"/>
                <w:kern w:val="1"/>
                <w:sz w:val="21"/>
                <w:szCs w:val="21"/>
                <w:lang w:val="en-US" w:eastAsia="zh-CN"/>
              </w:rPr>
              <w:t>电影电视制作专业人员（2-09-03）</w:t>
            </w:r>
          </w:p>
        </w:tc>
        <w:tc>
          <w:tcPr>
            <w:tcW w:w="2106" w:type="dxa"/>
            <w:noWrap/>
            <w:vAlign w:val="center"/>
          </w:tcPr>
          <w:p w14:paraId="27F8EEE8">
            <w:pPr>
              <w:tabs>
                <w:tab w:val="left" w:pos="1800"/>
                <w:tab w:val="right" w:pos="8100"/>
              </w:tabs>
              <w:spacing w:line="240" w:lineRule="auto"/>
              <w:ind w:firstLine="0" w:firstLineChars="0"/>
              <w:rPr>
                <w:rFonts w:hint="default" w:ascii="宋体" w:hAnsi="宋体" w:eastAsia="宋体" w:cs="仿宋_GB2312"/>
                <w:color w:val="000000"/>
                <w:kern w:val="1"/>
                <w:sz w:val="21"/>
                <w:szCs w:val="21"/>
                <w:lang w:val="en-US" w:eastAsia="zh-CN"/>
              </w:rPr>
            </w:pPr>
            <w:r>
              <w:rPr>
                <w:rFonts w:hint="eastAsia" w:ascii="宋体" w:hAnsi="宋体" w:eastAsia="宋体" w:cs="仿宋_GB2312"/>
                <w:color w:val="000000"/>
                <w:kern w:val="1"/>
                <w:sz w:val="21"/>
                <w:szCs w:val="21"/>
                <w:lang w:val="en-US" w:eastAsia="zh-CN"/>
              </w:rPr>
              <w:t>目标岗位：平面设计师、电影电视摄影师、剪辑师</w:t>
            </w:r>
          </w:p>
        </w:tc>
        <w:tc>
          <w:tcPr>
            <w:tcW w:w="1323" w:type="dxa"/>
            <w:vMerge w:val="continue"/>
            <w:noWrap/>
            <w:vAlign w:val="center"/>
          </w:tcPr>
          <w:p w14:paraId="6D12A6E9">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p>
        </w:tc>
      </w:tr>
    </w:tbl>
    <w:p w14:paraId="72DA387D">
      <w:pPr>
        <w:tabs>
          <w:tab w:val="left" w:pos="1800"/>
          <w:tab w:val="right" w:pos="8100"/>
        </w:tabs>
        <w:spacing w:line="240" w:lineRule="auto"/>
        <w:ind w:firstLine="0" w:firstLineChars="0"/>
        <w:rPr>
          <w:rFonts w:hint="eastAsia" w:ascii="宋体" w:hAnsi="宋体" w:eastAsia="宋体" w:cs="仿宋_GB2312"/>
          <w:color w:val="000000"/>
          <w:kern w:val="1"/>
          <w:sz w:val="21"/>
          <w:szCs w:val="21"/>
          <w:lang w:val="en-US" w:eastAsia="zh-CN"/>
        </w:rPr>
      </w:pPr>
    </w:p>
    <w:p w14:paraId="1D88C33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ascii="Times New Roman" w:hAnsi="Times New Roman" w:eastAsia="宋体" w:cs="Times New Roman"/>
          <w:color w:val="FF0000"/>
          <w:sz w:val="24"/>
          <w:szCs w:val="22"/>
        </w:rPr>
      </w:pPr>
      <w:r>
        <w:rPr>
          <w:rFonts w:ascii="Times New Roman" w:hAnsi="Times New Roman" w:eastAsia="宋体" w:cs="Times New Roman"/>
          <w:color w:val="FF0000"/>
          <w:sz w:val="24"/>
          <w:szCs w:val="22"/>
        </w:rPr>
        <w:t>（</w:t>
      </w:r>
      <w:r>
        <w:rPr>
          <w:rFonts w:hint="eastAsia" w:ascii="Times New Roman" w:hAnsi="Times New Roman" w:eastAsia="宋体" w:cs="Times New Roman"/>
          <w:color w:val="FF0000"/>
          <w:sz w:val="24"/>
          <w:szCs w:val="22"/>
          <w:lang w:val="en-US" w:eastAsia="zh-CN"/>
        </w:rPr>
        <w:t>二</w:t>
      </w:r>
      <w:r>
        <w:rPr>
          <w:rFonts w:ascii="Times New Roman" w:hAnsi="Times New Roman" w:eastAsia="宋体" w:cs="Times New Roman"/>
          <w:color w:val="FF0000"/>
          <w:sz w:val="24"/>
          <w:szCs w:val="22"/>
        </w:rPr>
        <w:t>）</w:t>
      </w:r>
      <w:r>
        <w:rPr>
          <w:rFonts w:hint="eastAsia" w:ascii="Times New Roman" w:hAnsi="Times New Roman" w:eastAsia="宋体" w:cs="Times New Roman"/>
          <w:color w:val="FF0000"/>
          <w:sz w:val="24"/>
          <w:szCs w:val="22"/>
        </w:rPr>
        <w:t>职业能力分析</w:t>
      </w:r>
    </w:p>
    <w:tbl>
      <w:tblPr>
        <w:tblStyle w:val="33"/>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590"/>
        <w:gridCol w:w="1157"/>
        <w:gridCol w:w="1682"/>
        <w:gridCol w:w="1650"/>
        <w:gridCol w:w="1436"/>
        <w:gridCol w:w="1500"/>
        <w:gridCol w:w="1146"/>
      </w:tblGrid>
      <w:tr w14:paraId="5538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8" w:type="dxa"/>
            <w:noWrap/>
            <w:vAlign w:val="center"/>
          </w:tcPr>
          <w:p w14:paraId="6116F8A3">
            <w:pPr>
              <w:spacing w:line="240" w:lineRule="auto"/>
              <w:ind w:firstLine="0" w:firstLineChars="0"/>
              <w:jc w:val="both"/>
              <w:rPr>
                <w:rFonts w:ascii="Times New Roman" w:hAnsi="Times New Roman" w:eastAsia="宋体" w:cs="Times New Roman"/>
                <w:b/>
                <w:color w:val="FF0000"/>
                <w:sz w:val="21"/>
                <w:szCs w:val="21"/>
              </w:rPr>
            </w:pPr>
            <w:r>
              <w:rPr>
                <w:rFonts w:ascii="Times New Roman" w:hAnsi="Times New Roman" w:eastAsia="宋体" w:cs="Times New Roman"/>
                <w:b/>
                <w:color w:val="FF0000"/>
                <w:sz w:val="21"/>
                <w:szCs w:val="21"/>
              </w:rPr>
              <w:t>序号</w:t>
            </w:r>
          </w:p>
        </w:tc>
        <w:tc>
          <w:tcPr>
            <w:tcW w:w="590" w:type="dxa"/>
            <w:noWrap/>
            <w:vAlign w:val="center"/>
          </w:tcPr>
          <w:p w14:paraId="428F46A2">
            <w:pPr>
              <w:spacing w:line="240" w:lineRule="auto"/>
              <w:ind w:firstLine="0" w:firstLineChars="0"/>
              <w:jc w:val="both"/>
              <w:rPr>
                <w:rFonts w:hint="eastAsia" w:ascii="Times New Roman" w:hAnsi="Times New Roman" w:eastAsia="宋体" w:cs="Times New Roman"/>
                <w:b/>
                <w:color w:val="FF0000"/>
                <w:sz w:val="21"/>
                <w:szCs w:val="21"/>
                <w:lang w:val="en-US" w:eastAsia="zh-CN"/>
              </w:rPr>
            </w:pPr>
            <w:r>
              <w:rPr>
                <w:rFonts w:ascii="Times New Roman" w:hAnsi="Times New Roman" w:eastAsia="宋体" w:cs="Times New Roman"/>
                <w:b/>
                <w:color w:val="FF0000"/>
                <w:sz w:val="21"/>
                <w:szCs w:val="21"/>
              </w:rPr>
              <w:t>岗位</w:t>
            </w:r>
            <w:r>
              <w:rPr>
                <w:rFonts w:hint="eastAsia" w:ascii="Times New Roman" w:hAnsi="Times New Roman" w:eastAsia="宋体" w:cs="Times New Roman"/>
                <w:b/>
                <w:color w:val="FF0000"/>
                <w:sz w:val="21"/>
                <w:szCs w:val="21"/>
                <w:lang w:val="en-US" w:eastAsia="zh-CN"/>
              </w:rPr>
              <w:t>层次</w:t>
            </w:r>
          </w:p>
        </w:tc>
        <w:tc>
          <w:tcPr>
            <w:tcW w:w="1157" w:type="dxa"/>
            <w:noWrap/>
            <w:vAlign w:val="center"/>
          </w:tcPr>
          <w:p w14:paraId="3CB2B5B0">
            <w:pPr>
              <w:spacing w:line="240" w:lineRule="auto"/>
              <w:ind w:firstLine="0" w:firstLineChars="0"/>
              <w:jc w:val="both"/>
              <w:rPr>
                <w:rFonts w:hint="default" w:ascii="Times New Roman" w:hAnsi="Times New Roman" w:eastAsia="宋体" w:cs="Times New Roman"/>
                <w:b/>
                <w:color w:val="FF0000"/>
                <w:sz w:val="21"/>
                <w:szCs w:val="21"/>
                <w:lang w:val="en-US" w:eastAsia="zh-CN"/>
              </w:rPr>
            </w:pPr>
            <w:r>
              <w:rPr>
                <w:rFonts w:hint="eastAsia" w:ascii="Times New Roman" w:hAnsi="Times New Roman" w:eastAsia="宋体" w:cs="Times New Roman"/>
                <w:b/>
                <w:color w:val="FF0000"/>
                <w:sz w:val="21"/>
                <w:szCs w:val="21"/>
                <w:lang w:val="en-US" w:eastAsia="zh-CN"/>
              </w:rPr>
              <w:t>职业岗位名称</w:t>
            </w:r>
          </w:p>
        </w:tc>
        <w:tc>
          <w:tcPr>
            <w:tcW w:w="1682" w:type="dxa"/>
            <w:noWrap/>
            <w:vAlign w:val="center"/>
          </w:tcPr>
          <w:p w14:paraId="274EB39C">
            <w:pPr>
              <w:spacing w:line="240" w:lineRule="auto"/>
              <w:ind w:firstLine="0" w:firstLineChars="0"/>
              <w:jc w:val="both"/>
              <w:rPr>
                <w:rFonts w:ascii="Times New Roman" w:hAnsi="Times New Roman" w:eastAsia="宋体" w:cs="Times New Roman"/>
                <w:b/>
                <w:color w:val="FF0000"/>
                <w:sz w:val="21"/>
                <w:szCs w:val="21"/>
              </w:rPr>
            </w:pPr>
            <w:r>
              <w:rPr>
                <w:rFonts w:hint="eastAsia" w:ascii="Times New Roman" w:hAnsi="Times New Roman" w:eastAsia="宋体" w:cs="Times New Roman"/>
                <w:b/>
                <w:color w:val="FF0000"/>
                <w:sz w:val="21"/>
                <w:szCs w:val="21"/>
                <w:lang w:val="en-US" w:eastAsia="zh-CN"/>
              </w:rPr>
              <w:t>典型</w:t>
            </w:r>
            <w:r>
              <w:rPr>
                <w:rFonts w:ascii="Times New Roman" w:hAnsi="Times New Roman" w:eastAsia="宋体" w:cs="Times New Roman"/>
                <w:b/>
                <w:color w:val="FF0000"/>
                <w:sz w:val="21"/>
                <w:szCs w:val="21"/>
              </w:rPr>
              <w:t>工作任务</w:t>
            </w:r>
          </w:p>
        </w:tc>
        <w:tc>
          <w:tcPr>
            <w:tcW w:w="1650" w:type="dxa"/>
            <w:noWrap/>
            <w:vAlign w:val="center"/>
          </w:tcPr>
          <w:p w14:paraId="6CE3F4F9">
            <w:pPr>
              <w:spacing w:line="240" w:lineRule="auto"/>
              <w:ind w:firstLine="0" w:firstLineChars="0"/>
              <w:jc w:val="both"/>
              <w:rPr>
                <w:rFonts w:hint="default" w:ascii="Times New Roman" w:hAnsi="Times New Roman" w:eastAsia="宋体" w:cs="Times New Roman"/>
                <w:b/>
                <w:color w:val="FF0000"/>
                <w:sz w:val="21"/>
                <w:szCs w:val="21"/>
                <w:lang w:val="en-US" w:eastAsia="zh-CN"/>
              </w:rPr>
            </w:pPr>
            <w:r>
              <w:rPr>
                <w:rFonts w:hint="eastAsia" w:ascii="Times New Roman" w:hAnsi="Times New Roman" w:eastAsia="宋体" w:cs="Times New Roman"/>
                <w:b/>
                <w:color w:val="FF0000"/>
                <w:sz w:val="21"/>
                <w:szCs w:val="21"/>
                <w:lang w:val="en-US" w:eastAsia="zh-CN"/>
              </w:rPr>
              <w:t>职业主要能力</w:t>
            </w:r>
          </w:p>
        </w:tc>
        <w:tc>
          <w:tcPr>
            <w:tcW w:w="1436" w:type="dxa"/>
            <w:noWrap/>
            <w:vAlign w:val="center"/>
          </w:tcPr>
          <w:p w14:paraId="6441A754">
            <w:pPr>
              <w:spacing w:line="240" w:lineRule="auto"/>
              <w:ind w:firstLine="0" w:firstLineChars="0"/>
              <w:jc w:val="both"/>
              <w:rPr>
                <w:rFonts w:hint="default" w:ascii="Times New Roman" w:hAnsi="Times New Roman" w:eastAsia="宋体" w:cs="Times New Roman"/>
                <w:b/>
                <w:color w:val="FF0000"/>
                <w:sz w:val="21"/>
                <w:szCs w:val="21"/>
                <w:lang w:val="en-US" w:eastAsia="zh-CN"/>
              </w:rPr>
            </w:pPr>
            <w:r>
              <w:rPr>
                <w:rFonts w:hint="eastAsia" w:ascii="Times New Roman" w:hAnsi="Times New Roman" w:eastAsia="宋体" w:cs="Times New Roman"/>
                <w:b/>
                <w:color w:val="FF0000"/>
                <w:sz w:val="21"/>
                <w:szCs w:val="21"/>
                <w:lang w:val="en-US" w:eastAsia="zh-CN"/>
              </w:rPr>
              <w:t>对应核心课程</w:t>
            </w:r>
          </w:p>
        </w:tc>
        <w:tc>
          <w:tcPr>
            <w:tcW w:w="1500" w:type="dxa"/>
            <w:noWrap/>
            <w:vAlign w:val="center"/>
          </w:tcPr>
          <w:p w14:paraId="7412525B">
            <w:pPr>
              <w:spacing w:line="240" w:lineRule="auto"/>
              <w:ind w:firstLine="0" w:firstLineChars="0"/>
              <w:jc w:val="both"/>
              <w:rPr>
                <w:rFonts w:hint="eastAsia" w:ascii="Times New Roman" w:hAnsi="Times New Roman" w:eastAsia="宋体" w:cs="Times New Roman"/>
                <w:b/>
                <w:color w:val="FF0000"/>
                <w:sz w:val="21"/>
                <w:szCs w:val="21"/>
                <w:lang w:val="en-US" w:eastAsia="zh-CN"/>
              </w:rPr>
            </w:pPr>
            <w:r>
              <w:rPr>
                <w:rFonts w:hint="eastAsia" w:ascii="Times New Roman" w:hAnsi="Times New Roman" w:eastAsia="宋体" w:cs="Times New Roman"/>
                <w:b/>
                <w:color w:val="FF0000"/>
                <w:sz w:val="21"/>
                <w:szCs w:val="21"/>
                <w:lang w:val="en-US" w:eastAsia="zh-CN"/>
              </w:rPr>
              <w:t>对应核心赛事</w:t>
            </w:r>
          </w:p>
        </w:tc>
        <w:tc>
          <w:tcPr>
            <w:tcW w:w="1146" w:type="dxa"/>
            <w:noWrap/>
            <w:vAlign w:val="center"/>
          </w:tcPr>
          <w:p w14:paraId="68F6E098">
            <w:pPr>
              <w:spacing w:line="240" w:lineRule="auto"/>
              <w:ind w:firstLine="0" w:firstLineChars="0"/>
              <w:jc w:val="both"/>
              <w:rPr>
                <w:rFonts w:hint="eastAsia" w:ascii="Times New Roman" w:hAnsi="Times New Roman" w:eastAsia="宋体" w:cs="Times New Roman"/>
                <w:b/>
                <w:color w:val="FF0000"/>
                <w:sz w:val="21"/>
                <w:szCs w:val="21"/>
                <w:lang w:val="en-US" w:eastAsia="zh-CN"/>
              </w:rPr>
            </w:pPr>
            <w:r>
              <w:rPr>
                <w:rFonts w:hint="eastAsia" w:ascii="Times New Roman" w:hAnsi="Times New Roman" w:eastAsia="宋体" w:cs="Times New Roman"/>
                <w:b/>
                <w:color w:val="FF0000"/>
                <w:sz w:val="21"/>
                <w:szCs w:val="21"/>
                <w:lang w:val="en-US" w:eastAsia="zh-CN"/>
              </w:rPr>
              <w:t>对应职业技能等级（资格）证书</w:t>
            </w:r>
          </w:p>
        </w:tc>
      </w:tr>
      <w:tr w14:paraId="1234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8" w:type="dxa"/>
            <w:noWrap/>
            <w:vAlign w:val="center"/>
          </w:tcPr>
          <w:p w14:paraId="7D3BDF03">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1</w:t>
            </w:r>
          </w:p>
        </w:tc>
        <w:tc>
          <w:tcPr>
            <w:tcW w:w="590" w:type="dxa"/>
            <w:vMerge w:val="restart"/>
            <w:noWrap/>
            <w:vAlign w:val="center"/>
          </w:tcPr>
          <w:p w14:paraId="0BE7AA91">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目标岗位</w:t>
            </w:r>
          </w:p>
        </w:tc>
        <w:tc>
          <w:tcPr>
            <w:tcW w:w="1157" w:type="dxa"/>
            <w:noWrap/>
            <w:vAlign w:val="center"/>
          </w:tcPr>
          <w:p w14:paraId="29E0D83A">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动画制作员</w:t>
            </w:r>
          </w:p>
        </w:tc>
        <w:tc>
          <w:tcPr>
            <w:tcW w:w="1682" w:type="dxa"/>
            <w:noWrap/>
            <w:vAlign w:val="center"/>
          </w:tcPr>
          <w:p w14:paraId="65AA7048">
            <w:pPr>
              <w:numPr>
                <w:ilvl w:val="0"/>
                <w:numId w:val="5"/>
              </w:num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动画引擎运用</w:t>
            </w:r>
          </w:p>
          <w:p w14:paraId="01585E2C">
            <w:pPr>
              <w:numPr>
                <w:ilvl w:val="0"/>
                <w:numId w:val="0"/>
              </w:numPr>
              <w:spacing w:line="240" w:lineRule="auto"/>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2.三维模型制作</w:t>
            </w:r>
          </w:p>
          <w:p w14:paraId="0C895EB8">
            <w:pPr>
              <w:numPr>
                <w:ilvl w:val="0"/>
                <w:numId w:val="0"/>
              </w:numPr>
              <w:spacing w:line="240" w:lineRule="auto"/>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3.模型渲染</w:t>
            </w:r>
          </w:p>
          <w:p w14:paraId="7115A986">
            <w:pPr>
              <w:numPr>
                <w:ilvl w:val="0"/>
                <w:numId w:val="0"/>
              </w:numPr>
              <w:spacing w:line="240" w:lineRule="auto"/>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4.三维贴图绘制</w:t>
            </w:r>
          </w:p>
        </w:tc>
        <w:tc>
          <w:tcPr>
            <w:tcW w:w="1650" w:type="dxa"/>
            <w:noWrap/>
            <w:vAlign w:val="center"/>
          </w:tcPr>
          <w:p w14:paraId="69F14F69">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1.unity动画引擎编程能力 2.Maya模型制作能力</w:t>
            </w:r>
          </w:p>
          <w:p w14:paraId="4EEFC662">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3.模型渲染 能力 4.模型贴图绘制能力</w:t>
            </w:r>
          </w:p>
        </w:tc>
        <w:tc>
          <w:tcPr>
            <w:tcW w:w="1436" w:type="dxa"/>
            <w:noWrap/>
            <w:vAlign w:val="center"/>
          </w:tcPr>
          <w:p w14:paraId="075B5622">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三维动画</w:t>
            </w:r>
            <w:r>
              <w:rPr>
                <w:rFonts w:hint="eastAsia" w:ascii="宋体" w:hAnsi="宋体" w:eastAsia="宋体" w:cs="宋体"/>
                <w:color w:val="000000"/>
                <w:kern w:val="1"/>
                <w:sz w:val="21"/>
                <w:szCs w:val="21"/>
                <w:lang w:val="en-US" w:eastAsia="zh-CN"/>
              </w:rPr>
              <w:t>进阶</w:t>
            </w:r>
          </w:p>
        </w:tc>
        <w:tc>
          <w:tcPr>
            <w:tcW w:w="1500" w:type="dxa"/>
            <w:noWrap/>
            <w:vAlign w:val="center"/>
          </w:tcPr>
          <w:p w14:paraId="1328179A">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福建省职业院校技能大赛数字艺术设计赛项</w:t>
            </w:r>
          </w:p>
        </w:tc>
        <w:tc>
          <w:tcPr>
            <w:tcW w:w="1146" w:type="dxa"/>
            <w:noWrap/>
            <w:vAlign w:val="center"/>
          </w:tcPr>
          <w:p w14:paraId="110260B2">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1+X数字创意建模职业技能等级证书</w:t>
            </w:r>
          </w:p>
          <w:p w14:paraId="39785288">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eastAsia="zh-CN"/>
              </w:rPr>
              <w:t>（</w:t>
            </w:r>
            <w:r>
              <w:rPr>
                <w:rFonts w:hint="eastAsia" w:ascii="宋体" w:hAnsi="宋体" w:eastAsia="宋体" w:cs="宋体"/>
                <w:color w:val="000000"/>
                <w:kern w:val="1"/>
                <w:sz w:val="21"/>
                <w:szCs w:val="21"/>
                <w:lang w:val="en-US" w:eastAsia="zh-CN"/>
              </w:rPr>
              <w:t>中级）</w:t>
            </w:r>
          </w:p>
        </w:tc>
      </w:tr>
      <w:tr w14:paraId="5C76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8" w:type="dxa"/>
            <w:noWrap/>
            <w:vAlign w:val="center"/>
          </w:tcPr>
          <w:p w14:paraId="409731E4">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2</w:t>
            </w:r>
          </w:p>
        </w:tc>
        <w:tc>
          <w:tcPr>
            <w:tcW w:w="590" w:type="dxa"/>
            <w:vMerge w:val="continue"/>
            <w:noWrap/>
            <w:vAlign w:val="center"/>
          </w:tcPr>
          <w:p w14:paraId="043B27EC">
            <w:pPr>
              <w:spacing w:line="240" w:lineRule="auto"/>
              <w:ind w:firstLine="0" w:firstLineChars="0"/>
              <w:jc w:val="both"/>
              <w:rPr>
                <w:rFonts w:hint="eastAsia" w:ascii="宋体" w:hAnsi="宋体" w:eastAsia="宋体" w:cs="宋体"/>
                <w:color w:val="000000"/>
                <w:kern w:val="1"/>
                <w:sz w:val="21"/>
                <w:szCs w:val="21"/>
                <w:lang w:val="en-US" w:eastAsia="zh-CN"/>
              </w:rPr>
            </w:pPr>
          </w:p>
        </w:tc>
        <w:tc>
          <w:tcPr>
            <w:tcW w:w="1157" w:type="dxa"/>
            <w:noWrap/>
            <w:vAlign w:val="center"/>
          </w:tcPr>
          <w:p w14:paraId="25620D79">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动画设计人员</w:t>
            </w:r>
          </w:p>
        </w:tc>
        <w:tc>
          <w:tcPr>
            <w:tcW w:w="1682" w:type="dxa"/>
            <w:noWrap/>
            <w:vAlign w:val="center"/>
          </w:tcPr>
          <w:p w14:paraId="589024CA">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1.动画短片剪辑 2.动画分镜绘制 3.后期特效制作 4.动画脚本创作</w:t>
            </w:r>
          </w:p>
        </w:tc>
        <w:tc>
          <w:tcPr>
            <w:tcW w:w="1650" w:type="dxa"/>
            <w:noWrap/>
            <w:vAlign w:val="center"/>
          </w:tcPr>
          <w:p w14:paraId="70201D88">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1.animation二维短片制作能力 2.动画分镜绘制能力</w:t>
            </w:r>
          </w:p>
          <w:p w14:paraId="36452EBE">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3.动画脚本创作能力</w:t>
            </w:r>
          </w:p>
          <w:p w14:paraId="79650A20">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 After effect短片后期特效制作能力</w:t>
            </w:r>
          </w:p>
          <w:p w14:paraId="11220387">
            <w:pPr>
              <w:spacing w:line="240" w:lineRule="auto"/>
              <w:ind w:firstLine="0" w:firstLineChars="0"/>
              <w:jc w:val="both"/>
              <w:rPr>
                <w:rFonts w:hint="eastAsia" w:ascii="宋体" w:hAnsi="宋体" w:eastAsia="宋体" w:cs="宋体"/>
                <w:color w:val="000000"/>
                <w:kern w:val="1"/>
                <w:sz w:val="21"/>
                <w:szCs w:val="21"/>
              </w:rPr>
            </w:pPr>
          </w:p>
        </w:tc>
        <w:tc>
          <w:tcPr>
            <w:tcW w:w="1436" w:type="dxa"/>
            <w:noWrap/>
            <w:vAlign w:val="center"/>
          </w:tcPr>
          <w:p w14:paraId="6DE298B5">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二维</w:t>
            </w:r>
            <w:r>
              <w:rPr>
                <w:rFonts w:hint="eastAsia" w:ascii="宋体" w:hAnsi="宋体" w:eastAsia="宋体" w:cs="宋体"/>
                <w:color w:val="000000"/>
                <w:kern w:val="1"/>
                <w:sz w:val="21"/>
                <w:szCs w:val="21"/>
              </w:rPr>
              <w:t>动画短片创作</w:t>
            </w:r>
          </w:p>
        </w:tc>
        <w:tc>
          <w:tcPr>
            <w:tcW w:w="1500" w:type="dxa"/>
            <w:noWrap/>
            <w:vAlign w:val="center"/>
          </w:tcPr>
          <w:p w14:paraId="4A29716F">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福建省职业院校技能大赛短视频制作赛项</w:t>
            </w:r>
          </w:p>
        </w:tc>
        <w:tc>
          <w:tcPr>
            <w:tcW w:w="1146" w:type="dxa"/>
            <w:noWrap/>
            <w:vAlign w:val="center"/>
          </w:tcPr>
          <w:p w14:paraId="0A5D0642">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动画绘制师</w:t>
            </w:r>
            <w:r>
              <w:rPr>
                <w:rFonts w:hint="eastAsia" w:ascii="宋体" w:hAnsi="宋体" w:eastAsia="宋体" w:cs="宋体"/>
                <w:color w:val="000000"/>
                <w:kern w:val="1"/>
                <w:sz w:val="21"/>
                <w:szCs w:val="21"/>
                <w:lang w:eastAsia="zh-CN"/>
              </w:rPr>
              <w:t>（</w:t>
            </w:r>
            <w:r>
              <w:rPr>
                <w:rFonts w:hint="eastAsia" w:ascii="宋体" w:hAnsi="宋体" w:eastAsia="宋体" w:cs="宋体"/>
                <w:color w:val="000000"/>
                <w:kern w:val="1"/>
                <w:sz w:val="21"/>
                <w:szCs w:val="21"/>
                <w:lang w:val="en-US" w:eastAsia="zh-CN"/>
              </w:rPr>
              <w:t>中级）</w:t>
            </w:r>
          </w:p>
        </w:tc>
      </w:tr>
      <w:tr w14:paraId="1A6A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8" w:type="dxa"/>
            <w:noWrap/>
            <w:vAlign w:val="center"/>
          </w:tcPr>
          <w:p w14:paraId="43054FC1">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3</w:t>
            </w:r>
          </w:p>
        </w:tc>
        <w:tc>
          <w:tcPr>
            <w:tcW w:w="590" w:type="dxa"/>
            <w:vMerge w:val="continue"/>
            <w:noWrap/>
            <w:vAlign w:val="center"/>
          </w:tcPr>
          <w:p w14:paraId="16EE9BC4">
            <w:pPr>
              <w:spacing w:line="240" w:lineRule="auto"/>
              <w:ind w:firstLine="0" w:firstLineChars="0"/>
              <w:jc w:val="both"/>
              <w:rPr>
                <w:rFonts w:hint="eastAsia" w:ascii="宋体" w:hAnsi="宋体" w:eastAsia="宋体" w:cs="宋体"/>
                <w:color w:val="000000"/>
                <w:kern w:val="1"/>
                <w:sz w:val="21"/>
                <w:szCs w:val="21"/>
                <w:lang w:val="en-US" w:eastAsia="zh-CN"/>
              </w:rPr>
            </w:pPr>
          </w:p>
        </w:tc>
        <w:tc>
          <w:tcPr>
            <w:tcW w:w="1157" w:type="dxa"/>
            <w:noWrap/>
            <w:vAlign w:val="center"/>
          </w:tcPr>
          <w:p w14:paraId="057BE6D2">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电影电视摄影师</w:t>
            </w:r>
          </w:p>
        </w:tc>
        <w:tc>
          <w:tcPr>
            <w:tcW w:w="1682" w:type="dxa"/>
            <w:noWrap/>
            <w:vAlign w:val="center"/>
          </w:tcPr>
          <w:p w14:paraId="762C3A20">
            <w:pPr>
              <w:numPr>
                <w:ilvl w:val="0"/>
                <w:numId w:val="6"/>
              </w:num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商业图片摄影</w:t>
            </w:r>
          </w:p>
          <w:p w14:paraId="375B513A">
            <w:pPr>
              <w:numPr>
                <w:ilvl w:val="0"/>
                <w:numId w:val="0"/>
              </w:numPr>
              <w:spacing w:line="240" w:lineRule="auto"/>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2.商业影片摄影</w:t>
            </w:r>
          </w:p>
          <w:p w14:paraId="20552936">
            <w:pPr>
              <w:numPr>
                <w:ilvl w:val="0"/>
                <w:numId w:val="0"/>
              </w:numPr>
              <w:spacing w:line="240" w:lineRule="auto"/>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 电影后期剪辑</w:t>
            </w:r>
          </w:p>
          <w:p w14:paraId="4CE5CFC3">
            <w:pPr>
              <w:numPr>
                <w:ilvl w:val="0"/>
                <w:numId w:val="0"/>
              </w:numPr>
              <w:spacing w:line="240" w:lineRule="auto"/>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 电视特效制作</w:t>
            </w:r>
          </w:p>
        </w:tc>
        <w:tc>
          <w:tcPr>
            <w:tcW w:w="1650" w:type="dxa"/>
            <w:noWrap/>
            <w:vAlign w:val="center"/>
          </w:tcPr>
          <w:p w14:paraId="2AF7B0EA">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1.单反相机商业图片拍摄能力</w:t>
            </w:r>
          </w:p>
          <w:p w14:paraId="4D621059">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 商业影片摄影能力</w:t>
            </w:r>
          </w:p>
          <w:p w14:paraId="4D262D37">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 影片后期剪辑能力</w:t>
            </w:r>
          </w:p>
          <w:p w14:paraId="77F9C44B">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 电视节目后期特效制作能力</w:t>
            </w:r>
          </w:p>
        </w:tc>
        <w:tc>
          <w:tcPr>
            <w:tcW w:w="1436" w:type="dxa"/>
            <w:noWrap/>
            <w:vAlign w:val="center"/>
          </w:tcPr>
          <w:p w14:paraId="2766CB60">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摄影与非线性编辑</w:t>
            </w:r>
          </w:p>
        </w:tc>
        <w:tc>
          <w:tcPr>
            <w:tcW w:w="1500" w:type="dxa"/>
            <w:noWrap/>
            <w:vAlign w:val="center"/>
          </w:tcPr>
          <w:p w14:paraId="23836500">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福建省职业院校技能大赛数字艺术设计赛项</w:t>
            </w:r>
          </w:p>
        </w:tc>
        <w:tc>
          <w:tcPr>
            <w:tcW w:w="1146" w:type="dxa"/>
            <w:noWrap/>
            <w:vAlign w:val="center"/>
          </w:tcPr>
          <w:p w14:paraId="38042D41">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动画绘制师</w:t>
            </w:r>
            <w:r>
              <w:rPr>
                <w:rFonts w:hint="eastAsia" w:ascii="宋体" w:hAnsi="宋体" w:eastAsia="宋体" w:cs="宋体"/>
                <w:color w:val="000000"/>
                <w:kern w:val="1"/>
                <w:sz w:val="21"/>
                <w:szCs w:val="21"/>
                <w:lang w:eastAsia="zh-CN"/>
              </w:rPr>
              <w:t>（</w:t>
            </w:r>
            <w:r>
              <w:rPr>
                <w:rFonts w:hint="eastAsia" w:ascii="宋体" w:hAnsi="宋体" w:eastAsia="宋体" w:cs="宋体"/>
                <w:color w:val="000000"/>
                <w:kern w:val="1"/>
                <w:sz w:val="21"/>
                <w:szCs w:val="21"/>
                <w:lang w:val="en-US" w:eastAsia="zh-CN"/>
              </w:rPr>
              <w:t>中级）</w:t>
            </w:r>
          </w:p>
        </w:tc>
      </w:tr>
      <w:tr w14:paraId="1B3F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8" w:type="dxa"/>
            <w:noWrap/>
            <w:vAlign w:val="center"/>
          </w:tcPr>
          <w:p w14:paraId="0D203074">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4</w:t>
            </w:r>
          </w:p>
        </w:tc>
        <w:tc>
          <w:tcPr>
            <w:tcW w:w="590" w:type="dxa"/>
            <w:vMerge w:val="continue"/>
            <w:noWrap/>
            <w:vAlign w:val="center"/>
          </w:tcPr>
          <w:p w14:paraId="6450F1AA">
            <w:pPr>
              <w:spacing w:line="240" w:lineRule="auto"/>
              <w:ind w:firstLine="0" w:firstLineChars="0"/>
              <w:jc w:val="both"/>
              <w:rPr>
                <w:rFonts w:hint="eastAsia" w:ascii="宋体" w:hAnsi="宋体" w:eastAsia="宋体" w:cs="宋体"/>
                <w:color w:val="000000"/>
                <w:kern w:val="1"/>
                <w:sz w:val="21"/>
                <w:szCs w:val="21"/>
                <w:lang w:val="en-US" w:eastAsia="zh-CN"/>
              </w:rPr>
            </w:pPr>
          </w:p>
        </w:tc>
        <w:tc>
          <w:tcPr>
            <w:tcW w:w="1157" w:type="dxa"/>
            <w:noWrap/>
            <w:vAlign w:val="center"/>
          </w:tcPr>
          <w:p w14:paraId="2C725DCF">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剪辑师</w:t>
            </w:r>
          </w:p>
        </w:tc>
        <w:tc>
          <w:tcPr>
            <w:tcW w:w="1682" w:type="dxa"/>
            <w:noWrap/>
            <w:vAlign w:val="center"/>
          </w:tcPr>
          <w:p w14:paraId="4F0A7E02">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1.电影影片剪辑 2. 短视频影片剪辑 3. 微电影影片剪辑 4.影片后期制作</w:t>
            </w:r>
          </w:p>
        </w:tc>
        <w:tc>
          <w:tcPr>
            <w:tcW w:w="1650" w:type="dxa"/>
            <w:noWrap/>
            <w:vAlign w:val="center"/>
          </w:tcPr>
          <w:p w14:paraId="448F6148">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1.Premiere剪辑能力</w:t>
            </w:r>
          </w:p>
          <w:p w14:paraId="43871AE9">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2.after effect后期特效制作能力</w:t>
            </w:r>
          </w:p>
          <w:p w14:paraId="7D1937C7">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 photoshop图像处理能力</w:t>
            </w:r>
          </w:p>
          <w:p w14:paraId="5D50160D">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 Ai图形处理能力</w:t>
            </w:r>
          </w:p>
          <w:p w14:paraId="386C1E11">
            <w:pPr>
              <w:spacing w:line="240" w:lineRule="auto"/>
              <w:ind w:firstLine="0" w:firstLineChars="0"/>
              <w:jc w:val="both"/>
              <w:rPr>
                <w:rFonts w:hint="eastAsia" w:ascii="宋体" w:hAnsi="宋体" w:eastAsia="宋体" w:cs="宋体"/>
                <w:color w:val="000000"/>
                <w:kern w:val="1"/>
                <w:sz w:val="21"/>
                <w:szCs w:val="21"/>
              </w:rPr>
            </w:pPr>
          </w:p>
        </w:tc>
        <w:tc>
          <w:tcPr>
            <w:tcW w:w="1436" w:type="dxa"/>
            <w:noWrap/>
            <w:vAlign w:val="center"/>
          </w:tcPr>
          <w:p w14:paraId="7475C184">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产品短视频拍摄</w:t>
            </w:r>
          </w:p>
        </w:tc>
        <w:tc>
          <w:tcPr>
            <w:tcW w:w="1500" w:type="dxa"/>
            <w:noWrap/>
            <w:vAlign w:val="center"/>
          </w:tcPr>
          <w:p w14:paraId="488D75CF">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福建省职业院校技能大赛产品艺术设计赛项</w:t>
            </w:r>
          </w:p>
        </w:tc>
        <w:tc>
          <w:tcPr>
            <w:tcW w:w="1146" w:type="dxa"/>
            <w:noWrap/>
            <w:vAlign w:val="center"/>
          </w:tcPr>
          <w:p w14:paraId="7DF4810A">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动画绘制</w:t>
            </w:r>
            <w:r>
              <w:rPr>
                <w:rFonts w:hint="eastAsia" w:ascii="宋体" w:hAnsi="宋体" w:eastAsia="宋体" w:cs="宋体"/>
                <w:color w:val="000000"/>
                <w:kern w:val="1"/>
                <w:sz w:val="21"/>
                <w:szCs w:val="21"/>
                <w:lang w:val="en-US" w:eastAsia="zh-CN"/>
              </w:rPr>
              <w:t>员</w:t>
            </w:r>
            <w:r>
              <w:rPr>
                <w:rFonts w:hint="eastAsia" w:ascii="宋体" w:hAnsi="宋体" w:eastAsia="宋体" w:cs="宋体"/>
                <w:color w:val="000000"/>
                <w:kern w:val="1"/>
                <w:sz w:val="21"/>
                <w:szCs w:val="21"/>
                <w:lang w:eastAsia="zh-CN"/>
              </w:rPr>
              <w:t>（</w:t>
            </w:r>
            <w:r>
              <w:rPr>
                <w:rFonts w:hint="eastAsia" w:ascii="宋体" w:hAnsi="宋体" w:eastAsia="宋体" w:cs="宋体"/>
                <w:color w:val="000000"/>
                <w:kern w:val="1"/>
                <w:sz w:val="21"/>
                <w:szCs w:val="21"/>
                <w:lang w:val="en-US" w:eastAsia="zh-CN"/>
              </w:rPr>
              <w:t>中级）</w:t>
            </w:r>
          </w:p>
        </w:tc>
      </w:tr>
      <w:tr w14:paraId="468E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88" w:type="dxa"/>
            <w:noWrap/>
            <w:vAlign w:val="center"/>
          </w:tcPr>
          <w:p w14:paraId="0FF73E4D">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5</w:t>
            </w:r>
          </w:p>
        </w:tc>
        <w:tc>
          <w:tcPr>
            <w:tcW w:w="590" w:type="dxa"/>
            <w:vMerge w:val="restart"/>
            <w:noWrap/>
            <w:vAlign w:val="center"/>
          </w:tcPr>
          <w:p w14:paraId="4900614C">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发展岗位</w:t>
            </w:r>
          </w:p>
        </w:tc>
        <w:tc>
          <w:tcPr>
            <w:tcW w:w="1157" w:type="dxa"/>
            <w:noWrap/>
            <w:vAlign w:val="center"/>
          </w:tcPr>
          <w:p w14:paraId="3D884CB3">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平面设计师</w:t>
            </w:r>
          </w:p>
        </w:tc>
        <w:tc>
          <w:tcPr>
            <w:tcW w:w="1682" w:type="dxa"/>
            <w:noWrap/>
            <w:vAlign w:val="center"/>
          </w:tcPr>
          <w:p w14:paraId="61ED1C04">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1.</w:t>
            </w:r>
            <w:r>
              <w:rPr>
                <w:rFonts w:hint="eastAsia" w:ascii="宋体" w:hAnsi="宋体" w:eastAsia="宋体" w:cs="宋体"/>
                <w:color w:val="000000"/>
                <w:kern w:val="1"/>
                <w:sz w:val="21"/>
                <w:szCs w:val="21"/>
              </w:rPr>
              <w:t>平面海报设计 2.产品外包装设计</w:t>
            </w:r>
          </w:p>
          <w:p w14:paraId="11155284">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3.活动展架设计 4.产品Ui设计</w:t>
            </w:r>
          </w:p>
        </w:tc>
        <w:tc>
          <w:tcPr>
            <w:tcW w:w="1650" w:type="dxa"/>
            <w:noWrap/>
            <w:vAlign w:val="center"/>
          </w:tcPr>
          <w:p w14:paraId="5D3C7133">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1.photoshop图像处理能力</w:t>
            </w:r>
          </w:p>
          <w:p w14:paraId="33D7194D">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 Ai图形处理能力</w:t>
            </w:r>
          </w:p>
          <w:p w14:paraId="052A4682">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3.构成要素审美能力</w:t>
            </w:r>
          </w:p>
          <w:p w14:paraId="0F2CF96C">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 Ui图形排版能力</w:t>
            </w:r>
          </w:p>
          <w:p w14:paraId="774F79CE">
            <w:pPr>
              <w:spacing w:line="240" w:lineRule="auto"/>
              <w:ind w:firstLine="0" w:firstLineChars="0"/>
              <w:jc w:val="both"/>
              <w:rPr>
                <w:rFonts w:hint="eastAsia" w:ascii="宋体" w:hAnsi="宋体" w:eastAsia="宋体" w:cs="宋体"/>
                <w:color w:val="000000"/>
                <w:kern w:val="1"/>
                <w:sz w:val="21"/>
                <w:szCs w:val="21"/>
              </w:rPr>
            </w:pPr>
          </w:p>
        </w:tc>
        <w:tc>
          <w:tcPr>
            <w:tcW w:w="1436" w:type="dxa"/>
            <w:noWrap/>
            <w:vAlign w:val="center"/>
          </w:tcPr>
          <w:p w14:paraId="39C40FB2">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图形图像处理</w:t>
            </w:r>
          </w:p>
        </w:tc>
        <w:tc>
          <w:tcPr>
            <w:tcW w:w="1500" w:type="dxa"/>
            <w:noWrap/>
            <w:vAlign w:val="center"/>
          </w:tcPr>
          <w:p w14:paraId="60F90F7B">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福建省职业院校技能大赛平面设计赛项</w:t>
            </w:r>
          </w:p>
        </w:tc>
        <w:tc>
          <w:tcPr>
            <w:tcW w:w="1146" w:type="dxa"/>
            <w:noWrap/>
            <w:vAlign w:val="center"/>
          </w:tcPr>
          <w:p w14:paraId="1B044EA9">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Photoshop图形图像处理应用技术专项职业能力鉴定 中级</w:t>
            </w:r>
          </w:p>
        </w:tc>
      </w:tr>
      <w:tr w14:paraId="4C26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88" w:type="dxa"/>
            <w:noWrap/>
            <w:vAlign w:val="center"/>
          </w:tcPr>
          <w:p w14:paraId="56D64874">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6</w:t>
            </w:r>
          </w:p>
        </w:tc>
        <w:tc>
          <w:tcPr>
            <w:tcW w:w="590" w:type="dxa"/>
            <w:vMerge w:val="continue"/>
            <w:noWrap/>
            <w:vAlign w:val="center"/>
          </w:tcPr>
          <w:p w14:paraId="37C9869C">
            <w:pPr>
              <w:spacing w:line="240" w:lineRule="auto"/>
              <w:ind w:firstLine="0" w:firstLineChars="0"/>
              <w:jc w:val="both"/>
              <w:rPr>
                <w:rFonts w:hint="eastAsia" w:ascii="宋体" w:hAnsi="宋体" w:eastAsia="宋体" w:cs="宋体"/>
                <w:color w:val="000000"/>
                <w:kern w:val="1"/>
                <w:sz w:val="21"/>
                <w:szCs w:val="21"/>
                <w:lang w:val="en-US" w:eastAsia="zh-CN"/>
              </w:rPr>
            </w:pPr>
          </w:p>
        </w:tc>
        <w:tc>
          <w:tcPr>
            <w:tcW w:w="1157" w:type="dxa"/>
            <w:noWrap/>
            <w:vAlign w:val="center"/>
          </w:tcPr>
          <w:p w14:paraId="0C1B5678">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三维动画制作员</w:t>
            </w:r>
          </w:p>
        </w:tc>
        <w:tc>
          <w:tcPr>
            <w:tcW w:w="1682" w:type="dxa"/>
            <w:noWrap/>
            <w:vAlign w:val="center"/>
          </w:tcPr>
          <w:p w14:paraId="2E3CFB1A">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三维动画整体制作</w:t>
            </w:r>
          </w:p>
          <w:p w14:paraId="7506D8B5">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三维动画模型制作</w:t>
            </w:r>
          </w:p>
          <w:p w14:paraId="45921831">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三维动画模型渲染</w:t>
            </w:r>
          </w:p>
          <w:p w14:paraId="4DDF01AB">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4.三维动画贴图制作</w:t>
            </w:r>
          </w:p>
        </w:tc>
        <w:tc>
          <w:tcPr>
            <w:tcW w:w="1650" w:type="dxa"/>
            <w:noWrap/>
            <w:vAlign w:val="center"/>
          </w:tcPr>
          <w:p w14:paraId="6EA648AD">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 Maya模型制作能力</w:t>
            </w:r>
          </w:p>
          <w:p w14:paraId="6D681979">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2.3DMAX模型制作能力</w:t>
            </w:r>
          </w:p>
          <w:p w14:paraId="4953EC70">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3.模型渲染能力 4.模型贴图绘制能力</w:t>
            </w:r>
          </w:p>
          <w:p w14:paraId="2E481EFF">
            <w:pPr>
              <w:spacing w:line="240" w:lineRule="auto"/>
              <w:ind w:firstLine="0" w:firstLineChars="0"/>
              <w:jc w:val="both"/>
              <w:rPr>
                <w:rFonts w:hint="eastAsia" w:ascii="宋体" w:hAnsi="宋体" w:eastAsia="宋体" w:cs="宋体"/>
                <w:color w:val="000000"/>
                <w:kern w:val="1"/>
                <w:sz w:val="21"/>
                <w:szCs w:val="21"/>
              </w:rPr>
            </w:pPr>
          </w:p>
        </w:tc>
        <w:tc>
          <w:tcPr>
            <w:tcW w:w="1436" w:type="dxa"/>
            <w:noWrap/>
            <w:vAlign w:val="center"/>
          </w:tcPr>
          <w:p w14:paraId="374293A4">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三维动画模型与渲染</w:t>
            </w:r>
          </w:p>
        </w:tc>
        <w:tc>
          <w:tcPr>
            <w:tcW w:w="1500" w:type="dxa"/>
            <w:noWrap/>
            <w:vAlign w:val="center"/>
          </w:tcPr>
          <w:p w14:paraId="08FF9875">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福建省职业院校技能大赛数字艺术设计赛项</w:t>
            </w:r>
          </w:p>
        </w:tc>
        <w:tc>
          <w:tcPr>
            <w:tcW w:w="1146" w:type="dxa"/>
            <w:noWrap/>
            <w:vAlign w:val="center"/>
          </w:tcPr>
          <w:p w14:paraId="78C8AC7B">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1+X数字创意建模职业技能等级证书</w:t>
            </w:r>
          </w:p>
          <w:p w14:paraId="7D33B8E7">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eastAsia="zh-CN"/>
              </w:rPr>
              <w:t>（</w:t>
            </w:r>
            <w:r>
              <w:rPr>
                <w:rFonts w:hint="eastAsia" w:ascii="宋体" w:hAnsi="宋体" w:eastAsia="宋体" w:cs="宋体"/>
                <w:color w:val="000000"/>
                <w:kern w:val="1"/>
                <w:sz w:val="21"/>
                <w:szCs w:val="21"/>
                <w:lang w:val="en-US" w:eastAsia="zh-CN"/>
              </w:rPr>
              <w:t>中级）</w:t>
            </w:r>
          </w:p>
        </w:tc>
      </w:tr>
      <w:tr w14:paraId="47AA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88" w:type="dxa"/>
            <w:noWrap/>
            <w:vAlign w:val="center"/>
          </w:tcPr>
          <w:p w14:paraId="3C6EFE43">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7</w:t>
            </w:r>
          </w:p>
        </w:tc>
        <w:tc>
          <w:tcPr>
            <w:tcW w:w="590" w:type="dxa"/>
            <w:vMerge w:val="continue"/>
            <w:noWrap/>
            <w:vAlign w:val="center"/>
          </w:tcPr>
          <w:p w14:paraId="2F87C184">
            <w:pPr>
              <w:spacing w:line="240" w:lineRule="auto"/>
              <w:ind w:firstLine="0" w:firstLineChars="0"/>
              <w:jc w:val="both"/>
              <w:rPr>
                <w:rFonts w:hint="eastAsia" w:ascii="宋体" w:hAnsi="宋体" w:eastAsia="宋体" w:cs="宋体"/>
                <w:color w:val="000000"/>
                <w:kern w:val="1"/>
                <w:sz w:val="21"/>
                <w:szCs w:val="21"/>
                <w:lang w:val="en-US" w:eastAsia="zh-CN"/>
              </w:rPr>
            </w:pPr>
          </w:p>
        </w:tc>
        <w:tc>
          <w:tcPr>
            <w:tcW w:w="1157" w:type="dxa"/>
            <w:noWrap/>
            <w:vAlign w:val="center"/>
          </w:tcPr>
          <w:p w14:paraId="77DDC178">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动画分镜师</w:t>
            </w:r>
          </w:p>
        </w:tc>
        <w:tc>
          <w:tcPr>
            <w:tcW w:w="1682" w:type="dxa"/>
            <w:noWrap/>
            <w:vAlign w:val="center"/>
          </w:tcPr>
          <w:p w14:paraId="783075EF">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短片分镜头设计</w:t>
            </w:r>
          </w:p>
          <w:p w14:paraId="3BA013A1">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动画分镜头绘制</w:t>
            </w:r>
          </w:p>
          <w:p w14:paraId="34BF0453">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动画原画绘制</w:t>
            </w:r>
          </w:p>
          <w:p w14:paraId="2650CC9E">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动画板绘制</w:t>
            </w:r>
          </w:p>
        </w:tc>
        <w:tc>
          <w:tcPr>
            <w:tcW w:w="1650" w:type="dxa"/>
            <w:noWrap/>
            <w:vAlign w:val="center"/>
          </w:tcPr>
          <w:p w14:paraId="0E62D562">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短片分镜头设计能力</w:t>
            </w:r>
          </w:p>
          <w:p w14:paraId="3363DB86">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动画分镜头绘制能力</w:t>
            </w:r>
          </w:p>
          <w:p w14:paraId="72C8D047">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手绘板动画原画绘制能力</w:t>
            </w:r>
          </w:p>
          <w:p w14:paraId="33855EA3">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4.动画板情绪板绘制能力</w:t>
            </w:r>
          </w:p>
          <w:p w14:paraId="327B9472">
            <w:pPr>
              <w:spacing w:line="240" w:lineRule="auto"/>
              <w:ind w:firstLine="0" w:firstLineChars="0"/>
              <w:jc w:val="both"/>
              <w:rPr>
                <w:rFonts w:hint="eastAsia" w:ascii="宋体" w:hAnsi="宋体" w:eastAsia="宋体" w:cs="宋体"/>
                <w:color w:val="000000"/>
                <w:kern w:val="1"/>
                <w:sz w:val="21"/>
                <w:szCs w:val="21"/>
              </w:rPr>
            </w:pPr>
          </w:p>
        </w:tc>
        <w:tc>
          <w:tcPr>
            <w:tcW w:w="1436" w:type="dxa"/>
            <w:noWrap/>
            <w:vAlign w:val="center"/>
          </w:tcPr>
          <w:p w14:paraId="3A4945BF">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动画剧本与分镜头设计</w:t>
            </w:r>
          </w:p>
        </w:tc>
        <w:tc>
          <w:tcPr>
            <w:tcW w:w="1500" w:type="dxa"/>
            <w:noWrap/>
            <w:vAlign w:val="center"/>
          </w:tcPr>
          <w:p w14:paraId="4B75EFA6">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福建省职业院校技能大赛短视频制作赛项</w:t>
            </w:r>
          </w:p>
        </w:tc>
        <w:tc>
          <w:tcPr>
            <w:tcW w:w="1146" w:type="dxa"/>
            <w:noWrap/>
            <w:vAlign w:val="center"/>
          </w:tcPr>
          <w:p w14:paraId="3ADF5DE6">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动画绘制师</w:t>
            </w:r>
            <w:r>
              <w:rPr>
                <w:rFonts w:hint="eastAsia" w:ascii="宋体" w:hAnsi="宋体" w:eastAsia="宋体" w:cs="宋体"/>
                <w:color w:val="000000"/>
                <w:kern w:val="1"/>
                <w:sz w:val="21"/>
                <w:szCs w:val="21"/>
                <w:lang w:eastAsia="zh-CN"/>
              </w:rPr>
              <w:t>（</w:t>
            </w:r>
            <w:r>
              <w:rPr>
                <w:rFonts w:hint="eastAsia" w:ascii="宋体" w:hAnsi="宋体" w:eastAsia="宋体" w:cs="宋体"/>
                <w:color w:val="000000"/>
                <w:kern w:val="1"/>
                <w:sz w:val="21"/>
                <w:szCs w:val="21"/>
                <w:lang w:val="en-US" w:eastAsia="zh-CN"/>
              </w:rPr>
              <w:t>中级）</w:t>
            </w:r>
          </w:p>
        </w:tc>
      </w:tr>
      <w:tr w14:paraId="2D16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88" w:type="dxa"/>
            <w:noWrap/>
            <w:vAlign w:val="center"/>
          </w:tcPr>
          <w:p w14:paraId="27081D3C">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8</w:t>
            </w:r>
          </w:p>
        </w:tc>
        <w:tc>
          <w:tcPr>
            <w:tcW w:w="590" w:type="dxa"/>
            <w:vMerge w:val="restart"/>
            <w:noWrap/>
            <w:vAlign w:val="center"/>
          </w:tcPr>
          <w:p w14:paraId="1EE9E0F2">
            <w:pPr>
              <w:spacing w:line="240" w:lineRule="auto"/>
              <w:ind w:firstLine="0" w:firstLineChars="0"/>
              <w:jc w:val="both"/>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迁移岗位</w:t>
            </w:r>
          </w:p>
        </w:tc>
        <w:tc>
          <w:tcPr>
            <w:tcW w:w="1157" w:type="dxa"/>
            <w:noWrap/>
            <w:vAlign w:val="center"/>
          </w:tcPr>
          <w:p w14:paraId="4D43A080">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原画师</w:t>
            </w:r>
          </w:p>
        </w:tc>
        <w:tc>
          <w:tcPr>
            <w:tcW w:w="1682" w:type="dxa"/>
            <w:noWrap/>
            <w:vAlign w:val="center"/>
          </w:tcPr>
          <w:p w14:paraId="20C2496E">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动画原画绘制2.动画人物形象设计</w:t>
            </w:r>
          </w:p>
          <w:p w14:paraId="37253E6B">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3.动画场景设计 4.动画原画设计</w:t>
            </w:r>
          </w:p>
        </w:tc>
        <w:tc>
          <w:tcPr>
            <w:tcW w:w="1650" w:type="dxa"/>
            <w:noWrap/>
            <w:vAlign w:val="center"/>
          </w:tcPr>
          <w:p w14:paraId="40491933">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 动画原画绘制能力</w:t>
            </w:r>
          </w:p>
          <w:p w14:paraId="2F33ABFC">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2.动画人物形象创作能力</w:t>
            </w:r>
          </w:p>
          <w:p w14:paraId="410A94EC">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 动画场景设计能力</w:t>
            </w:r>
          </w:p>
          <w:p w14:paraId="10CDDF28">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4.动画原理和运动规律理解能力</w:t>
            </w:r>
          </w:p>
        </w:tc>
        <w:tc>
          <w:tcPr>
            <w:tcW w:w="1436" w:type="dxa"/>
            <w:noWrap/>
            <w:vAlign w:val="center"/>
          </w:tcPr>
          <w:p w14:paraId="68AAAFDD">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原画设计</w:t>
            </w:r>
          </w:p>
        </w:tc>
        <w:tc>
          <w:tcPr>
            <w:tcW w:w="1500" w:type="dxa"/>
            <w:noWrap/>
            <w:vAlign w:val="center"/>
          </w:tcPr>
          <w:p w14:paraId="11D0BD26">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福建省职业院校技能大赛数字艺术设计赛项</w:t>
            </w:r>
          </w:p>
        </w:tc>
        <w:tc>
          <w:tcPr>
            <w:tcW w:w="1146" w:type="dxa"/>
            <w:noWrap/>
            <w:vAlign w:val="center"/>
          </w:tcPr>
          <w:p w14:paraId="47157FAF">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动画绘制师</w:t>
            </w:r>
            <w:r>
              <w:rPr>
                <w:rFonts w:hint="eastAsia" w:ascii="宋体" w:hAnsi="宋体" w:eastAsia="宋体" w:cs="宋体"/>
                <w:color w:val="000000"/>
                <w:kern w:val="1"/>
                <w:sz w:val="21"/>
                <w:szCs w:val="21"/>
                <w:lang w:eastAsia="zh-CN"/>
              </w:rPr>
              <w:t>（</w:t>
            </w:r>
            <w:r>
              <w:rPr>
                <w:rFonts w:hint="eastAsia" w:ascii="宋体" w:hAnsi="宋体" w:eastAsia="宋体" w:cs="宋体"/>
                <w:color w:val="000000"/>
                <w:kern w:val="1"/>
                <w:sz w:val="21"/>
                <w:szCs w:val="21"/>
                <w:lang w:val="en-US" w:eastAsia="zh-CN"/>
              </w:rPr>
              <w:t>中级）</w:t>
            </w:r>
          </w:p>
        </w:tc>
      </w:tr>
      <w:tr w14:paraId="3E93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88" w:type="dxa"/>
            <w:noWrap/>
            <w:vAlign w:val="center"/>
          </w:tcPr>
          <w:p w14:paraId="3D6DA1FC">
            <w:pPr>
              <w:spacing w:line="240" w:lineRule="auto"/>
              <w:ind w:firstLine="0" w:firstLineChars="0"/>
              <w:jc w:val="both"/>
              <w:rPr>
                <w:rFonts w:hint="eastAsia" w:ascii="宋体" w:hAnsi="宋体" w:eastAsia="宋体" w:cs="宋体"/>
                <w:color w:val="FF0000"/>
                <w:sz w:val="21"/>
                <w:szCs w:val="21"/>
                <w:lang w:val="en-US" w:eastAsia="zh-CN"/>
              </w:rPr>
            </w:pPr>
            <w:r>
              <w:rPr>
                <w:rFonts w:hint="eastAsia" w:ascii="宋体" w:hAnsi="宋体" w:eastAsia="宋体" w:cs="宋体"/>
                <w:color w:val="000000"/>
                <w:kern w:val="1"/>
                <w:sz w:val="21"/>
                <w:szCs w:val="21"/>
              </w:rPr>
              <w:t>9</w:t>
            </w:r>
          </w:p>
        </w:tc>
        <w:tc>
          <w:tcPr>
            <w:tcW w:w="590" w:type="dxa"/>
            <w:vMerge w:val="continue"/>
            <w:noWrap/>
            <w:vAlign w:val="center"/>
          </w:tcPr>
          <w:p w14:paraId="593637D7">
            <w:pPr>
              <w:spacing w:line="240" w:lineRule="auto"/>
              <w:ind w:firstLine="0" w:firstLineChars="0"/>
              <w:jc w:val="both"/>
              <w:rPr>
                <w:rFonts w:hint="eastAsia" w:ascii="宋体" w:hAnsi="宋体" w:eastAsia="宋体" w:cs="宋体"/>
                <w:color w:val="FF0000"/>
                <w:sz w:val="21"/>
                <w:szCs w:val="21"/>
                <w:lang w:val="en-US" w:eastAsia="zh-CN"/>
              </w:rPr>
            </w:pPr>
          </w:p>
        </w:tc>
        <w:tc>
          <w:tcPr>
            <w:tcW w:w="1157" w:type="dxa"/>
            <w:noWrap/>
            <w:vAlign w:val="center"/>
          </w:tcPr>
          <w:p w14:paraId="17D42255">
            <w:pPr>
              <w:spacing w:line="240" w:lineRule="auto"/>
              <w:ind w:firstLine="0" w:firstLineChars="0"/>
              <w:jc w:val="both"/>
              <w:rPr>
                <w:rFonts w:hint="eastAsia" w:ascii="宋体" w:hAnsi="宋体" w:eastAsia="宋体" w:cs="宋体"/>
                <w:color w:val="FF0000"/>
                <w:sz w:val="21"/>
                <w:szCs w:val="21"/>
              </w:rPr>
            </w:pPr>
            <w:r>
              <w:rPr>
                <w:rFonts w:hint="eastAsia" w:ascii="宋体" w:hAnsi="宋体" w:eastAsia="宋体" w:cs="宋体"/>
                <w:color w:val="000000"/>
                <w:kern w:val="1"/>
                <w:sz w:val="21"/>
                <w:szCs w:val="21"/>
                <w:lang w:val="en-US" w:eastAsia="zh-CN"/>
              </w:rPr>
              <w:t>特效师</w:t>
            </w:r>
          </w:p>
        </w:tc>
        <w:tc>
          <w:tcPr>
            <w:tcW w:w="1682" w:type="dxa"/>
            <w:noWrap/>
            <w:vAlign w:val="center"/>
          </w:tcPr>
          <w:p w14:paraId="093049CC">
            <w:pPr>
              <w:numPr>
                <w:ilvl w:val="0"/>
                <w:numId w:val="7"/>
              </w:num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影视特效</w:t>
            </w:r>
            <w:r>
              <w:rPr>
                <w:rFonts w:hint="eastAsia" w:ascii="宋体" w:hAnsi="宋体" w:eastAsia="宋体" w:cs="宋体"/>
                <w:color w:val="000000"/>
                <w:kern w:val="1"/>
                <w:sz w:val="21"/>
                <w:szCs w:val="21"/>
              </w:rPr>
              <w:t>设计</w:t>
            </w:r>
          </w:p>
          <w:p w14:paraId="2A47563E">
            <w:pPr>
              <w:numPr>
                <w:ilvl w:val="0"/>
                <w:numId w:val="7"/>
              </w:num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短视频特效制作及处理</w:t>
            </w:r>
          </w:p>
          <w:p w14:paraId="7AB4DADF">
            <w:pPr>
              <w:spacing w:line="240" w:lineRule="auto"/>
              <w:ind w:firstLine="0" w:firstLineChars="0"/>
              <w:jc w:val="both"/>
              <w:rPr>
                <w:rFonts w:hint="eastAsia" w:ascii="宋体" w:hAnsi="宋体" w:eastAsia="宋体" w:cs="宋体"/>
                <w:color w:val="FF0000"/>
                <w:sz w:val="21"/>
                <w:szCs w:val="21"/>
              </w:rPr>
            </w:pPr>
            <w:r>
              <w:rPr>
                <w:rFonts w:hint="eastAsia" w:ascii="宋体" w:hAnsi="宋体" w:eastAsia="宋体" w:cs="宋体"/>
                <w:color w:val="000000"/>
                <w:kern w:val="1"/>
                <w:sz w:val="21"/>
                <w:szCs w:val="21"/>
              </w:rPr>
              <w:t>4. 电脑软件</w:t>
            </w:r>
            <w:r>
              <w:rPr>
                <w:rFonts w:hint="eastAsia" w:ascii="宋体" w:hAnsi="宋体" w:eastAsia="宋体" w:cs="宋体"/>
                <w:color w:val="000000"/>
                <w:kern w:val="1"/>
                <w:sz w:val="21"/>
                <w:szCs w:val="21"/>
                <w:lang w:val="en-US" w:eastAsia="zh-CN"/>
              </w:rPr>
              <w:t>AE</w:t>
            </w:r>
            <w:r>
              <w:rPr>
                <w:rFonts w:hint="eastAsia" w:ascii="宋体" w:hAnsi="宋体" w:eastAsia="宋体" w:cs="宋体"/>
                <w:color w:val="000000"/>
                <w:kern w:val="1"/>
                <w:sz w:val="21"/>
                <w:szCs w:val="21"/>
              </w:rPr>
              <w:t>设计</w:t>
            </w:r>
          </w:p>
        </w:tc>
        <w:tc>
          <w:tcPr>
            <w:tcW w:w="1650" w:type="dxa"/>
            <w:noWrap/>
            <w:vAlign w:val="center"/>
          </w:tcPr>
          <w:p w14:paraId="5F9857FF">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 xml:space="preserve">1. </w:t>
            </w:r>
            <w:r>
              <w:rPr>
                <w:rFonts w:hint="eastAsia" w:ascii="宋体" w:hAnsi="宋体" w:eastAsia="宋体" w:cs="宋体"/>
                <w:color w:val="000000"/>
                <w:kern w:val="1"/>
                <w:sz w:val="21"/>
                <w:szCs w:val="21"/>
                <w:lang w:val="en-US" w:eastAsia="zh-CN"/>
              </w:rPr>
              <w:t>影视影像</w:t>
            </w:r>
            <w:r>
              <w:rPr>
                <w:rFonts w:hint="eastAsia" w:ascii="宋体" w:hAnsi="宋体" w:eastAsia="宋体" w:cs="宋体"/>
                <w:color w:val="000000"/>
                <w:kern w:val="1"/>
                <w:sz w:val="21"/>
                <w:szCs w:val="21"/>
              </w:rPr>
              <w:t>处理能力</w:t>
            </w:r>
          </w:p>
          <w:p w14:paraId="6B93B08C">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w:t>
            </w:r>
            <w:r>
              <w:rPr>
                <w:rFonts w:hint="eastAsia" w:ascii="宋体" w:hAnsi="宋体" w:eastAsia="宋体" w:cs="宋体"/>
                <w:color w:val="000000"/>
                <w:kern w:val="1"/>
                <w:sz w:val="21"/>
                <w:szCs w:val="21"/>
                <w:lang w:val="en-US" w:eastAsia="zh-CN"/>
              </w:rPr>
              <w:t>AE软件影片</w:t>
            </w:r>
            <w:r>
              <w:rPr>
                <w:rFonts w:hint="eastAsia" w:ascii="宋体" w:hAnsi="宋体" w:eastAsia="宋体" w:cs="宋体"/>
                <w:color w:val="000000"/>
                <w:kern w:val="1"/>
                <w:sz w:val="21"/>
                <w:szCs w:val="21"/>
              </w:rPr>
              <w:t>处理能力</w:t>
            </w:r>
          </w:p>
          <w:p w14:paraId="3E43E997">
            <w:pPr>
              <w:spacing w:line="240" w:lineRule="auto"/>
              <w:ind w:firstLine="0" w:firstLineChars="0"/>
              <w:jc w:val="both"/>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 xml:space="preserve">3. </w:t>
            </w:r>
            <w:r>
              <w:rPr>
                <w:rFonts w:hint="eastAsia" w:ascii="宋体" w:hAnsi="宋体" w:eastAsia="宋体" w:cs="宋体"/>
                <w:color w:val="000000"/>
                <w:kern w:val="1"/>
                <w:sz w:val="21"/>
                <w:szCs w:val="21"/>
                <w:lang w:val="en-US" w:eastAsia="zh-CN"/>
              </w:rPr>
              <w:t>特效制作</w:t>
            </w:r>
            <w:r>
              <w:rPr>
                <w:rFonts w:hint="eastAsia" w:ascii="宋体" w:hAnsi="宋体" w:eastAsia="宋体" w:cs="宋体"/>
                <w:color w:val="000000"/>
                <w:kern w:val="1"/>
                <w:sz w:val="21"/>
                <w:szCs w:val="21"/>
              </w:rPr>
              <w:t>能力</w:t>
            </w:r>
          </w:p>
          <w:p w14:paraId="5A55B8E7">
            <w:pPr>
              <w:spacing w:line="240" w:lineRule="auto"/>
              <w:ind w:firstLine="0" w:firstLineChars="0"/>
              <w:jc w:val="both"/>
              <w:rPr>
                <w:rFonts w:hint="eastAsia" w:ascii="宋体" w:hAnsi="宋体" w:eastAsia="宋体" w:cs="宋体"/>
                <w:color w:val="FF0000"/>
                <w:sz w:val="21"/>
                <w:szCs w:val="21"/>
              </w:rPr>
            </w:pPr>
            <w:r>
              <w:rPr>
                <w:rFonts w:hint="eastAsia" w:ascii="宋体" w:hAnsi="宋体" w:eastAsia="宋体" w:cs="宋体"/>
                <w:color w:val="000000"/>
                <w:kern w:val="1"/>
                <w:sz w:val="21"/>
                <w:szCs w:val="21"/>
              </w:rPr>
              <w:t>4.</w:t>
            </w:r>
            <w:r>
              <w:rPr>
                <w:rFonts w:hint="eastAsia" w:ascii="宋体" w:hAnsi="宋体" w:eastAsia="宋体" w:cs="宋体"/>
                <w:color w:val="000000"/>
                <w:kern w:val="1"/>
                <w:sz w:val="21"/>
                <w:szCs w:val="21"/>
                <w:lang w:val="en-US" w:eastAsia="zh-CN"/>
              </w:rPr>
              <w:t>影片特殊需求</w:t>
            </w:r>
            <w:r>
              <w:rPr>
                <w:rFonts w:hint="eastAsia" w:ascii="宋体" w:hAnsi="宋体" w:eastAsia="宋体" w:cs="宋体"/>
                <w:color w:val="000000"/>
                <w:kern w:val="1"/>
                <w:sz w:val="21"/>
                <w:szCs w:val="21"/>
              </w:rPr>
              <w:t>处理能力</w:t>
            </w:r>
          </w:p>
        </w:tc>
        <w:tc>
          <w:tcPr>
            <w:tcW w:w="1436" w:type="dxa"/>
            <w:noWrap/>
            <w:vAlign w:val="center"/>
          </w:tcPr>
          <w:p w14:paraId="16E68366">
            <w:pPr>
              <w:spacing w:line="240" w:lineRule="auto"/>
              <w:ind w:firstLine="0" w:firstLineChars="0"/>
              <w:jc w:val="both"/>
              <w:rPr>
                <w:rFonts w:hint="eastAsia" w:ascii="宋体" w:hAnsi="宋体" w:eastAsia="宋体" w:cs="宋体"/>
                <w:color w:val="FF0000"/>
                <w:sz w:val="21"/>
                <w:szCs w:val="21"/>
              </w:rPr>
            </w:pPr>
            <w:r>
              <w:rPr>
                <w:rFonts w:hint="eastAsia" w:ascii="宋体" w:hAnsi="宋体" w:eastAsia="宋体" w:cs="宋体"/>
                <w:color w:val="000000"/>
                <w:kern w:val="1"/>
                <w:sz w:val="21"/>
                <w:szCs w:val="21"/>
              </w:rPr>
              <w:t>影视特效合成技术</w:t>
            </w:r>
          </w:p>
        </w:tc>
        <w:tc>
          <w:tcPr>
            <w:tcW w:w="1500" w:type="dxa"/>
            <w:noWrap/>
            <w:vAlign w:val="center"/>
          </w:tcPr>
          <w:p w14:paraId="40B52A3B">
            <w:pPr>
              <w:ind w:firstLine="420" w:firstLineChars="200"/>
              <w:jc w:val="both"/>
              <w:rPr>
                <w:rFonts w:hint="eastAsia" w:ascii="宋体" w:hAnsi="宋体" w:eastAsia="宋体" w:cs="宋体"/>
                <w:color w:val="FF0000"/>
                <w:sz w:val="21"/>
                <w:szCs w:val="21"/>
              </w:rPr>
            </w:pPr>
            <w:r>
              <w:rPr>
                <w:rFonts w:hint="eastAsia" w:ascii="宋体" w:hAnsi="宋体" w:eastAsia="宋体" w:cs="宋体"/>
                <w:color w:val="000000"/>
                <w:kern w:val="1"/>
                <w:sz w:val="21"/>
                <w:szCs w:val="21"/>
                <w:lang w:val="en-US" w:eastAsia="zh-CN"/>
              </w:rPr>
              <w:t>福建省职业院校技能大赛数字艺术设计赛项</w:t>
            </w:r>
          </w:p>
        </w:tc>
        <w:tc>
          <w:tcPr>
            <w:tcW w:w="1146" w:type="dxa"/>
            <w:noWrap/>
            <w:vAlign w:val="center"/>
          </w:tcPr>
          <w:p w14:paraId="56BABE23">
            <w:pPr>
              <w:ind w:firstLine="420" w:firstLineChars="200"/>
              <w:jc w:val="both"/>
              <w:rPr>
                <w:rFonts w:hint="eastAsia" w:ascii="宋体" w:hAnsi="宋体" w:eastAsia="宋体" w:cs="宋体"/>
                <w:color w:val="FF0000"/>
                <w:sz w:val="21"/>
                <w:szCs w:val="21"/>
              </w:rPr>
            </w:pPr>
            <w:r>
              <w:rPr>
                <w:rFonts w:hint="eastAsia" w:ascii="宋体" w:hAnsi="宋体" w:eastAsia="宋体" w:cs="宋体"/>
                <w:color w:val="000000"/>
                <w:kern w:val="1"/>
                <w:sz w:val="21"/>
                <w:szCs w:val="21"/>
              </w:rPr>
              <w:t>1+X数字创意建模职业技能等级证书</w:t>
            </w:r>
          </w:p>
        </w:tc>
      </w:tr>
    </w:tbl>
    <w:p w14:paraId="5432D877">
      <w:pPr>
        <w:keepNext w:val="0"/>
        <w:keepLines w:val="0"/>
        <w:pageBreakBefore w:val="0"/>
        <w:widowControl w:val="0"/>
        <w:kinsoku/>
        <w:wordWrap/>
        <w:overflowPunct/>
        <w:topLinePunct w:val="0"/>
        <w:autoSpaceDE/>
        <w:autoSpaceDN/>
        <w:bidi w:val="0"/>
        <w:adjustRightInd/>
        <w:snapToGrid/>
        <w:spacing w:line="440" w:lineRule="exact"/>
        <w:ind w:firstLine="482" w:firstLineChars="0"/>
        <w:textAlignment w:val="auto"/>
        <w:rPr>
          <w:rFonts w:ascii="Times New Roman" w:hAnsi="Times New Roman" w:eastAsia="黑体" w:cs="Times New Roman"/>
          <w:b/>
          <w:sz w:val="24"/>
          <w:szCs w:val="22"/>
        </w:rPr>
      </w:pPr>
      <w:r>
        <w:rPr>
          <w:rFonts w:ascii="Times New Roman" w:hAnsi="Times New Roman" w:eastAsia="黑体" w:cs="Times New Roman"/>
          <w:b/>
          <w:sz w:val="24"/>
          <w:szCs w:val="22"/>
        </w:rPr>
        <w:t>五、培养目标和培养规格</w:t>
      </w:r>
    </w:p>
    <w:p w14:paraId="34B3696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000000"/>
          <w:sz w:val="24"/>
        </w:rPr>
      </w:pPr>
      <w:r>
        <w:rPr>
          <w:rFonts w:hint="eastAsia" w:ascii="宋体" w:hAnsi="宋体" w:eastAsia="宋体" w:cs="宋体"/>
          <w:color w:val="000000"/>
          <w:sz w:val="24"/>
        </w:rPr>
        <w:t>（一）培养目标</w:t>
      </w:r>
    </w:p>
    <w:p w14:paraId="7F2EF664">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本专业培养思想政治坚定、德技并修、全面发展，能适应新时代动漫制作技术发展需要，具有</w:t>
      </w:r>
      <w:r>
        <w:rPr>
          <w:rFonts w:hint="eastAsia" w:ascii="宋体" w:hAnsi="宋体" w:eastAsia="宋体" w:cs="宋体"/>
          <w:color w:val="000000"/>
          <w:kern w:val="0"/>
          <w:sz w:val="24"/>
        </w:rPr>
        <w:t>较高的文化水平、良好的人文素养、职业道德、敬业精神和创新意识</w:t>
      </w:r>
      <w:r>
        <w:rPr>
          <w:rFonts w:hint="eastAsia" w:ascii="宋体" w:hAnsi="宋体" w:eastAsia="宋体" w:cs="宋体"/>
          <w:color w:val="000000"/>
          <w:sz w:val="24"/>
        </w:rPr>
        <w:t>，掌握原画漫画设计、二维动画、视频处理、三维建模、三维灯光材质、三维角色动画、三维特效、影视后期处理等知识和技术技能，具备认知能力、合作能力、创新能力、职业能力等支撑终身发展、适应时代要求的关键能力，具有较强的就业创业能力，面向动漫行业、影视传媒行业领域，能够从事二维动画制作师、三维动画制作师、游戏美术设计师、影视后期特效制作师、摄影师等工作的高素质技术技能人才。</w:t>
      </w:r>
    </w:p>
    <w:p w14:paraId="349D8C1E">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（二）培养规格</w:t>
      </w:r>
    </w:p>
    <w:p w14:paraId="6E79CF28">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1、素质要求</w:t>
      </w:r>
    </w:p>
    <w:p w14:paraId="4EC40217">
      <w:pPr>
        <w:spacing w:line="460" w:lineRule="exact"/>
        <w:ind w:firstLine="480"/>
        <w:rPr>
          <w:rFonts w:hint="eastAsia" w:ascii="宋体" w:hAnsi="宋体" w:eastAsia="宋体" w:cs="宋体"/>
          <w:color w:val="000000"/>
          <w:sz w:val="24"/>
          <w:lang w:eastAsia="zh-CN"/>
        </w:rPr>
      </w:pPr>
      <w:r>
        <w:rPr>
          <w:rFonts w:hint="eastAsia" w:ascii="宋体" w:hAnsi="宋体" w:eastAsia="宋体" w:cs="宋体"/>
          <w:color w:val="000000"/>
          <w:sz w:val="24"/>
        </w:rPr>
        <w:t>（1）坚定拥护中国共产党领导和我国社会主义制度，在习近平新时代中国特色社会主义思想指引下，践行社会主义核心价值观，具有深厚的爱国情感和中华民族自豪感</w:t>
      </w:r>
      <w:r>
        <w:rPr>
          <w:rFonts w:hint="eastAsia" w:ascii="宋体" w:hAnsi="宋体" w:eastAsia="宋体" w:cs="宋体"/>
          <w:color w:val="000000"/>
          <w:sz w:val="24"/>
          <w:lang w:eastAsia="zh-CN"/>
        </w:rPr>
        <w:t>；</w:t>
      </w:r>
    </w:p>
    <w:p w14:paraId="76FE391B">
      <w:pPr>
        <w:spacing w:line="460" w:lineRule="exact"/>
        <w:ind w:firstLine="480"/>
        <w:rPr>
          <w:rFonts w:hint="eastAsia" w:ascii="宋体" w:hAnsi="宋体" w:eastAsia="宋体" w:cs="宋体"/>
          <w:color w:val="000000"/>
          <w:sz w:val="24"/>
          <w:lang w:eastAsia="zh-CN"/>
        </w:rPr>
      </w:pPr>
      <w:r>
        <w:rPr>
          <w:rFonts w:hint="eastAsia" w:ascii="宋体" w:hAnsi="宋体" w:eastAsia="宋体" w:cs="宋体"/>
          <w:color w:val="000000"/>
          <w:sz w:val="24"/>
        </w:rPr>
        <w:t>（2）崇尚宪法、遵法守纪、崇德向善、诚实守信、尊重生命、热爱劳动，履行道德准则和行为规范，具有社会责任感和社会参与意识</w:t>
      </w:r>
      <w:r>
        <w:rPr>
          <w:rFonts w:hint="eastAsia" w:ascii="宋体" w:hAnsi="宋体" w:eastAsia="宋体" w:cs="宋体"/>
          <w:color w:val="000000"/>
          <w:sz w:val="24"/>
          <w:lang w:eastAsia="zh-CN"/>
        </w:rPr>
        <w:t>；</w:t>
      </w:r>
    </w:p>
    <w:p w14:paraId="52396A9D">
      <w:pPr>
        <w:spacing w:line="460" w:lineRule="exact"/>
        <w:ind w:firstLine="480"/>
        <w:rPr>
          <w:rFonts w:hint="eastAsia" w:ascii="宋体" w:hAnsi="宋体" w:eastAsia="宋体" w:cs="宋体"/>
          <w:color w:val="000000"/>
          <w:sz w:val="24"/>
          <w:lang w:eastAsia="zh-CN"/>
        </w:rPr>
      </w:pPr>
      <w:r>
        <w:rPr>
          <w:rFonts w:hint="eastAsia" w:ascii="宋体" w:hAnsi="宋体" w:eastAsia="宋体" w:cs="宋体"/>
          <w:color w:val="000000"/>
          <w:sz w:val="24"/>
        </w:rPr>
        <w:t>（3）具有健康的体魄、心理和健全的人格，掌握基本运动知识和1-2 项运动技能，养成良好的健身与卫生习惯，良好的行为习惯</w:t>
      </w:r>
      <w:r>
        <w:rPr>
          <w:rFonts w:hint="eastAsia" w:ascii="宋体" w:hAnsi="宋体" w:eastAsia="宋体" w:cs="宋体"/>
          <w:color w:val="000000"/>
          <w:sz w:val="24"/>
          <w:lang w:eastAsia="zh-CN"/>
        </w:rPr>
        <w:t>；</w:t>
      </w:r>
    </w:p>
    <w:p w14:paraId="6C4C25EB">
      <w:pPr>
        <w:spacing w:line="460" w:lineRule="exact"/>
        <w:ind w:firstLine="480"/>
        <w:rPr>
          <w:rFonts w:hint="eastAsia" w:ascii="宋体" w:hAnsi="宋体" w:eastAsia="宋体" w:cs="宋体"/>
          <w:color w:val="000000"/>
          <w:sz w:val="24"/>
          <w:lang w:eastAsia="zh-CN"/>
        </w:rPr>
      </w:pPr>
      <w:r>
        <w:rPr>
          <w:rFonts w:hint="eastAsia" w:ascii="宋体" w:hAnsi="宋体" w:eastAsia="宋体" w:cs="宋体"/>
          <w:color w:val="000000"/>
          <w:sz w:val="24"/>
        </w:rPr>
        <w:t>（4）具有一定的审美和人文素养，具有感受美、表现美、鉴赏美、创造美的能力，能够形成 1-2项艺术特长或爱好</w:t>
      </w:r>
      <w:r>
        <w:rPr>
          <w:rFonts w:hint="eastAsia" w:ascii="宋体" w:hAnsi="宋体" w:eastAsia="宋体" w:cs="宋体"/>
          <w:color w:val="000000"/>
          <w:sz w:val="24"/>
          <w:lang w:eastAsia="zh-CN"/>
        </w:rPr>
        <w:t>；</w:t>
      </w:r>
    </w:p>
    <w:p w14:paraId="0BBE5654">
      <w:pPr>
        <w:spacing w:line="460" w:lineRule="exact"/>
        <w:ind w:firstLine="480"/>
        <w:rPr>
          <w:rFonts w:hint="eastAsia" w:ascii="宋体" w:hAnsi="宋体" w:eastAsia="宋体" w:cs="宋体"/>
          <w:color w:val="000000"/>
          <w:sz w:val="24"/>
          <w:lang w:eastAsia="zh-CN"/>
        </w:rPr>
      </w:pPr>
      <w:r>
        <w:rPr>
          <w:rFonts w:hint="eastAsia" w:ascii="宋体" w:hAnsi="宋体" w:eastAsia="宋体" w:cs="宋体"/>
          <w:color w:val="000000"/>
          <w:sz w:val="24"/>
        </w:rPr>
        <w:t>（5）具有质量意识、环保意识、安全意识、信息素养、工匠精神、创新思维、数据思维</w:t>
      </w:r>
      <w:r>
        <w:rPr>
          <w:rFonts w:hint="eastAsia" w:ascii="宋体" w:hAnsi="宋体" w:eastAsia="宋体" w:cs="宋体"/>
          <w:color w:val="000000"/>
          <w:sz w:val="24"/>
          <w:lang w:eastAsia="zh-CN"/>
        </w:rPr>
        <w:t>；</w:t>
      </w:r>
    </w:p>
    <w:p w14:paraId="04E95F00">
      <w:pPr>
        <w:spacing w:line="460" w:lineRule="exact"/>
        <w:ind w:firstLine="480"/>
        <w:rPr>
          <w:rFonts w:hint="eastAsia" w:ascii="宋体" w:hAnsi="宋体" w:eastAsia="宋体" w:cs="宋体"/>
          <w:color w:val="000000"/>
          <w:sz w:val="24"/>
          <w:lang w:eastAsia="zh-CN"/>
        </w:rPr>
      </w:pPr>
      <w:r>
        <w:rPr>
          <w:rFonts w:hint="eastAsia" w:ascii="宋体" w:hAnsi="宋体" w:eastAsia="宋体" w:cs="宋体"/>
          <w:color w:val="000000"/>
          <w:sz w:val="24"/>
        </w:rPr>
        <w:t>（6）勇于奋斗、乐观向上，具有自我管理能力、职业生涯规划的意识，有较强的集体意识和团队合作精神</w:t>
      </w:r>
      <w:r>
        <w:rPr>
          <w:rFonts w:hint="eastAsia" w:ascii="宋体" w:hAnsi="宋体" w:eastAsia="宋体" w:cs="宋体"/>
          <w:color w:val="000000"/>
          <w:sz w:val="24"/>
          <w:lang w:eastAsia="zh-CN"/>
        </w:rPr>
        <w:t>；</w:t>
      </w:r>
    </w:p>
    <w:p w14:paraId="77958A69">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（7）遵守通信纪律，严守通信秘密。</w:t>
      </w:r>
    </w:p>
    <w:p w14:paraId="6A97957F">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2、知识要求</w:t>
      </w:r>
    </w:p>
    <w:p w14:paraId="09D7AD8E">
      <w:pPr>
        <w:spacing w:line="440" w:lineRule="exact"/>
        <w:ind w:firstLine="482"/>
        <w:rPr>
          <w:rFonts w:hint="eastAsia" w:ascii="宋体" w:hAnsi="宋体" w:eastAsia="宋体" w:cs="宋体"/>
          <w:sz w:val="24"/>
          <w:szCs w:val="24"/>
        </w:rPr>
      </w:pPr>
      <w:r>
        <w:rPr>
          <w:rFonts w:hint="eastAsia" w:ascii="宋体" w:hAnsi="宋体" w:eastAsia="宋体" w:cs="宋体"/>
          <w:sz w:val="24"/>
          <w:szCs w:val="24"/>
        </w:rPr>
        <w:t>（1）通用知识：</w:t>
      </w:r>
    </w:p>
    <w:p w14:paraId="10074EE6">
      <w:pPr>
        <w:spacing w:line="440" w:lineRule="exact"/>
        <w:ind w:firstLine="482"/>
        <w:rPr>
          <w:rFonts w:hint="eastAsia" w:ascii="宋体" w:hAnsi="宋体" w:eastAsia="宋体" w:cs="宋体"/>
          <w:sz w:val="24"/>
          <w:szCs w:val="24"/>
        </w:rPr>
      </w:pPr>
      <w:r>
        <w:rPr>
          <w:rFonts w:hint="eastAsia" w:ascii="宋体" w:hAnsi="宋体" w:eastAsia="宋体" w:cs="宋体"/>
          <w:sz w:val="24"/>
          <w:szCs w:val="24"/>
        </w:rPr>
        <w:t xml:space="preserve">①熟悉与本专业相关的法律法规以及环境保护、安全消防、文明生产、网络规范和项目管理等知识。 </w:t>
      </w:r>
    </w:p>
    <w:p w14:paraId="20D83C73">
      <w:pPr>
        <w:spacing w:line="440" w:lineRule="exact"/>
        <w:ind w:firstLine="482"/>
        <w:rPr>
          <w:rFonts w:hint="eastAsia" w:ascii="宋体" w:hAnsi="宋体" w:eastAsia="宋体" w:cs="宋体"/>
          <w:sz w:val="24"/>
          <w:szCs w:val="24"/>
        </w:rPr>
      </w:pPr>
      <w:r>
        <w:rPr>
          <w:rFonts w:hint="eastAsia" w:ascii="宋体" w:hAnsi="宋体" w:eastAsia="宋体" w:cs="宋体"/>
          <w:sz w:val="24"/>
          <w:szCs w:val="24"/>
        </w:rPr>
        <w:t>②掌握必备的思想政治理论、科学文化基础知识和中华优秀传统文化知识。</w:t>
      </w:r>
    </w:p>
    <w:p w14:paraId="055EB834">
      <w:pPr>
        <w:spacing w:line="440" w:lineRule="exact"/>
        <w:ind w:firstLine="482"/>
        <w:rPr>
          <w:rFonts w:hint="eastAsia" w:ascii="宋体" w:hAnsi="宋体" w:eastAsia="宋体" w:cs="宋体"/>
          <w:color w:val="000000"/>
          <w:sz w:val="24"/>
        </w:rPr>
      </w:pPr>
      <w:r>
        <w:rPr>
          <w:rFonts w:hint="eastAsia" w:ascii="宋体" w:hAnsi="宋体" w:eastAsia="宋体" w:cs="宋体"/>
          <w:sz w:val="24"/>
          <w:szCs w:val="24"/>
        </w:rPr>
        <w:t>（2）专业知识：</w:t>
      </w:r>
    </w:p>
    <w:p w14:paraId="03FB6728">
      <w:pPr>
        <w:numPr>
          <w:ilvl w:val="0"/>
          <w:numId w:val="8"/>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掌握一定的计算机应用相关知识；</w:t>
      </w:r>
    </w:p>
    <w:p w14:paraId="633CEDE0">
      <w:pPr>
        <w:numPr>
          <w:ilvl w:val="0"/>
          <w:numId w:val="8"/>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掌握动画设计与制作的相关知识；</w:t>
      </w:r>
    </w:p>
    <w:p w14:paraId="1D171AAF">
      <w:pPr>
        <w:numPr>
          <w:ilvl w:val="0"/>
          <w:numId w:val="8"/>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掌握数字视频采集制作、影视编辑、数字音频剪辑的相关知识；</w:t>
      </w:r>
    </w:p>
    <w:p w14:paraId="225D4C17">
      <w:pPr>
        <w:numPr>
          <w:ilvl w:val="0"/>
          <w:numId w:val="8"/>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掌握动画二维、三维短片创作的基本原理；</w:t>
      </w:r>
    </w:p>
    <w:p w14:paraId="39BCBEE0">
      <w:pPr>
        <w:numPr>
          <w:ilvl w:val="0"/>
          <w:numId w:val="8"/>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掌握动画分镜头创作的基本原理和理论知识；</w:t>
      </w:r>
    </w:p>
    <w:p w14:paraId="3C2E579B">
      <w:pPr>
        <w:numPr>
          <w:ilvl w:val="0"/>
          <w:numId w:val="8"/>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掌握常用设计软件、剪辑软件及建模软件的功能和基本操作原理；</w:t>
      </w:r>
    </w:p>
    <w:p w14:paraId="49C94221">
      <w:pPr>
        <w:numPr>
          <w:ilvl w:val="0"/>
          <w:numId w:val="8"/>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熟悉二维及三维短片制作流程及对应工作岗位的基本需求；</w:t>
      </w:r>
    </w:p>
    <w:p w14:paraId="02612450">
      <w:pPr>
        <w:numPr>
          <w:ilvl w:val="0"/>
          <w:numId w:val="8"/>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熟悉常用摄影摄像工具的功能和对应性能特性。</w:t>
      </w:r>
    </w:p>
    <w:p w14:paraId="7613115E">
      <w:pPr>
        <w:numPr>
          <w:ilvl w:val="0"/>
          <w:numId w:val="9"/>
        </w:numPr>
        <w:spacing w:line="460" w:lineRule="exact"/>
        <w:ind w:leftChars="0"/>
        <w:rPr>
          <w:rFonts w:hint="eastAsia" w:ascii="宋体" w:hAnsi="宋体" w:eastAsia="宋体" w:cs="宋体"/>
          <w:color w:val="000000"/>
          <w:sz w:val="24"/>
        </w:rPr>
      </w:pPr>
      <w:r>
        <w:rPr>
          <w:rFonts w:hint="eastAsia" w:ascii="宋体" w:hAnsi="宋体" w:eastAsia="宋体" w:cs="宋体"/>
          <w:color w:val="000000"/>
          <w:sz w:val="24"/>
        </w:rPr>
        <w:t>能力要求</w:t>
      </w:r>
    </w:p>
    <w:p w14:paraId="35A48A12">
      <w:pPr>
        <w:spacing w:line="440" w:lineRule="exact"/>
        <w:ind w:firstLine="482"/>
        <w:rPr>
          <w:rFonts w:hint="eastAsia" w:ascii="宋体" w:hAnsi="宋体" w:eastAsia="宋体" w:cs="宋体"/>
          <w:sz w:val="24"/>
          <w:szCs w:val="24"/>
        </w:rPr>
      </w:pPr>
      <w:r>
        <w:rPr>
          <w:rFonts w:hint="eastAsia" w:ascii="宋体" w:hAnsi="宋体" w:eastAsia="宋体" w:cs="宋体"/>
          <w:sz w:val="24"/>
          <w:szCs w:val="24"/>
        </w:rPr>
        <w:t>（1）通用能力：</w:t>
      </w:r>
    </w:p>
    <w:p w14:paraId="76A9B533">
      <w:pPr>
        <w:spacing w:line="440" w:lineRule="exact"/>
        <w:ind w:firstLine="482"/>
        <w:rPr>
          <w:rFonts w:hint="eastAsia" w:ascii="宋体" w:hAnsi="宋体" w:eastAsia="宋体" w:cs="宋体"/>
          <w:sz w:val="24"/>
          <w:szCs w:val="24"/>
          <w:lang w:eastAsia="zh-CN"/>
        </w:rPr>
      </w:pPr>
      <w:r>
        <w:rPr>
          <w:rFonts w:hint="eastAsia" w:ascii="宋体" w:hAnsi="宋体" w:eastAsia="宋体" w:cs="宋体"/>
          <w:sz w:val="24"/>
          <w:szCs w:val="24"/>
        </w:rPr>
        <w:t>①具有探究学习、终身学习和可持续发展的能力</w:t>
      </w:r>
      <w:r>
        <w:rPr>
          <w:rFonts w:hint="eastAsia" w:ascii="宋体" w:hAnsi="宋体" w:eastAsia="宋体" w:cs="宋体"/>
          <w:sz w:val="24"/>
          <w:szCs w:val="24"/>
          <w:lang w:eastAsia="zh-CN"/>
        </w:rPr>
        <w:t>；</w:t>
      </w:r>
    </w:p>
    <w:p w14:paraId="7BA46BAF">
      <w:pPr>
        <w:spacing w:line="440" w:lineRule="exact"/>
        <w:ind w:firstLine="482"/>
        <w:rPr>
          <w:rFonts w:hint="eastAsia" w:ascii="宋体" w:hAnsi="宋体" w:eastAsia="宋体" w:cs="宋体"/>
          <w:sz w:val="24"/>
          <w:szCs w:val="24"/>
          <w:lang w:eastAsia="zh-CN"/>
        </w:rPr>
      </w:pPr>
      <w:r>
        <w:rPr>
          <w:rFonts w:hint="eastAsia" w:ascii="宋体" w:hAnsi="宋体" w:eastAsia="宋体" w:cs="宋体"/>
          <w:sz w:val="24"/>
          <w:szCs w:val="24"/>
        </w:rPr>
        <w:t>②具有良好的语言、文字表达能力和沟通能力</w:t>
      </w:r>
      <w:r>
        <w:rPr>
          <w:rFonts w:hint="eastAsia" w:ascii="宋体" w:hAnsi="宋体" w:eastAsia="宋体" w:cs="宋体"/>
          <w:sz w:val="24"/>
          <w:szCs w:val="24"/>
          <w:lang w:eastAsia="zh-CN"/>
        </w:rPr>
        <w:t>；</w:t>
      </w:r>
    </w:p>
    <w:p w14:paraId="7D694F8F">
      <w:pPr>
        <w:spacing w:line="440" w:lineRule="exact"/>
        <w:ind w:firstLine="482"/>
        <w:rPr>
          <w:rFonts w:hint="eastAsia" w:ascii="宋体" w:hAnsi="宋体" w:eastAsia="宋体" w:cs="宋体"/>
          <w:sz w:val="24"/>
          <w:szCs w:val="24"/>
          <w:lang w:eastAsia="zh-CN"/>
        </w:rPr>
      </w:pPr>
      <w:r>
        <w:rPr>
          <w:rFonts w:hint="eastAsia" w:ascii="宋体" w:hAnsi="宋体" w:eastAsia="宋体" w:cs="宋体"/>
          <w:sz w:val="24"/>
          <w:szCs w:val="24"/>
        </w:rPr>
        <w:t>③具有团队合作能力</w:t>
      </w:r>
      <w:r>
        <w:rPr>
          <w:rFonts w:hint="eastAsia" w:ascii="宋体" w:hAnsi="宋体" w:eastAsia="宋体" w:cs="宋体"/>
          <w:sz w:val="24"/>
          <w:szCs w:val="24"/>
          <w:lang w:eastAsia="zh-CN"/>
        </w:rPr>
        <w:t>；</w:t>
      </w:r>
    </w:p>
    <w:p w14:paraId="19762A90">
      <w:pPr>
        <w:spacing w:line="440" w:lineRule="exact"/>
        <w:ind w:firstLine="482"/>
        <w:rPr>
          <w:rFonts w:hint="eastAsia" w:ascii="宋体" w:hAnsi="宋体" w:eastAsia="宋体" w:cs="宋体"/>
          <w:sz w:val="24"/>
          <w:szCs w:val="24"/>
        </w:rPr>
      </w:pPr>
      <w:r>
        <w:rPr>
          <w:rFonts w:hint="eastAsia" w:ascii="宋体" w:hAnsi="宋体" w:eastAsia="宋体" w:cs="宋体"/>
          <w:sz w:val="24"/>
          <w:szCs w:val="24"/>
        </w:rPr>
        <w:t>④具有本专业需要的网络技术应用与维护能力。</w:t>
      </w:r>
    </w:p>
    <w:p w14:paraId="2ABC24A2">
      <w:pPr>
        <w:spacing w:line="440" w:lineRule="exact"/>
        <w:ind w:firstLine="482"/>
        <w:rPr>
          <w:rFonts w:hint="eastAsia" w:ascii="宋体" w:hAnsi="宋体" w:eastAsia="宋体" w:cs="宋体"/>
          <w:color w:val="000000"/>
          <w:sz w:val="24"/>
        </w:rPr>
      </w:pPr>
      <w:r>
        <w:rPr>
          <w:rFonts w:hint="eastAsia" w:ascii="宋体" w:hAnsi="宋体" w:eastAsia="宋体" w:cs="宋体"/>
          <w:sz w:val="24"/>
          <w:szCs w:val="24"/>
        </w:rPr>
        <w:t>（2）专业能力：</w:t>
      </w:r>
    </w:p>
    <w:p w14:paraId="1E913738">
      <w:pPr>
        <w:numPr>
          <w:ilvl w:val="0"/>
          <w:numId w:val="10"/>
        </w:numPr>
        <w:spacing w:line="460" w:lineRule="exact"/>
        <w:ind w:left="0" w:leftChars="0" w:firstLine="480" w:firstLineChars="200"/>
        <w:rPr>
          <w:rFonts w:hint="eastAsia" w:ascii="宋体" w:hAnsi="宋体" w:eastAsia="宋体" w:cs="宋体"/>
          <w:color w:val="000000"/>
          <w:sz w:val="24"/>
        </w:rPr>
      </w:pPr>
      <w:r>
        <w:rPr>
          <w:rFonts w:hint="eastAsia" w:ascii="宋体" w:hAnsi="宋体" w:eastAsia="宋体" w:cs="宋体"/>
          <w:color w:val="000000"/>
          <w:sz w:val="24"/>
        </w:rPr>
        <w:t>具备新知识与技能的学习能力</w:t>
      </w:r>
      <w:r>
        <w:rPr>
          <w:rFonts w:hint="eastAsia" w:ascii="宋体" w:hAnsi="宋体" w:eastAsia="宋体" w:cs="宋体"/>
          <w:color w:val="000000"/>
          <w:sz w:val="24"/>
          <w:lang w:eastAsia="zh-CN"/>
        </w:rPr>
        <w:t>，</w:t>
      </w:r>
      <w:r>
        <w:rPr>
          <w:rFonts w:hint="eastAsia" w:ascii="宋体" w:hAnsi="宋体" w:eastAsia="宋体" w:cs="宋体"/>
          <w:color w:val="000000"/>
          <w:sz w:val="24"/>
        </w:rPr>
        <w:t>查找工程资料、文献等获取信息的能力；</w:t>
      </w:r>
    </w:p>
    <w:p w14:paraId="3A031FB1">
      <w:pPr>
        <w:numPr>
          <w:ilvl w:val="0"/>
          <w:numId w:val="10"/>
        </w:numPr>
        <w:spacing w:line="460" w:lineRule="exact"/>
        <w:ind w:left="0" w:leftChars="0" w:firstLine="480" w:firstLineChars="200"/>
        <w:rPr>
          <w:rFonts w:hint="eastAsia" w:ascii="宋体" w:hAnsi="宋体" w:eastAsia="宋体" w:cs="宋体"/>
          <w:color w:val="000000"/>
          <w:sz w:val="24"/>
        </w:rPr>
      </w:pPr>
      <w:r>
        <w:rPr>
          <w:rFonts w:hint="eastAsia" w:ascii="宋体" w:hAnsi="宋体" w:eastAsia="宋体" w:cs="宋体"/>
          <w:color w:val="000000"/>
          <w:sz w:val="24"/>
        </w:rPr>
        <w:t>具备独立学习能力和解决问题能力</w:t>
      </w:r>
      <w:r>
        <w:rPr>
          <w:rFonts w:hint="eastAsia" w:ascii="宋体" w:hAnsi="宋体" w:eastAsia="宋体" w:cs="宋体"/>
          <w:color w:val="000000"/>
          <w:sz w:val="24"/>
          <w:lang w:eastAsia="zh-CN"/>
        </w:rPr>
        <w:t>、</w:t>
      </w:r>
      <w:r>
        <w:rPr>
          <w:rFonts w:hint="eastAsia" w:ascii="宋体" w:hAnsi="宋体" w:eastAsia="宋体" w:cs="宋体"/>
          <w:color w:val="000000"/>
          <w:sz w:val="24"/>
        </w:rPr>
        <w:t>公共关系处理能力</w:t>
      </w:r>
      <w:r>
        <w:rPr>
          <w:rFonts w:hint="eastAsia" w:ascii="宋体" w:hAnsi="宋体" w:eastAsia="宋体" w:cs="宋体"/>
          <w:color w:val="000000"/>
          <w:sz w:val="24"/>
          <w:lang w:val="en-US" w:eastAsia="zh-CN"/>
        </w:rPr>
        <w:t>和</w:t>
      </w:r>
      <w:r>
        <w:rPr>
          <w:rFonts w:hint="eastAsia" w:ascii="宋体" w:hAnsi="宋体" w:eastAsia="宋体" w:cs="宋体"/>
          <w:color w:val="000000"/>
          <w:sz w:val="24"/>
        </w:rPr>
        <w:t>劳动组织能力；</w:t>
      </w:r>
    </w:p>
    <w:p w14:paraId="3669E169">
      <w:pPr>
        <w:numPr>
          <w:ilvl w:val="0"/>
          <w:numId w:val="10"/>
        </w:numPr>
        <w:spacing w:line="460" w:lineRule="exact"/>
        <w:ind w:left="0" w:leftChars="0" w:firstLine="480" w:firstLineChars="200"/>
        <w:rPr>
          <w:rFonts w:hint="eastAsia" w:ascii="宋体" w:hAnsi="宋体" w:eastAsia="宋体" w:cs="宋体"/>
          <w:color w:val="000000"/>
          <w:sz w:val="24"/>
        </w:rPr>
      </w:pPr>
      <w:r>
        <w:rPr>
          <w:rFonts w:hint="eastAsia" w:ascii="宋体" w:hAnsi="宋体" w:eastAsia="宋体" w:cs="宋体"/>
          <w:color w:val="000000"/>
          <w:sz w:val="24"/>
        </w:rPr>
        <w:t>具备与人沟通及团队合作的能力；</w:t>
      </w:r>
    </w:p>
    <w:p w14:paraId="1ABD74C3">
      <w:pPr>
        <w:numPr>
          <w:ilvl w:val="0"/>
          <w:numId w:val="10"/>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具备独立完成二维和三维动画角色和场景制作的能力；</w:t>
      </w:r>
    </w:p>
    <w:p w14:paraId="6C157CFE">
      <w:pPr>
        <w:numPr>
          <w:ilvl w:val="0"/>
          <w:numId w:val="10"/>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具备动漫美术元素造型制作和视频编辑工作的应用能力；</w:t>
      </w:r>
    </w:p>
    <w:p w14:paraId="52C3E6D5">
      <w:pPr>
        <w:numPr>
          <w:ilvl w:val="0"/>
          <w:numId w:val="10"/>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具有运用本专业相关技术技能知识进行创新创业和专业技能竞赛的能力；</w:t>
      </w:r>
    </w:p>
    <w:p w14:paraId="409C80BA">
      <w:pPr>
        <w:numPr>
          <w:ilvl w:val="0"/>
          <w:numId w:val="10"/>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具有能够设计、完善、改进动画短片特效的能力；</w:t>
      </w:r>
    </w:p>
    <w:p w14:paraId="3502DBFC">
      <w:pPr>
        <w:numPr>
          <w:ilvl w:val="0"/>
          <w:numId w:val="10"/>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具备协作团队管理动画游戏工程项目、辅助动画正常运行、进行技术维护等日常工作的能力；</w:t>
      </w:r>
    </w:p>
    <w:p w14:paraId="3B1429DB">
      <w:pPr>
        <w:numPr>
          <w:ilvl w:val="0"/>
          <w:numId w:val="10"/>
        </w:numPr>
        <w:spacing w:line="460" w:lineRule="exact"/>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具备绘制动画分镜头脚本和动画版并进行汇报的能力。</w:t>
      </w:r>
    </w:p>
    <w:p w14:paraId="117A361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Times New Roman" w:hAnsi="Times New Roman" w:eastAsia="黑体"/>
          <w:b/>
          <w:sz w:val="24"/>
        </w:rPr>
      </w:pPr>
      <w:r>
        <w:rPr>
          <w:rFonts w:ascii="Times New Roman" w:hAnsi="Times New Roman" w:eastAsia="黑体"/>
          <w:b/>
          <w:sz w:val="24"/>
        </w:rPr>
        <w:t>六、课程</w:t>
      </w:r>
      <w:r>
        <w:rPr>
          <w:rFonts w:hint="eastAsia" w:ascii="Times New Roman" w:hAnsi="Times New Roman" w:eastAsia="黑体"/>
          <w:b/>
          <w:sz w:val="24"/>
        </w:rPr>
        <w:t>设置及要求</w:t>
      </w:r>
    </w:p>
    <w:p w14:paraId="12B692A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bCs/>
          <w:sz w:val="24"/>
        </w:rPr>
      </w:pPr>
      <w:r>
        <w:rPr>
          <w:rFonts w:hint="eastAsia" w:ascii="Times New Roman" w:hAnsi="Times New Roman" w:eastAsia="宋体"/>
          <w:bCs/>
          <w:sz w:val="24"/>
          <w:lang w:eastAsia="zh-CN"/>
        </w:rPr>
        <w:t>（</w:t>
      </w:r>
      <w:r>
        <w:rPr>
          <w:rFonts w:hint="eastAsia" w:ascii="Times New Roman" w:hAnsi="Times New Roman" w:eastAsia="宋体"/>
          <w:bCs/>
          <w:sz w:val="24"/>
          <w:lang w:val="en-US" w:eastAsia="zh-CN"/>
        </w:rPr>
        <w:t>一</w:t>
      </w:r>
      <w:r>
        <w:rPr>
          <w:rFonts w:hint="eastAsia" w:ascii="Times New Roman" w:hAnsi="Times New Roman" w:eastAsia="宋体"/>
          <w:bCs/>
          <w:sz w:val="24"/>
          <w:lang w:eastAsia="zh-CN"/>
        </w:rPr>
        <w:t>）</w:t>
      </w:r>
      <w:r>
        <w:rPr>
          <w:rFonts w:hint="eastAsia" w:ascii="Times New Roman" w:hAnsi="Times New Roman" w:eastAsia="宋体"/>
          <w:bCs/>
          <w:sz w:val="24"/>
        </w:rPr>
        <w:t>课程体系结构</w:t>
      </w:r>
    </w:p>
    <w:tbl>
      <w:tblPr>
        <w:tblStyle w:val="33"/>
        <w:tblW w:w="7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77"/>
        <w:gridCol w:w="1119"/>
        <w:gridCol w:w="692"/>
        <w:gridCol w:w="3164"/>
      </w:tblGrid>
      <w:tr w14:paraId="3A36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7" w:type="dxa"/>
            <w:shd w:val="clear" w:color="auto" w:fill="CCFFCC"/>
            <w:noWrap/>
            <w:vAlign w:val="center"/>
          </w:tcPr>
          <w:p w14:paraId="4B63ACD6">
            <w:pPr>
              <w:widowControl/>
              <w:spacing w:line="240" w:lineRule="auto"/>
              <w:ind w:firstLine="0" w:firstLineChars="0"/>
              <w:jc w:val="center"/>
              <w:rPr>
                <w:rFonts w:hint="eastAsia" w:ascii="Times New Roman" w:hAnsi="Times New Roman" w:eastAsia="宋体" w:cs="Times New Roman"/>
                <w:b/>
                <w:color w:val="auto"/>
                <w:kern w:val="0"/>
                <w:sz w:val="18"/>
                <w:szCs w:val="18"/>
                <w:lang w:eastAsia="zh-CN"/>
              </w:rPr>
            </w:pPr>
            <w:r>
              <w:rPr>
                <w:rFonts w:ascii="Times New Roman" w:hAnsi="Times New Roman" w:eastAsia="宋体" w:cs="Times New Roman"/>
                <w:b/>
                <w:color w:val="auto"/>
                <w:kern w:val="0"/>
                <w:sz w:val="18"/>
                <w:szCs w:val="18"/>
              </w:rPr>
              <w:t>课程</w:t>
            </w:r>
            <w:r>
              <w:rPr>
                <w:rFonts w:hint="eastAsia" w:ascii="Times New Roman" w:hAnsi="Times New Roman" w:eastAsia="宋体" w:cs="Times New Roman"/>
                <w:b/>
                <w:color w:val="auto"/>
                <w:kern w:val="0"/>
                <w:sz w:val="18"/>
                <w:szCs w:val="18"/>
                <w:lang w:val="en-US" w:eastAsia="zh-CN"/>
              </w:rPr>
              <w:t>类别</w:t>
            </w:r>
          </w:p>
        </w:tc>
        <w:tc>
          <w:tcPr>
            <w:tcW w:w="1477" w:type="dxa"/>
            <w:shd w:val="clear" w:color="auto" w:fill="CCFFCC"/>
            <w:noWrap/>
            <w:vAlign w:val="center"/>
          </w:tcPr>
          <w:p w14:paraId="2D51238C">
            <w:pPr>
              <w:widowControl/>
              <w:spacing w:line="240" w:lineRule="auto"/>
              <w:ind w:firstLine="0" w:firstLineChars="0"/>
              <w:jc w:val="center"/>
              <w:rPr>
                <w:rFonts w:ascii="Times New Roman" w:hAnsi="Times New Roman" w:eastAsia="宋体" w:cs="Times New Roman"/>
                <w:b/>
                <w:color w:val="auto"/>
                <w:kern w:val="0"/>
                <w:sz w:val="18"/>
                <w:szCs w:val="18"/>
              </w:rPr>
            </w:pPr>
            <w:r>
              <w:rPr>
                <w:rFonts w:ascii="Times New Roman" w:hAnsi="Times New Roman" w:eastAsia="宋体" w:cs="Times New Roman"/>
                <w:b/>
                <w:color w:val="auto"/>
                <w:kern w:val="0"/>
                <w:sz w:val="18"/>
                <w:szCs w:val="18"/>
              </w:rPr>
              <w:t>课程性质</w:t>
            </w:r>
          </w:p>
        </w:tc>
        <w:tc>
          <w:tcPr>
            <w:tcW w:w="1119" w:type="dxa"/>
            <w:shd w:val="clear" w:color="auto" w:fill="CCFFCC"/>
            <w:noWrap/>
            <w:vAlign w:val="center"/>
          </w:tcPr>
          <w:p w14:paraId="006C0513">
            <w:pPr>
              <w:widowControl/>
              <w:spacing w:line="240" w:lineRule="auto"/>
              <w:ind w:firstLine="0" w:firstLineChars="0"/>
              <w:jc w:val="center"/>
              <w:rPr>
                <w:rFonts w:hint="default" w:ascii="Times New Roman" w:hAnsi="Times New Roman" w:eastAsia="宋体" w:cs="Times New Roman"/>
                <w:b/>
                <w:color w:val="auto"/>
                <w:kern w:val="0"/>
                <w:sz w:val="18"/>
                <w:szCs w:val="18"/>
                <w:lang w:val="en-US" w:eastAsia="zh-CN"/>
              </w:rPr>
            </w:pPr>
            <w:r>
              <w:rPr>
                <w:rFonts w:hint="eastAsia" w:ascii="Times New Roman" w:hAnsi="Times New Roman" w:eastAsia="宋体" w:cs="Times New Roman"/>
                <w:b/>
                <w:color w:val="auto"/>
                <w:kern w:val="0"/>
                <w:sz w:val="18"/>
                <w:szCs w:val="18"/>
                <w:lang w:val="en-US" w:eastAsia="zh-CN"/>
              </w:rPr>
              <w:t>开设阶段</w:t>
            </w:r>
          </w:p>
        </w:tc>
        <w:tc>
          <w:tcPr>
            <w:tcW w:w="692" w:type="dxa"/>
            <w:shd w:val="clear" w:color="auto" w:fill="CCFFCC"/>
            <w:noWrap/>
            <w:vAlign w:val="center"/>
          </w:tcPr>
          <w:p w14:paraId="56A9C0F8">
            <w:pPr>
              <w:widowControl/>
              <w:spacing w:line="240" w:lineRule="auto"/>
              <w:ind w:firstLine="0" w:firstLineChars="0"/>
              <w:jc w:val="center"/>
              <w:rPr>
                <w:rFonts w:ascii="Times New Roman" w:hAnsi="Times New Roman" w:eastAsia="宋体" w:cs="Times New Roman"/>
                <w:b/>
                <w:color w:val="auto"/>
                <w:kern w:val="0"/>
                <w:sz w:val="18"/>
                <w:szCs w:val="18"/>
              </w:rPr>
            </w:pPr>
            <w:r>
              <w:rPr>
                <w:rFonts w:ascii="Times New Roman" w:hAnsi="Times New Roman" w:eastAsia="宋体" w:cs="Times New Roman"/>
                <w:b/>
                <w:color w:val="auto"/>
                <w:kern w:val="0"/>
                <w:sz w:val="18"/>
                <w:szCs w:val="18"/>
              </w:rPr>
              <w:t>序号</w:t>
            </w:r>
          </w:p>
        </w:tc>
        <w:tc>
          <w:tcPr>
            <w:tcW w:w="3164" w:type="dxa"/>
            <w:shd w:val="clear" w:color="auto" w:fill="CCFFCC"/>
            <w:noWrap/>
            <w:vAlign w:val="center"/>
          </w:tcPr>
          <w:p w14:paraId="574D2541">
            <w:pPr>
              <w:widowControl/>
              <w:spacing w:line="240" w:lineRule="auto"/>
              <w:ind w:firstLine="0" w:firstLineChars="0"/>
              <w:jc w:val="center"/>
              <w:rPr>
                <w:rFonts w:ascii="Times New Roman" w:hAnsi="Times New Roman" w:eastAsia="宋体" w:cs="Times New Roman"/>
                <w:b/>
                <w:color w:val="auto"/>
                <w:kern w:val="0"/>
                <w:sz w:val="18"/>
                <w:szCs w:val="18"/>
              </w:rPr>
            </w:pPr>
            <w:r>
              <w:rPr>
                <w:rFonts w:ascii="Times New Roman" w:hAnsi="Times New Roman" w:eastAsia="宋体" w:cs="Times New Roman"/>
                <w:b/>
                <w:color w:val="auto"/>
                <w:kern w:val="0"/>
                <w:sz w:val="18"/>
                <w:szCs w:val="18"/>
              </w:rPr>
              <w:t>课程名称</w:t>
            </w:r>
          </w:p>
        </w:tc>
      </w:tr>
      <w:tr w14:paraId="3488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restart"/>
            <w:noWrap/>
            <w:vAlign w:val="center"/>
          </w:tcPr>
          <w:p w14:paraId="0C52411B">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公共基础课程</w:t>
            </w:r>
          </w:p>
        </w:tc>
        <w:tc>
          <w:tcPr>
            <w:tcW w:w="1477" w:type="dxa"/>
            <w:vMerge w:val="restart"/>
            <w:noWrap/>
            <w:vAlign w:val="center"/>
          </w:tcPr>
          <w:p w14:paraId="0DEA2D68">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公共基础</w:t>
            </w:r>
            <w:r>
              <w:rPr>
                <w:rFonts w:ascii="Times New Roman" w:hAnsi="Times New Roman" w:eastAsia="宋体" w:cs="Times New Roman"/>
                <w:color w:val="auto"/>
                <w:kern w:val="0"/>
                <w:sz w:val="18"/>
                <w:szCs w:val="18"/>
              </w:rPr>
              <w:t>必修</w:t>
            </w:r>
          </w:p>
        </w:tc>
        <w:tc>
          <w:tcPr>
            <w:tcW w:w="1119" w:type="dxa"/>
            <w:vMerge w:val="restart"/>
            <w:noWrap/>
            <w:vAlign w:val="center"/>
          </w:tcPr>
          <w:p w14:paraId="7A65A302">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ign w:val="center"/>
          </w:tcPr>
          <w:p w14:paraId="5AF728A7">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w:t>
            </w:r>
          </w:p>
        </w:tc>
        <w:tc>
          <w:tcPr>
            <w:tcW w:w="3164" w:type="dxa"/>
            <w:noWrap/>
            <w:vAlign w:val="center"/>
          </w:tcPr>
          <w:p w14:paraId="79462893">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习近平新时代中国特色社会主义思想学生读本</w:t>
            </w:r>
          </w:p>
        </w:tc>
      </w:tr>
      <w:tr w14:paraId="25F0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6562106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3DFBDD2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4230B15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2146DF87">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w:t>
            </w:r>
          </w:p>
        </w:tc>
        <w:tc>
          <w:tcPr>
            <w:tcW w:w="3164" w:type="dxa"/>
            <w:noWrap/>
            <w:vAlign w:val="center"/>
          </w:tcPr>
          <w:p w14:paraId="2995EAD3">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中国特色社会主义</w:t>
            </w:r>
          </w:p>
        </w:tc>
      </w:tr>
      <w:tr w14:paraId="4716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017F2FE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0BBBEC3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3E18D62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68909256">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w:t>
            </w:r>
          </w:p>
        </w:tc>
        <w:tc>
          <w:tcPr>
            <w:tcW w:w="3164" w:type="dxa"/>
            <w:noWrap/>
            <w:vAlign w:val="center"/>
          </w:tcPr>
          <w:p w14:paraId="37A2B099">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心理健康与职业生涯</w:t>
            </w:r>
          </w:p>
        </w:tc>
      </w:tr>
      <w:tr w14:paraId="4436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1B815B8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7A7E8AA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D7E955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132DD461">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w:t>
            </w:r>
          </w:p>
        </w:tc>
        <w:tc>
          <w:tcPr>
            <w:tcW w:w="3164" w:type="dxa"/>
            <w:noWrap/>
            <w:vAlign w:val="center"/>
          </w:tcPr>
          <w:p w14:paraId="7FAA9830">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哲学与人生</w:t>
            </w:r>
          </w:p>
        </w:tc>
      </w:tr>
      <w:tr w14:paraId="0D21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013D2EA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47EF446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6C5639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091B6D83">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w:t>
            </w:r>
          </w:p>
        </w:tc>
        <w:tc>
          <w:tcPr>
            <w:tcW w:w="3164" w:type="dxa"/>
            <w:noWrap/>
            <w:vAlign w:val="center"/>
          </w:tcPr>
          <w:p w14:paraId="1902BF65">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职业道德与法治</w:t>
            </w:r>
          </w:p>
        </w:tc>
      </w:tr>
      <w:tr w14:paraId="0134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03F6372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25688E8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9AA40E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27742BA1">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w:t>
            </w:r>
          </w:p>
        </w:tc>
        <w:tc>
          <w:tcPr>
            <w:tcW w:w="3164" w:type="dxa"/>
            <w:noWrap/>
            <w:vAlign w:val="center"/>
          </w:tcPr>
          <w:p w14:paraId="419D1E7A">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语 文</w:t>
            </w:r>
          </w:p>
        </w:tc>
      </w:tr>
      <w:tr w14:paraId="0F9D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2543CD0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09BA98B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3C0F67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67739BA6">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w:t>
            </w:r>
          </w:p>
        </w:tc>
        <w:tc>
          <w:tcPr>
            <w:tcW w:w="3164" w:type="dxa"/>
            <w:noWrap/>
            <w:vAlign w:val="center"/>
          </w:tcPr>
          <w:p w14:paraId="70213F3E">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数 学</w:t>
            </w:r>
          </w:p>
        </w:tc>
      </w:tr>
      <w:tr w14:paraId="4948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0F8929C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5C43E8A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196601D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22238B6D">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8</w:t>
            </w:r>
          </w:p>
        </w:tc>
        <w:tc>
          <w:tcPr>
            <w:tcW w:w="3164" w:type="dxa"/>
            <w:noWrap/>
            <w:vAlign w:val="center"/>
          </w:tcPr>
          <w:p w14:paraId="0ED83CA6">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英 语</w:t>
            </w:r>
          </w:p>
        </w:tc>
      </w:tr>
      <w:tr w14:paraId="6322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01C59E9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691ADA9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0C2B36D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5E8C1DF">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9</w:t>
            </w:r>
          </w:p>
        </w:tc>
        <w:tc>
          <w:tcPr>
            <w:tcW w:w="3164" w:type="dxa"/>
            <w:noWrap/>
            <w:vAlign w:val="center"/>
          </w:tcPr>
          <w:p w14:paraId="17230381">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信息技术</w:t>
            </w:r>
          </w:p>
        </w:tc>
      </w:tr>
      <w:tr w14:paraId="1A91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2EB64E0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27189F6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10318C2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1D0A68DD">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10</w:t>
            </w:r>
          </w:p>
        </w:tc>
        <w:tc>
          <w:tcPr>
            <w:tcW w:w="3164" w:type="dxa"/>
            <w:noWrap/>
            <w:vAlign w:val="center"/>
          </w:tcPr>
          <w:p w14:paraId="51E6B5B0">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体育与健康</w:t>
            </w:r>
          </w:p>
        </w:tc>
      </w:tr>
      <w:tr w14:paraId="0526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28759CC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342DE9E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4739034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04CA00D4">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11</w:t>
            </w:r>
          </w:p>
        </w:tc>
        <w:tc>
          <w:tcPr>
            <w:tcW w:w="3164" w:type="dxa"/>
            <w:noWrap/>
            <w:vAlign w:val="center"/>
          </w:tcPr>
          <w:p w14:paraId="498B0F02">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艺 术</w:t>
            </w:r>
          </w:p>
        </w:tc>
      </w:tr>
      <w:tr w14:paraId="519E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1177F18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2FF8E8F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4F7F001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A250E9C">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w:t>
            </w:r>
          </w:p>
        </w:tc>
        <w:tc>
          <w:tcPr>
            <w:tcW w:w="3164" w:type="dxa"/>
            <w:noWrap/>
            <w:vAlign w:val="center"/>
          </w:tcPr>
          <w:p w14:paraId="02453DEE">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历 史</w:t>
            </w:r>
          </w:p>
        </w:tc>
      </w:tr>
      <w:tr w14:paraId="32B3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ign w:val="center"/>
          </w:tcPr>
          <w:p w14:paraId="64BCC06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ign w:val="center"/>
          </w:tcPr>
          <w:p w14:paraId="142B20A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ign w:val="center"/>
          </w:tcPr>
          <w:p w14:paraId="7ABCC295">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ign w:val="center"/>
          </w:tcPr>
          <w:p w14:paraId="0A8B6488">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13</w:t>
            </w:r>
          </w:p>
        </w:tc>
        <w:tc>
          <w:tcPr>
            <w:tcW w:w="3164" w:type="dxa"/>
            <w:noWrap/>
            <w:vAlign w:val="center"/>
          </w:tcPr>
          <w:p w14:paraId="50EFD4CD">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思想道德与法治</w:t>
            </w:r>
          </w:p>
        </w:tc>
      </w:tr>
      <w:tr w14:paraId="797B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7" w:type="dxa"/>
            <w:vMerge w:val="continue"/>
            <w:noWrap/>
            <w:vAlign w:val="center"/>
          </w:tcPr>
          <w:p w14:paraId="531E324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71C9511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740B93A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73889D85">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14</w:t>
            </w:r>
          </w:p>
        </w:tc>
        <w:tc>
          <w:tcPr>
            <w:tcW w:w="3164" w:type="dxa"/>
            <w:noWrap/>
            <w:vAlign w:val="center"/>
          </w:tcPr>
          <w:p w14:paraId="49FE5CB5">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毛泽东思想和中国特色社会主义理论体系概论</w:t>
            </w:r>
          </w:p>
        </w:tc>
      </w:tr>
      <w:tr w14:paraId="3215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noWrap/>
            <w:vAlign w:val="center"/>
          </w:tcPr>
          <w:p w14:paraId="0643AB7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267DEE7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71A6ADD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23BC34C6">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15</w:t>
            </w:r>
          </w:p>
        </w:tc>
        <w:tc>
          <w:tcPr>
            <w:tcW w:w="3164" w:type="dxa"/>
            <w:noWrap/>
            <w:vAlign w:val="center"/>
          </w:tcPr>
          <w:p w14:paraId="0FF8C17E">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习近平新时代中国特色社会主义思想概论</w:t>
            </w:r>
          </w:p>
        </w:tc>
      </w:tr>
      <w:tr w14:paraId="7881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0142A8C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29EF0FA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04DAD4F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376EA134">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16</w:t>
            </w:r>
          </w:p>
        </w:tc>
        <w:tc>
          <w:tcPr>
            <w:tcW w:w="3164" w:type="dxa"/>
            <w:noWrap/>
            <w:vAlign w:val="center"/>
          </w:tcPr>
          <w:p w14:paraId="03504E35">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形势与政策</w:t>
            </w:r>
          </w:p>
        </w:tc>
      </w:tr>
      <w:tr w14:paraId="211C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09C0714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06C47CE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B0B3BE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7321C76">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17</w:t>
            </w:r>
          </w:p>
        </w:tc>
        <w:tc>
          <w:tcPr>
            <w:tcW w:w="3164" w:type="dxa"/>
            <w:noWrap/>
            <w:vAlign w:val="center"/>
          </w:tcPr>
          <w:p w14:paraId="211E86FD">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大学生体育与健康</w:t>
            </w:r>
          </w:p>
        </w:tc>
      </w:tr>
      <w:tr w14:paraId="7B24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7AE2F69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4DB7EA9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421F4B8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004F353">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18</w:t>
            </w:r>
          </w:p>
        </w:tc>
        <w:tc>
          <w:tcPr>
            <w:tcW w:w="3164" w:type="dxa"/>
            <w:noWrap/>
            <w:vAlign w:val="center"/>
          </w:tcPr>
          <w:p w14:paraId="3B29C273">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军事理论</w:t>
            </w:r>
          </w:p>
        </w:tc>
      </w:tr>
      <w:tr w14:paraId="3D57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4FA945F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B60643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12BD185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38A500B8">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19</w:t>
            </w:r>
          </w:p>
        </w:tc>
        <w:tc>
          <w:tcPr>
            <w:tcW w:w="3164" w:type="dxa"/>
            <w:noWrap/>
            <w:vAlign w:val="center"/>
          </w:tcPr>
          <w:p w14:paraId="4A2BDA5D">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大学生心理健康教育</w:t>
            </w:r>
          </w:p>
        </w:tc>
      </w:tr>
      <w:tr w14:paraId="74C7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ign w:val="center"/>
          </w:tcPr>
          <w:p w14:paraId="46DD17B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0AC338A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E09756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0AA6936C">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w:t>
            </w:r>
          </w:p>
        </w:tc>
        <w:tc>
          <w:tcPr>
            <w:tcW w:w="3164" w:type="dxa"/>
            <w:noWrap/>
            <w:vAlign w:val="center"/>
          </w:tcPr>
          <w:p w14:paraId="58053C10">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职业生涯规划</w:t>
            </w:r>
          </w:p>
        </w:tc>
      </w:tr>
      <w:tr w14:paraId="49AB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ign w:val="center"/>
          </w:tcPr>
          <w:p w14:paraId="7D1F769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6544AF1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5C2180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63E5686A">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21</w:t>
            </w:r>
          </w:p>
        </w:tc>
        <w:tc>
          <w:tcPr>
            <w:tcW w:w="3164" w:type="dxa"/>
            <w:noWrap/>
            <w:vAlign w:val="center"/>
          </w:tcPr>
          <w:p w14:paraId="268A8C73">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就业指导</w:t>
            </w:r>
          </w:p>
        </w:tc>
      </w:tr>
      <w:tr w14:paraId="7D2B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ign w:val="center"/>
          </w:tcPr>
          <w:p w14:paraId="6C3A03F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C12425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7D59D6E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5BB9522C">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22</w:t>
            </w:r>
          </w:p>
        </w:tc>
        <w:tc>
          <w:tcPr>
            <w:tcW w:w="3164" w:type="dxa"/>
            <w:noWrap/>
            <w:vAlign w:val="center"/>
          </w:tcPr>
          <w:p w14:paraId="6BF9AC08">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创新创业基础</w:t>
            </w:r>
          </w:p>
        </w:tc>
      </w:tr>
      <w:tr w14:paraId="14BC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ign w:val="center"/>
          </w:tcPr>
          <w:p w14:paraId="4406713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48EEEF3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1C0729E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592095E6">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23</w:t>
            </w:r>
          </w:p>
        </w:tc>
        <w:tc>
          <w:tcPr>
            <w:tcW w:w="3164" w:type="dxa"/>
            <w:noWrap/>
            <w:vAlign w:val="center"/>
          </w:tcPr>
          <w:p w14:paraId="4B69C8CB">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应用数学或大学语文1（二选一）</w:t>
            </w:r>
          </w:p>
        </w:tc>
      </w:tr>
      <w:tr w14:paraId="652C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6873266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4C0B49E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772CE42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2BF988AB">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24</w:t>
            </w:r>
          </w:p>
        </w:tc>
        <w:tc>
          <w:tcPr>
            <w:tcW w:w="3164" w:type="dxa"/>
            <w:noWrap/>
            <w:vAlign w:val="center"/>
          </w:tcPr>
          <w:p w14:paraId="2533D7B2">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劳动教育</w:t>
            </w:r>
          </w:p>
        </w:tc>
      </w:tr>
      <w:tr w14:paraId="291C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97" w:type="dxa"/>
            <w:vMerge w:val="continue"/>
            <w:noWrap/>
            <w:vAlign w:val="center"/>
          </w:tcPr>
          <w:p w14:paraId="500A6BD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5524ECC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0C2BF0C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7AA766F7">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25</w:t>
            </w:r>
          </w:p>
        </w:tc>
        <w:tc>
          <w:tcPr>
            <w:tcW w:w="3164" w:type="dxa"/>
            <w:noWrap/>
            <w:vAlign w:val="center"/>
          </w:tcPr>
          <w:p w14:paraId="3A5D0302">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大学英语</w:t>
            </w:r>
          </w:p>
        </w:tc>
      </w:tr>
      <w:tr w14:paraId="6DC2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97" w:type="dxa"/>
            <w:vMerge w:val="continue"/>
            <w:noWrap/>
            <w:vAlign w:val="center"/>
          </w:tcPr>
          <w:p w14:paraId="5EAC6F2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noWrap/>
            <w:vAlign w:val="center"/>
          </w:tcPr>
          <w:p w14:paraId="49EDDD0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25FAA95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1C78DF27">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26</w:t>
            </w:r>
          </w:p>
        </w:tc>
        <w:tc>
          <w:tcPr>
            <w:tcW w:w="3164" w:type="dxa"/>
            <w:noWrap/>
            <w:vAlign w:val="center"/>
          </w:tcPr>
          <w:p w14:paraId="41E32423">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国家安全教育</w:t>
            </w:r>
          </w:p>
        </w:tc>
      </w:tr>
      <w:tr w14:paraId="1B49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ign w:val="center"/>
          </w:tcPr>
          <w:p w14:paraId="5649BF2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ign w:val="center"/>
          </w:tcPr>
          <w:p w14:paraId="52FED29D">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公共基础</w:t>
            </w:r>
            <w:r>
              <w:rPr>
                <w:rFonts w:ascii="Times New Roman" w:hAnsi="Times New Roman" w:eastAsia="宋体" w:cs="Times New Roman"/>
                <w:color w:val="auto"/>
                <w:kern w:val="0"/>
                <w:sz w:val="18"/>
                <w:szCs w:val="18"/>
              </w:rPr>
              <w:t>限选</w:t>
            </w:r>
          </w:p>
        </w:tc>
        <w:tc>
          <w:tcPr>
            <w:tcW w:w="1119" w:type="dxa"/>
            <w:vMerge w:val="restart"/>
            <w:noWrap/>
            <w:vAlign w:val="center"/>
          </w:tcPr>
          <w:p w14:paraId="47CB2BCB">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中职阶段</w:t>
            </w:r>
          </w:p>
        </w:tc>
        <w:tc>
          <w:tcPr>
            <w:tcW w:w="692" w:type="dxa"/>
            <w:noWrap/>
            <w:vAlign w:val="center"/>
          </w:tcPr>
          <w:p w14:paraId="0AC16860">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27</w:t>
            </w:r>
          </w:p>
        </w:tc>
        <w:tc>
          <w:tcPr>
            <w:tcW w:w="3164" w:type="dxa"/>
            <w:noWrap/>
            <w:vAlign w:val="center"/>
          </w:tcPr>
          <w:p w14:paraId="7CCBF035">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八礼四仪</w:t>
            </w:r>
          </w:p>
        </w:tc>
      </w:tr>
      <w:tr w14:paraId="0A14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ign w:val="center"/>
          </w:tcPr>
          <w:p w14:paraId="208B326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2ABF3DA0">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p>
        </w:tc>
        <w:tc>
          <w:tcPr>
            <w:tcW w:w="1119" w:type="dxa"/>
            <w:vMerge w:val="continue"/>
            <w:noWrap/>
            <w:vAlign w:val="center"/>
          </w:tcPr>
          <w:p w14:paraId="0081FC83">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p>
        </w:tc>
        <w:tc>
          <w:tcPr>
            <w:tcW w:w="692" w:type="dxa"/>
            <w:noWrap/>
            <w:vAlign w:val="center"/>
          </w:tcPr>
          <w:p w14:paraId="2D99040D">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28</w:t>
            </w:r>
          </w:p>
        </w:tc>
        <w:tc>
          <w:tcPr>
            <w:tcW w:w="3164" w:type="dxa"/>
            <w:noWrap/>
            <w:vAlign w:val="center"/>
          </w:tcPr>
          <w:p w14:paraId="076F9D7A">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劳动教育</w:t>
            </w:r>
          </w:p>
        </w:tc>
      </w:tr>
      <w:tr w14:paraId="6B04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ign w:val="center"/>
          </w:tcPr>
          <w:p w14:paraId="1D4DD6B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17ECBF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ign w:val="center"/>
          </w:tcPr>
          <w:p w14:paraId="23882A11">
            <w:pPr>
              <w:widowControl/>
              <w:spacing w:line="240" w:lineRule="auto"/>
              <w:ind w:firstLine="0" w:firstLineChars="0"/>
              <w:jc w:val="center"/>
              <w:rPr>
                <w:rFonts w:hint="default" w:cs="Times New Roman"/>
                <w:lang w:val="en-US" w:eastAsia="zh-CN"/>
              </w:rPr>
            </w:pPr>
            <w:r>
              <w:rPr>
                <w:rFonts w:hint="eastAsia" w:ascii="Times New Roman" w:hAnsi="Times New Roman" w:eastAsia="宋体" w:cs="Times New Roman"/>
                <w:color w:val="auto"/>
                <w:kern w:val="0"/>
                <w:sz w:val="18"/>
                <w:szCs w:val="18"/>
                <w:lang w:val="en-US" w:eastAsia="zh-CN"/>
              </w:rPr>
              <w:t>高职阶段</w:t>
            </w:r>
          </w:p>
        </w:tc>
        <w:tc>
          <w:tcPr>
            <w:tcW w:w="692" w:type="dxa"/>
            <w:noWrap/>
            <w:vAlign w:val="center"/>
          </w:tcPr>
          <w:p w14:paraId="09A0AA58">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29</w:t>
            </w:r>
          </w:p>
        </w:tc>
        <w:tc>
          <w:tcPr>
            <w:tcW w:w="3164" w:type="dxa"/>
            <w:noWrap/>
            <w:vAlign w:val="center"/>
          </w:tcPr>
          <w:p w14:paraId="192D7411">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eastAsia="zh-CN"/>
              </w:rPr>
              <w:t>“</w:t>
            </w:r>
            <w:r>
              <w:rPr>
                <w:rFonts w:hint="eastAsia" w:ascii="Times New Roman" w:hAnsi="Times New Roman" w:eastAsia="宋体" w:cs="Times New Roman"/>
                <w:kern w:val="0"/>
                <w:sz w:val="18"/>
                <w:szCs w:val="18"/>
                <w:lang w:val="en-US" w:eastAsia="zh-CN"/>
              </w:rPr>
              <w:t>四史</w:t>
            </w:r>
            <w:r>
              <w:rPr>
                <w:rFonts w:hint="eastAsia" w:ascii="Times New Roman" w:hAnsi="Times New Roman" w:eastAsia="宋体" w:cs="Times New Roman"/>
                <w:kern w:val="0"/>
                <w:sz w:val="18"/>
                <w:szCs w:val="18"/>
                <w:lang w:eastAsia="zh-CN"/>
              </w:rPr>
              <w:t>”</w:t>
            </w:r>
            <w:r>
              <w:rPr>
                <w:rFonts w:hint="eastAsia" w:ascii="Times New Roman" w:hAnsi="Times New Roman" w:eastAsia="宋体" w:cs="Times New Roman"/>
                <w:kern w:val="0"/>
                <w:sz w:val="18"/>
                <w:szCs w:val="18"/>
                <w:lang w:val="en-US" w:eastAsia="zh-CN"/>
              </w:rPr>
              <w:t>课程</w:t>
            </w:r>
          </w:p>
        </w:tc>
      </w:tr>
      <w:tr w14:paraId="7E94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ign w:val="center"/>
          </w:tcPr>
          <w:p w14:paraId="6E08116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33F5D70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76650D0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05B5FD6C">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30</w:t>
            </w:r>
          </w:p>
        </w:tc>
        <w:tc>
          <w:tcPr>
            <w:tcW w:w="3164" w:type="dxa"/>
            <w:noWrap/>
            <w:vAlign w:val="center"/>
          </w:tcPr>
          <w:p w14:paraId="48D24702">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艺术与审美</w:t>
            </w:r>
          </w:p>
        </w:tc>
      </w:tr>
      <w:tr w14:paraId="3944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noWrap/>
            <w:vAlign w:val="center"/>
          </w:tcPr>
          <w:p w14:paraId="6A0E37C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8883E5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122403B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174B54A0">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31</w:t>
            </w:r>
          </w:p>
        </w:tc>
        <w:tc>
          <w:tcPr>
            <w:tcW w:w="3164" w:type="dxa"/>
            <w:noWrap/>
            <w:vAlign w:val="center"/>
          </w:tcPr>
          <w:p w14:paraId="2090FF38">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中华优秀传统文化</w:t>
            </w:r>
          </w:p>
        </w:tc>
      </w:tr>
      <w:tr w14:paraId="7B1C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ign w:val="center"/>
          </w:tcPr>
          <w:p w14:paraId="5ABC867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6FC6986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17CC867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07B05385">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32</w:t>
            </w:r>
          </w:p>
        </w:tc>
        <w:tc>
          <w:tcPr>
            <w:tcW w:w="3164" w:type="dxa"/>
            <w:noWrap/>
            <w:vAlign w:val="center"/>
          </w:tcPr>
          <w:p w14:paraId="3251B8E0">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大学语文2</w:t>
            </w:r>
          </w:p>
        </w:tc>
      </w:tr>
      <w:tr w14:paraId="7939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7" w:type="dxa"/>
            <w:vMerge w:val="continue"/>
            <w:noWrap/>
            <w:vAlign w:val="center"/>
          </w:tcPr>
          <w:p w14:paraId="51EE183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5F4DBB9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2038D3A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18724043">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33</w:t>
            </w:r>
          </w:p>
        </w:tc>
        <w:tc>
          <w:tcPr>
            <w:tcW w:w="3164" w:type="dxa"/>
            <w:noWrap/>
            <w:vAlign w:val="center"/>
          </w:tcPr>
          <w:p w14:paraId="182A2F95">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应急救护</w:t>
            </w:r>
          </w:p>
        </w:tc>
      </w:tr>
      <w:tr w14:paraId="4C19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7" w:type="dxa"/>
            <w:vMerge w:val="continue"/>
            <w:noWrap/>
            <w:vAlign w:val="center"/>
          </w:tcPr>
          <w:p w14:paraId="4106A1A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5D7FE34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2284E37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B86309A">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34</w:t>
            </w:r>
          </w:p>
        </w:tc>
        <w:tc>
          <w:tcPr>
            <w:tcW w:w="3164" w:type="dxa"/>
            <w:noWrap/>
            <w:vAlign w:val="center"/>
          </w:tcPr>
          <w:p w14:paraId="627F4C0E">
            <w:pPr>
              <w:widowControl/>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大学生安全教育</w:t>
            </w:r>
          </w:p>
        </w:tc>
      </w:tr>
      <w:tr w14:paraId="49A3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ign w:val="center"/>
          </w:tcPr>
          <w:p w14:paraId="6078A54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ign w:val="center"/>
          </w:tcPr>
          <w:p w14:paraId="62868ABC">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公共基础</w:t>
            </w:r>
            <w:r>
              <w:rPr>
                <w:rFonts w:ascii="Times New Roman" w:hAnsi="Times New Roman" w:eastAsia="宋体" w:cs="Times New Roman"/>
                <w:color w:val="auto"/>
                <w:kern w:val="0"/>
                <w:sz w:val="18"/>
                <w:szCs w:val="18"/>
              </w:rPr>
              <w:t>任选</w:t>
            </w:r>
          </w:p>
        </w:tc>
        <w:tc>
          <w:tcPr>
            <w:tcW w:w="1119" w:type="dxa"/>
            <w:vMerge w:val="restart"/>
            <w:noWrap/>
            <w:vAlign w:val="center"/>
          </w:tcPr>
          <w:p w14:paraId="1BDFC4F9">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中职阶段</w:t>
            </w:r>
          </w:p>
        </w:tc>
        <w:tc>
          <w:tcPr>
            <w:tcW w:w="692" w:type="dxa"/>
            <w:noWrap/>
            <w:vAlign w:val="center"/>
          </w:tcPr>
          <w:p w14:paraId="54F6032A">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w:t>
            </w:r>
          </w:p>
        </w:tc>
        <w:tc>
          <w:tcPr>
            <w:tcW w:w="3164" w:type="dxa"/>
            <w:noWrap/>
            <w:vAlign w:val="center"/>
          </w:tcPr>
          <w:p w14:paraId="6585BA7B">
            <w:pPr>
              <w:widowControl/>
              <w:spacing w:line="240" w:lineRule="auto"/>
              <w:ind w:firstLine="0" w:firstLineChars="0"/>
              <w:jc w:val="center"/>
              <w:rPr>
                <w:rFonts w:hint="eastAsia"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创新创业</w:t>
            </w:r>
          </w:p>
        </w:tc>
      </w:tr>
      <w:tr w14:paraId="5891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ign w:val="center"/>
          </w:tcPr>
          <w:p w14:paraId="50E3C69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38A04B0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0D77992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7A0A93A4">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36</w:t>
            </w:r>
          </w:p>
        </w:tc>
        <w:tc>
          <w:tcPr>
            <w:tcW w:w="3164" w:type="dxa"/>
            <w:noWrap/>
            <w:vAlign w:val="center"/>
          </w:tcPr>
          <w:p w14:paraId="3494EA97">
            <w:pPr>
              <w:widowControl/>
              <w:spacing w:line="240" w:lineRule="auto"/>
              <w:ind w:firstLine="0" w:firstLineChars="0"/>
              <w:jc w:val="center"/>
              <w:rPr>
                <w:rFonts w:hint="eastAsia"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国防特色教育</w:t>
            </w:r>
          </w:p>
        </w:tc>
      </w:tr>
      <w:tr w14:paraId="03DB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ign w:val="center"/>
          </w:tcPr>
          <w:p w14:paraId="12C495A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42FADAD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080335D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3CDE9DD">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37</w:t>
            </w:r>
          </w:p>
        </w:tc>
        <w:tc>
          <w:tcPr>
            <w:tcW w:w="3164" w:type="dxa"/>
            <w:noWrap/>
            <w:vAlign w:val="center"/>
          </w:tcPr>
          <w:p w14:paraId="14C43A0C">
            <w:pPr>
              <w:widowControl/>
              <w:spacing w:line="240" w:lineRule="auto"/>
              <w:ind w:firstLine="0" w:firstLineChars="0"/>
              <w:jc w:val="center"/>
              <w:rPr>
                <w:rFonts w:hint="eastAsia"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禁毒教育</w:t>
            </w:r>
          </w:p>
        </w:tc>
      </w:tr>
      <w:tr w14:paraId="08F3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ign w:val="center"/>
          </w:tcPr>
          <w:p w14:paraId="2E91003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3BFCBF5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064A16A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576FF5F6">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38</w:t>
            </w:r>
          </w:p>
        </w:tc>
        <w:tc>
          <w:tcPr>
            <w:tcW w:w="3164" w:type="dxa"/>
            <w:noWrap/>
            <w:vAlign w:val="center"/>
          </w:tcPr>
          <w:p w14:paraId="5CD047BA">
            <w:pPr>
              <w:widowControl/>
              <w:spacing w:line="240" w:lineRule="auto"/>
              <w:ind w:firstLine="0" w:firstLineChars="0"/>
              <w:jc w:val="center"/>
              <w:rPr>
                <w:rFonts w:hint="eastAsia"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艺术</w:t>
            </w:r>
          </w:p>
        </w:tc>
      </w:tr>
      <w:tr w14:paraId="73A3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97" w:type="dxa"/>
            <w:vMerge w:val="continue"/>
            <w:noWrap/>
            <w:vAlign w:val="center"/>
          </w:tcPr>
          <w:p w14:paraId="12A20FC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7ADD01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ign w:val="center"/>
          </w:tcPr>
          <w:p w14:paraId="40B9ACB1">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高职阶段</w:t>
            </w:r>
          </w:p>
        </w:tc>
        <w:tc>
          <w:tcPr>
            <w:tcW w:w="692" w:type="dxa"/>
            <w:noWrap/>
            <w:vAlign w:val="center"/>
          </w:tcPr>
          <w:p w14:paraId="541FC42C">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39</w:t>
            </w:r>
          </w:p>
          <w:p w14:paraId="373F5896">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p w14:paraId="3B3184F1">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40</w:t>
            </w:r>
          </w:p>
        </w:tc>
        <w:tc>
          <w:tcPr>
            <w:tcW w:w="3164" w:type="dxa"/>
            <w:noWrap/>
            <w:vAlign w:val="center"/>
          </w:tcPr>
          <w:p w14:paraId="58AE538F">
            <w:pPr>
              <w:widowControl/>
              <w:spacing w:line="240" w:lineRule="auto"/>
              <w:ind w:firstLine="0" w:firstLineChars="0"/>
              <w:jc w:val="center"/>
              <w:rPr>
                <w:rFonts w:hint="eastAsia" w:ascii="宋体" w:hAnsi="宋体" w:eastAsia="宋体" w:cs="宋体"/>
                <w:b w:val="0"/>
                <w:bCs/>
                <w:color w:val="auto"/>
                <w:kern w:val="0"/>
                <w:sz w:val="18"/>
                <w:szCs w:val="18"/>
              </w:rPr>
            </w:pPr>
            <w:r>
              <w:rPr>
                <w:rFonts w:hint="eastAsia" w:ascii="宋体" w:hAnsi="宋体" w:eastAsia="宋体" w:cs="宋体"/>
                <w:b w:val="0"/>
                <w:bCs/>
                <w:color w:val="auto"/>
                <w:kern w:val="0"/>
                <w:sz w:val="18"/>
                <w:szCs w:val="18"/>
              </w:rPr>
              <w:t>人文艺术类课程</w:t>
            </w:r>
          </w:p>
          <w:p w14:paraId="2462DBED">
            <w:pPr>
              <w:widowControl/>
              <w:spacing w:line="240" w:lineRule="auto"/>
              <w:ind w:firstLine="0" w:firstLineChars="0"/>
              <w:jc w:val="center"/>
              <w:rPr>
                <w:rFonts w:hint="eastAsia" w:ascii="宋体" w:hAnsi="宋体" w:eastAsia="宋体" w:cs="宋体"/>
                <w:b w:val="0"/>
                <w:bCs/>
                <w:color w:val="auto"/>
                <w:kern w:val="0"/>
                <w:sz w:val="18"/>
                <w:szCs w:val="18"/>
              </w:rPr>
            </w:pPr>
            <w:r>
              <w:rPr>
                <w:rFonts w:hint="eastAsia" w:ascii="宋体" w:hAnsi="宋体" w:eastAsia="宋体" w:cs="宋体"/>
                <w:b w:val="0"/>
                <w:bCs/>
                <w:color w:val="auto"/>
                <w:kern w:val="0"/>
                <w:sz w:val="18"/>
                <w:szCs w:val="18"/>
              </w:rPr>
              <w:t>社会认识类课程</w:t>
            </w:r>
          </w:p>
          <w:p w14:paraId="1BCC88C9">
            <w:pPr>
              <w:widowControl/>
              <w:spacing w:line="240" w:lineRule="auto"/>
              <w:ind w:firstLine="0" w:firstLineChars="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工具应用类课程</w:t>
            </w:r>
          </w:p>
          <w:p w14:paraId="46242970">
            <w:pPr>
              <w:widowControl/>
              <w:spacing w:line="240" w:lineRule="auto"/>
              <w:ind w:firstLine="0" w:firstLineChars="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科技素质类课程</w:t>
            </w:r>
          </w:p>
          <w:p w14:paraId="37514AE6">
            <w:pPr>
              <w:widowControl/>
              <w:spacing w:line="240" w:lineRule="auto"/>
              <w:ind w:firstLine="0" w:firstLineChars="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创新创业类课程</w:t>
            </w:r>
          </w:p>
          <w:p w14:paraId="219522EA">
            <w:pPr>
              <w:widowControl/>
              <w:spacing w:line="240" w:lineRule="auto"/>
              <w:ind w:firstLine="0" w:firstLineChars="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以上5门选2门</w:t>
            </w:r>
            <w:r>
              <w:rPr>
                <w:rFonts w:hint="eastAsia" w:ascii="宋体" w:hAnsi="宋体" w:eastAsia="宋体" w:cs="宋体"/>
                <w:color w:val="auto"/>
                <w:kern w:val="0"/>
                <w:sz w:val="18"/>
                <w:szCs w:val="18"/>
                <w:lang w:eastAsia="zh-CN"/>
              </w:rPr>
              <w:t>）</w:t>
            </w:r>
          </w:p>
        </w:tc>
      </w:tr>
      <w:tr w14:paraId="562D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restart"/>
            <w:noWrap/>
            <w:vAlign w:val="center"/>
          </w:tcPr>
          <w:p w14:paraId="0D61BBDD">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专业课程</w:t>
            </w:r>
          </w:p>
        </w:tc>
        <w:tc>
          <w:tcPr>
            <w:tcW w:w="1477" w:type="dxa"/>
            <w:vMerge w:val="restart"/>
            <w:noWrap/>
            <w:vAlign w:val="center"/>
          </w:tcPr>
          <w:p w14:paraId="5A512E7A">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专业基础</w:t>
            </w:r>
            <w:r>
              <w:rPr>
                <w:rFonts w:ascii="Times New Roman" w:hAnsi="Times New Roman" w:eastAsia="宋体" w:cs="Times New Roman"/>
                <w:color w:val="auto"/>
                <w:kern w:val="0"/>
                <w:sz w:val="18"/>
                <w:szCs w:val="18"/>
              </w:rPr>
              <w:t>必修</w:t>
            </w:r>
          </w:p>
        </w:tc>
        <w:tc>
          <w:tcPr>
            <w:tcW w:w="1119" w:type="dxa"/>
            <w:vMerge w:val="restart"/>
            <w:noWrap/>
            <w:vAlign w:val="center"/>
          </w:tcPr>
          <w:p w14:paraId="0DAF8CFF">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ign w:val="center"/>
          </w:tcPr>
          <w:p w14:paraId="7D9E1C54">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41</w:t>
            </w:r>
          </w:p>
        </w:tc>
        <w:tc>
          <w:tcPr>
            <w:tcW w:w="3164" w:type="dxa"/>
            <w:noWrap/>
            <w:vAlign w:val="center"/>
          </w:tcPr>
          <w:p w14:paraId="5FE95FAD">
            <w:pPr>
              <w:widowControl/>
              <w:spacing w:line="240" w:lineRule="auto"/>
              <w:ind w:firstLine="0" w:firstLineChars="0"/>
              <w:jc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素描</w:t>
            </w:r>
          </w:p>
        </w:tc>
      </w:tr>
      <w:tr w14:paraId="756D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4AA18E0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2A5B3402">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ign w:val="center"/>
          </w:tcPr>
          <w:p w14:paraId="58FCB563">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ign w:val="center"/>
          </w:tcPr>
          <w:p w14:paraId="401B78CB">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42</w:t>
            </w:r>
          </w:p>
        </w:tc>
        <w:tc>
          <w:tcPr>
            <w:tcW w:w="3164" w:type="dxa"/>
            <w:noWrap/>
            <w:vAlign w:val="center"/>
          </w:tcPr>
          <w:p w14:paraId="2DA6FD2D">
            <w:pPr>
              <w:widowControl/>
              <w:spacing w:line="240" w:lineRule="auto"/>
              <w:ind w:firstLine="0" w:firstLineChars="0"/>
              <w:jc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水粉</w:t>
            </w:r>
          </w:p>
        </w:tc>
      </w:tr>
      <w:tr w14:paraId="72B4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1DCFB15E">
            <w:pPr>
              <w:widowControl/>
              <w:spacing w:line="240" w:lineRule="auto"/>
              <w:ind w:firstLine="0" w:firstLineChars="0"/>
              <w:jc w:val="left"/>
              <w:rPr>
                <w:rFonts w:ascii="Times New Roman" w:hAnsi="Times New Roman" w:eastAsia="宋体" w:cs="Times New Roman"/>
                <w:color w:val="auto"/>
                <w:kern w:val="0"/>
                <w:sz w:val="18"/>
                <w:szCs w:val="18"/>
              </w:rPr>
            </w:pPr>
          </w:p>
          <w:p w14:paraId="568F042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6E407329">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ign w:val="center"/>
          </w:tcPr>
          <w:p w14:paraId="3AC6AABD">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ign w:val="center"/>
          </w:tcPr>
          <w:p w14:paraId="79824E78">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43</w:t>
            </w:r>
          </w:p>
        </w:tc>
        <w:tc>
          <w:tcPr>
            <w:tcW w:w="3164" w:type="dxa"/>
            <w:noWrap/>
            <w:vAlign w:val="center"/>
          </w:tcPr>
          <w:p w14:paraId="6E8BA5BF">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美术基础*</w:t>
            </w:r>
          </w:p>
        </w:tc>
      </w:tr>
      <w:tr w14:paraId="637C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6078D4E3">
            <w:pPr>
              <w:widowControl/>
              <w:spacing w:line="240" w:lineRule="auto"/>
              <w:ind w:firstLine="0" w:firstLineChars="0"/>
              <w:jc w:val="left"/>
              <w:rPr>
                <w:rFonts w:ascii="Times New Roman" w:hAnsi="Times New Roman" w:eastAsia="宋体" w:cs="Times New Roman"/>
                <w:color w:val="auto"/>
                <w:kern w:val="0"/>
                <w:sz w:val="18"/>
                <w:szCs w:val="18"/>
              </w:rPr>
            </w:pPr>
          </w:p>
          <w:p w14:paraId="13B35F8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3AE1ADD8">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ign w:val="center"/>
          </w:tcPr>
          <w:p w14:paraId="1AB62E04">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ign w:val="center"/>
          </w:tcPr>
          <w:p w14:paraId="483B6BC9">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44</w:t>
            </w:r>
          </w:p>
        </w:tc>
        <w:tc>
          <w:tcPr>
            <w:tcW w:w="3164" w:type="dxa"/>
            <w:noWrap/>
            <w:vAlign w:val="center"/>
          </w:tcPr>
          <w:p w14:paraId="1829AFA1">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分镜头脚本</w:t>
            </w:r>
          </w:p>
        </w:tc>
      </w:tr>
      <w:tr w14:paraId="0427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6D700CF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6FE809E8">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restart"/>
            <w:noWrap/>
            <w:vAlign w:val="center"/>
          </w:tcPr>
          <w:p w14:paraId="0C6EA70D">
            <w:pPr>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ign w:val="center"/>
          </w:tcPr>
          <w:p w14:paraId="55C09A19">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45</w:t>
            </w:r>
          </w:p>
        </w:tc>
        <w:tc>
          <w:tcPr>
            <w:tcW w:w="3164" w:type="dxa"/>
            <w:noWrap/>
            <w:vAlign w:val="center"/>
          </w:tcPr>
          <w:p w14:paraId="08522E73">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　人体结构</w:t>
            </w:r>
          </w:p>
        </w:tc>
      </w:tr>
      <w:tr w14:paraId="1C42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1296405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6ABDB262">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ign w:val="center"/>
          </w:tcPr>
          <w:p w14:paraId="34355C4D">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ign w:val="center"/>
          </w:tcPr>
          <w:p w14:paraId="60DC3012">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46</w:t>
            </w:r>
          </w:p>
        </w:tc>
        <w:tc>
          <w:tcPr>
            <w:tcW w:w="3164" w:type="dxa"/>
            <w:noWrap/>
            <w:vAlign w:val="center"/>
          </w:tcPr>
          <w:p w14:paraId="2BA3B54F">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摄影基础</w:t>
            </w:r>
          </w:p>
        </w:tc>
      </w:tr>
      <w:tr w14:paraId="50F5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4AFD35D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31CC1CAF">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ign w:val="center"/>
          </w:tcPr>
          <w:p w14:paraId="4AAF2454">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ign w:val="center"/>
          </w:tcPr>
          <w:p w14:paraId="30180EC3">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47</w:t>
            </w:r>
          </w:p>
        </w:tc>
        <w:tc>
          <w:tcPr>
            <w:tcW w:w="3164" w:type="dxa"/>
            <w:noWrap/>
            <w:vAlign w:val="center"/>
          </w:tcPr>
          <w:p w14:paraId="4757BF35">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图形图像处理</w:t>
            </w:r>
          </w:p>
        </w:tc>
      </w:tr>
      <w:tr w14:paraId="608D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54F2917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B036B97">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ign w:val="center"/>
          </w:tcPr>
          <w:p w14:paraId="27C56A40">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ign w:val="center"/>
          </w:tcPr>
          <w:p w14:paraId="61862EE3">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48</w:t>
            </w:r>
          </w:p>
        </w:tc>
        <w:tc>
          <w:tcPr>
            <w:tcW w:w="3164" w:type="dxa"/>
            <w:noWrap/>
            <w:vAlign w:val="center"/>
          </w:tcPr>
          <w:p w14:paraId="78699EE9">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三大构成</w:t>
            </w:r>
          </w:p>
        </w:tc>
      </w:tr>
      <w:tr w14:paraId="69FF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3CE94EE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00F86D4">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ign w:val="center"/>
          </w:tcPr>
          <w:p w14:paraId="74851B35">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ign w:val="center"/>
          </w:tcPr>
          <w:p w14:paraId="17946949">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49</w:t>
            </w:r>
          </w:p>
        </w:tc>
        <w:tc>
          <w:tcPr>
            <w:tcW w:w="3164" w:type="dxa"/>
            <w:noWrap/>
            <w:vAlign w:val="center"/>
          </w:tcPr>
          <w:p w14:paraId="38EDA387">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动画剧本与分镜头设计</w:t>
            </w:r>
          </w:p>
        </w:tc>
      </w:tr>
      <w:tr w14:paraId="2689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4C232B9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A129EE0">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ign w:val="center"/>
          </w:tcPr>
          <w:p w14:paraId="08083AFD">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ign w:val="center"/>
          </w:tcPr>
          <w:p w14:paraId="71DB64BE">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50</w:t>
            </w:r>
          </w:p>
        </w:tc>
        <w:tc>
          <w:tcPr>
            <w:tcW w:w="3164" w:type="dxa"/>
            <w:noWrap/>
            <w:vAlign w:val="center"/>
          </w:tcPr>
          <w:p w14:paraId="421919CA">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◆三维动画模型与渲染</w:t>
            </w:r>
            <w:r>
              <w:rPr>
                <w:rFonts w:hint="default" w:ascii="Times New Roman" w:hAnsi="Times New Roman" w:eastAsia="宋体" w:cs="Times New Roman"/>
                <w:kern w:val="0"/>
                <w:sz w:val="18"/>
                <w:szCs w:val="18"/>
                <w:lang w:val="en-US" w:eastAsia="zh-CN"/>
              </w:rPr>
              <w:br w:type="textWrapping"/>
            </w:r>
            <w:r>
              <w:rPr>
                <w:rFonts w:hint="default" w:ascii="Times New Roman" w:hAnsi="Times New Roman" w:eastAsia="宋体" w:cs="Times New Roman"/>
                <w:kern w:val="0"/>
                <w:sz w:val="18"/>
                <w:szCs w:val="18"/>
                <w:lang w:val="en-US" w:eastAsia="zh-CN"/>
              </w:rPr>
              <w:t>(MAYA)</w:t>
            </w:r>
          </w:p>
        </w:tc>
      </w:tr>
      <w:tr w14:paraId="7521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5E445DE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ign w:val="center"/>
          </w:tcPr>
          <w:p w14:paraId="7CFC7ED2">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专业核心</w:t>
            </w:r>
            <w:r>
              <w:rPr>
                <w:rFonts w:ascii="Times New Roman" w:hAnsi="Times New Roman" w:eastAsia="宋体" w:cs="Times New Roman"/>
                <w:color w:val="auto"/>
                <w:kern w:val="0"/>
                <w:sz w:val="18"/>
                <w:szCs w:val="18"/>
              </w:rPr>
              <w:t>必修</w:t>
            </w:r>
          </w:p>
        </w:tc>
        <w:tc>
          <w:tcPr>
            <w:tcW w:w="1119" w:type="dxa"/>
            <w:vMerge w:val="restart"/>
            <w:noWrap/>
            <w:vAlign w:val="center"/>
          </w:tcPr>
          <w:p w14:paraId="03D0A040">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ign w:val="center"/>
          </w:tcPr>
          <w:p w14:paraId="23A4D391">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51</w:t>
            </w:r>
          </w:p>
        </w:tc>
        <w:tc>
          <w:tcPr>
            <w:tcW w:w="3164" w:type="dxa"/>
            <w:noWrap/>
            <w:vAlign w:val="center"/>
          </w:tcPr>
          <w:p w14:paraId="700D6169">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3D MAX</w:t>
            </w:r>
          </w:p>
        </w:tc>
      </w:tr>
      <w:tr w14:paraId="1397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1AD673D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2CF868E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0BAEFFE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9048DEC">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52</w:t>
            </w:r>
          </w:p>
        </w:tc>
        <w:tc>
          <w:tcPr>
            <w:tcW w:w="3164" w:type="dxa"/>
            <w:noWrap/>
            <w:vAlign w:val="center"/>
          </w:tcPr>
          <w:p w14:paraId="1D2D42B1">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 xml:space="preserve">After Effects </w:t>
            </w:r>
          </w:p>
        </w:tc>
      </w:tr>
      <w:tr w14:paraId="5E14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4E31AB0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5EB945E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2E09999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246F483">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53</w:t>
            </w:r>
          </w:p>
        </w:tc>
        <w:tc>
          <w:tcPr>
            <w:tcW w:w="3164" w:type="dxa"/>
            <w:noWrap/>
            <w:vAlign w:val="center"/>
          </w:tcPr>
          <w:p w14:paraId="522864B6">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二维动画制作（AN）</w:t>
            </w:r>
          </w:p>
        </w:tc>
      </w:tr>
      <w:tr w14:paraId="7550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385B2D9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7D8711D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AB53F8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61E58B7C">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54</w:t>
            </w:r>
          </w:p>
        </w:tc>
        <w:tc>
          <w:tcPr>
            <w:tcW w:w="3164" w:type="dxa"/>
            <w:noWrap/>
            <w:vAlign w:val="center"/>
          </w:tcPr>
          <w:p w14:paraId="4DC5F40C">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UI设计</w:t>
            </w:r>
          </w:p>
        </w:tc>
      </w:tr>
      <w:tr w14:paraId="5083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4A0973D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128732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3C9DE39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53757F1C">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55</w:t>
            </w:r>
          </w:p>
        </w:tc>
        <w:tc>
          <w:tcPr>
            <w:tcW w:w="3164" w:type="dxa"/>
            <w:noWrap/>
            <w:vAlign w:val="center"/>
          </w:tcPr>
          <w:p w14:paraId="62596D33">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原画设计</w:t>
            </w:r>
          </w:p>
        </w:tc>
      </w:tr>
      <w:tr w14:paraId="7364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08EF6C4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2ACFF1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327E0D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5E746C2F">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56</w:t>
            </w:r>
          </w:p>
        </w:tc>
        <w:tc>
          <w:tcPr>
            <w:tcW w:w="3164" w:type="dxa"/>
            <w:noWrap/>
            <w:vAlign w:val="center"/>
          </w:tcPr>
          <w:p w14:paraId="0416DE0F">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动漫欣赏</w:t>
            </w:r>
          </w:p>
        </w:tc>
      </w:tr>
      <w:tr w14:paraId="2B9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4D7D09A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4C86FB7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ign w:val="center"/>
          </w:tcPr>
          <w:p w14:paraId="6D23E942">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ign w:val="center"/>
          </w:tcPr>
          <w:p w14:paraId="68A1AFCB">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57</w:t>
            </w:r>
          </w:p>
        </w:tc>
        <w:tc>
          <w:tcPr>
            <w:tcW w:w="3164" w:type="dxa"/>
            <w:noWrap/>
            <w:vAlign w:val="center"/>
          </w:tcPr>
          <w:p w14:paraId="7659729D">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摄像与非线性编辑</w:t>
            </w:r>
          </w:p>
        </w:tc>
      </w:tr>
      <w:tr w14:paraId="46CB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3F14236B">
            <w:pPr>
              <w:widowControl/>
              <w:spacing w:line="240" w:lineRule="auto"/>
              <w:ind w:firstLine="0" w:firstLineChars="0"/>
              <w:jc w:val="left"/>
              <w:rPr>
                <w:rFonts w:ascii="Times New Roman" w:hAnsi="Times New Roman" w:eastAsia="宋体" w:cs="Times New Roman"/>
                <w:color w:val="auto"/>
                <w:kern w:val="0"/>
                <w:sz w:val="18"/>
                <w:szCs w:val="18"/>
              </w:rPr>
            </w:pPr>
          </w:p>
          <w:p w14:paraId="7D24B58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54E9C11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58DFD7F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1BC3AC83">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58</w:t>
            </w:r>
          </w:p>
        </w:tc>
        <w:tc>
          <w:tcPr>
            <w:tcW w:w="3164" w:type="dxa"/>
            <w:noWrap/>
            <w:vAlign w:val="center"/>
          </w:tcPr>
          <w:p w14:paraId="537D4039">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动画原理</w:t>
            </w:r>
          </w:p>
        </w:tc>
      </w:tr>
      <w:tr w14:paraId="017B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7919043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2CA7B46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59691B6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25E6C10C">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59</w:t>
            </w:r>
          </w:p>
        </w:tc>
        <w:tc>
          <w:tcPr>
            <w:tcW w:w="3164" w:type="dxa"/>
            <w:noWrap/>
            <w:vAlign w:val="center"/>
          </w:tcPr>
          <w:p w14:paraId="7F5332E2">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lang w:val="en-US" w:eastAsia="zh-CN"/>
              </w:rPr>
              <w:t>三维动画引擎</w:t>
            </w:r>
            <w:r>
              <w:rPr>
                <w:rFonts w:hint="default" w:ascii="Times New Roman" w:hAnsi="Times New Roman" w:eastAsia="宋体" w:cs="Times New Roman"/>
                <w:kern w:val="0"/>
                <w:sz w:val="18"/>
                <w:szCs w:val="18"/>
                <w:lang w:val="en-US" w:eastAsia="zh-CN"/>
              </w:rPr>
              <w:br w:type="textWrapping"/>
            </w:r>
            <w:r>
              <w:rPr>
                <w:rFonts w:hint="default"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lang w:val="en-US" w:eastAsia="zh-CN"/>
              </w:rPr>
              <w:t>书证融通课程</w:t>
            </w:r>
            <w:r>
              <w:rPr>
                <w:rFonts w:hint="default" w:ascii="Times New Roman" w:hAnsi="Times New Roman" w:eastAsia="宋体" w:cs="Times New Roman"/>
                <w:kern w:val="0"/>
                <w:sz w:val="18"/>
                <w:szCs w:val="18"/>
                <w:lang w:val="en-US" w:eastAsia="zh-CN"/>
              </w:rPr>
              <w:t>)</w:t>
            </w:r>
          </w:p>
        </w:tc>
      </w:tr>
      <w:tr w14:paraId="693C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3182118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9B858E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1E9238F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34AE0C6A">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60</w:t>
            </w:r>
          </w:p>
        </w:tc>
        <w:tc>
          <w:tcPr>
            <w:tcW w:w="3164" w:type="dxa"/>
            <w:noWrap/>
            <w:vAlign w:val="center"/>
          </w:tcPr>
          <w:p w14:paraId="7C313463">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◆动画短片创作</w:t>
            </w:r>
          </w:p>
        </w:tc>
      </w:tr>
      <w:tr w14:paraId="5D50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37BDDA7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0CC6D8E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1F6B560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284807BB">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61</w:t>
            </w:r>
          </w:p>
        </w:tc>
        <w:tc>
          <w:tcPr>
            <w:tcW w:w="3164" w:type="dxa"/>
            <w:noWrap/>
            <w:vAlign w:val="center"/>
          </w:tcPr>
          <w:p w14:paraId="7514C269">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Zbrush数字雕塑</w:t>
            </w:r>
          </w:p>
        </w:tc>
      </w:tr>
      <w:tr w14:paraId="3C27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5F2F90A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37CF74E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7C9C224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03D0F4EB">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62</w:t>
            </w:r>
          </w:p>
        </w:tc>
        <w:tc>
          <w:tcPr>
            <w:tcW w:w="3164" w:type="dxa"/>
            <w:noWrap/>
            <w:vAlign w:val="center"/>
          </w:tcPr>
          <w:p w14:paraId="12D55849">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数字音频处理</w:t>
            </w:r>
          </w:p>
        </w:tc>
      </w:tr>
      <w:tr w14:paraId="2004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58F5E96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ign w:val="center"/>
          </w:tcPr>
          <w:p w14:paraId="18EEA39A">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专业拓展限选</w:t>
            </w:r>
          </w:p>
        </w:tc>
        <w:tc>
          <w:tcPr>
            <w:tcW w:w="1119" w:type="dxa"/>
            <w:vMerge w:val="restart"/>
            <w:noWrap/>
            <w:vAlign w:val="center"/>
          </w:tcPr>
          <w:p w14:paraId="1609509E">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ign w:val="center"/>
          </w:tcPr>
          <w:p w14:paraId="790D3D22">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63</w:t>
            </w:r>
          </w:p>
        </w:tc>
        <w:tc>
          <w:tcPr>
            <w:tcW w:w="3164" w:type="dxa"/>
            <w:noWrap/>
            <w:vAlign w:val="center"/>
          </w:tcPr>
          <w:p w14:paraId="46A122C1">
            <w:pPr>
              <w:keepNext w:val="0"/>
              <w:keepLines w:val="0"/>
              <w:widowControl/>
              <w:suppressLineNumbers w:val="0"/>
              <w:ind w:firstLine="320" w:firstLineChars="200"/>
              <w:jc w:val="center"/>
              <w:textAlignment w:val="center"/>
              <w:rPr>
                <w:rFonts w:hint="eastAsia" w:ascii="Times New Roman" w:hAnsi="Times New Roman" w:eastAsia="宋体" w:cs="Times New Roman"/>
                <w:kern w:val="0"/>
                <w:sz w:val="18"/>
                <w:szCs w:val="18"/>
              </w:rPr>
            </w:pPr>
            <w:r>
              <w:rPr>
                <w:rFonts w:hint="default" w:ascii="Times New Roman" w:hAnsi="Times New Roman" w:eastAsia="宋体" w:cs="Times New Roman"/>
                <w:i w:val="0"/>
                <w:iCs w:val="0"/>
                <w:color w:val="000000"/>
                <w:kern w:val="0"/>
                <w:sz w:val="16"/>
                <w:szCs w:val="16"/>
                <w:u w:val="none"/>
                <w:lang w:val="en-US" w:eastAsia="zh-CN" w:bidi="ar"/>
              </w:rPr>
              <w:t>网络美工</w:t>
            </w:r>
          </w:p>
        </w:tc>
      </w:tr>
      <w:tr w14:paraId="736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7DB8A65A">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3856FA5C">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p>
        </w:tc>
        <w:tc>
          <w:tcPr>
            <w:tcW w:w="1119" w:type="dxa"/>
            <w:vMerge w:val="continue"/>
            <w:noWrap/>
            <w:vAlign w:val="center"/>
          </w:tcPr>
          <w:p w14:paraId="149CD0F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19B63736">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64</w:t>
            </w:r>
          </w:p>
        </w:tc>
        <w:tc>
          <w:tcPr>
            <w:tcW w:w="3164" w:type="dxa"/>
            <w:noWrap/>
            <w:vAlign w:val="center"/>
          </w:tcPr>
          <w:p w14:paraId="419B7F70">
            <w:pPr>
              <w:keepNext w:val="0"/>
              <w:keepLines w:val="0"/>
              <w:widowControl/>
              <w:suppressLineNumbers w:val="0"/>
              <w:ind w:firstLine="320" w:firstLineChars="200"/>
              <w:jc w:val="center"/>
              <w:textAlignment w:val="center"/>
              <w:rPr>
                <w:rFonts w:hint="eastAsia" w:ascii="Times New Roman" w:hAnsi="Times New Roman" w:eastAsia="宋体" w:cs="Times New Roman"/>
                <w:kern w:val="0"/>
                <w:sz w:val="18"/>
                <w:szCs w:val="18"/>
              </w:rPr>
            </w:pPr>
            <w:r>
              <w:rPr>
                <w:rFonts w:hint="default" w:ascii="Times New Roman" w:hAnsi="Times New Roman" w:eastAsia="宋体" w:cs="Times New Roman"/>
                <w:i w:val="0"/>
                <w:iCs w:val="0"/>
                <w:color w:val="000000"/>
                <w:kern w:val="0"/>
                <w:sz w:val="16"/>
                <w:szCs w:val="16"/>
                <w:u w:val="none"/>
                <w:lang w:val="en-US" w:eastAsia="zh-CN" w:bidi="ar"/>
              </w:rPr>
              <w:t>3D打印</w:t>
            </w:r>
          </w:p>
        </w:tc>
      </w:tr>
      <w:tr w14:paraId="4563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1D9F353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63C02EA4">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p>
        </w:tc>
        <w:tc>
          <w:tcPr>
            <w:tcW w:w="1119" w:type="dxa"/>
            <w:noWrap/>
            <w:vAlign w:val="center"/>
          </w:tcPr>
          <w:p w14:paraId="081856A2">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ign w:val="center"/>
          </w:tcPr>
          <w:p w14:paraId="13B07419">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65</w:t>
            </w:r>
          </w:p>
        </w:tc>
        <w:tc>
          <w:tcPr>
            <w:tcW w:w="3164" w:type="dxa"/>
            <w:noWrap/>
            <w:vAlign w:val="center"/>
          </w:tcPr>
          <w:p w14:paraId="2A72963A">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C4D动画与特效</w:t>
            </w:r>
          </w:p>
        </w:tc>
      </w:tr>
      <w:tr w14:paraId="15C2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97" w:type="dxa"/>
            <w:vMerge w:val="continue"/>
            <w:noWrap/>
            <w:vAlign w:val="center"/>
          </w:tcPr>
          <w:p w14:paraId="708D580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ign w:val="center"/>
          </w:tcPr>
          <w:p w14:paraId="094EE5DE">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专业拓展任选</w:t>
            </w:r>
          </w:p>
        </w:tc>
        <w:tc>
          <w:tcPr>
            <w:tcW w:w="1119" w:type="dxa"/>
            <w:vMerge w:val="restart"/>
            <w:noWrap/>
            <w:vAlign w:val="center"/>
          </w:tcPr>
          <w:p w14:paraId="48A80732">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ign w:val="center"/>
          </w:tcPr>
          <w:p w14:paraId="257F296F">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66</w:t>
            </w:r>
          </w:p>
        </w:tc>
        <w:tc>
          <w:tcPr>
            <w:tcW w:w="3164" w:type="dxa"/>
            <w:noWrap/>
            <w:vAlign w:val="center"/>
          </w:tcPr>
          <w:p w14:paraId="03C39CBC">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 xml:space="preserve">Premiere </w:t>
            </w:r>
          </w:p>
        </w:tc>
      </w:tr>
      <w:tr w14:paraId="17A0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97" w:type="dxa"/>
            <w:vMerge w:val="continue"/>
            <w:noWrap/>
            <w:vAlign w:val="center"/>
          </w:tcPr>
          <w:p w14:paraId="0E677C4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68459A0C">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p>
        </w:tc>
        <w:tc>
          <w:tcPr>
            <w:tcW w:w="1119" w:type="dxa"/>
            <w:vMerge w:val="continue"/>
            <w:noWrap/>
            <w:vAlign w:val="center"/>
          </w:tcPr>
          <w:p w14:paraId="1292E93A">
            <w:pPr>
              <w:widowControl/>
              <w:spacing w:line="240" w:lineRule="auto"/>
              <w:ind w:firstLine="0" w:firstLineChars="0"/>
              <w:jc w:val="center"/>
              <w:rPr>
                <w:rFonts w:hint="eastAsia" w:ascii="Times New Roman" w:hAnsi="Times New Roman" w:eastAsia="宋体" w:cs="Times New Roman"/>
                <w:color w:val="auto"/>
                <w:kern w:val="0"/>
                <w:sz w:val="18"/>
                <w:szCs w:val="18"/>
              </w:rPr>
            </w:pPr>
          </w:p>
        </w:tc>
        <w:tc>
          <w:tcPr>
            <w:tcW w:w="692" w:type="dxa"/>
            <w:noWrap/>
            <w:vAlign w:val="center"/>
          </w:tcPr>
          <w:p w14:paraId="43C24F9D">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67</w:t>
            </w:r>
          </w:p>
        </w:tc>
        <w:tc>
          <w:tcPr>
            <w:tcW w:w="3164" w:type="dxa"/>
            <w:noWrap/>
            <w:vAlign w:val="center"/>
          </w:tcPr>
          <w:p w14:paraId="314D032F">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商业摄影</w:t>
            </w:r>
          </w:p>
        </w:tc>
      </w:tr>
      <w:tr w14:paraId="52A3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7" w:type="dxa"/>
            <w:vMerge w:val="continue"/>
            <w:noWrap/>
            <w:vAlign w:val="center"/>
          </w:tcPr>
          <w:p w14:paraId="4EFBD22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04F2B4E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noWrap/>
            <w:vAlign w:val="center"/>
          </w:tcPr>
          <w:p w14:paraId="5C293325">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ign w:val="center"/>
          </w:tcPr>
          <w:p w14:paraId="1E79EC3F">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68</w:t>
            </w:r>
          </w:p>
        </w:tc>
        <w:tc>
          <w:tcPr>
            <w:tcW w:w="3164" w:type="dxa"/>
            <w:noWrap/>
            <w:vAlign w:val="center"/>
          </w:tcPr>
          <w:p w14:paraId="047F59BA">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 xml:space="preserve">摄影摄像 </w:t>
            </w:r>
          </w:p>
          <w:p w14:paraId="4CD53870">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三维动画人物造型与动作(MAYA)</w:t>
            </w:r>
          </w:p>
          <w:p w14:paraId="6EA33A30">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（以上2门选1门）</w:t>
            </w:r>
          </w:p>
        </w:tc>
      </w:tr>
      <w:tr w14:paraId="640C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38A3999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ign w:val="center"/>
          </w:tcPr>
          <w:p w14:paraId="3BB36A35">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集中实践</w:t>
            </w:r>
            <w:r>
              <w:rPr>
                <w:rFonts w:ascii="Times New Roman" w:hAnsi="Times New Roman" w:eastAsia="宋体" w:cs="Times New Roman"/>
                <w:color w:val="auto"/>
                <w:kern w:val="0"/>
                <w:sz w:val="18"/>
                <w:szCs w:val="18"/>
              </w:rPr>
              <w:t>必修</w:t>
            </w:r>
          </w:p>
        </w:tc>
        <w:tc>
          <w:tcPr>
            <w:tcW w:w="1119" w:type="dxa"/>
            <w:vMerge w:val="restart"/>
            <w:noWrap/>
            <w:vAlign w:val="center"/>
          </w:tcPr>
          <w:p w14:paraId="6534F947">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ign w:val="center"/>
          </w:tcPr>
          <w:p w14:paraId="55E23485">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69</w:t>
            </w:r>
          </w:p>
        </w:tc>
        <w:tc>
          <w:tcPr>
            <w:tcW w:w="3164" w:type="dxa"/>
            <w:noWrap/>
            <w:vAlign w:val="center"/>
          </w:tcPr>
          <w:p w14:paraId="3815FFFC">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入学教育、军训、</w:t>
            </w:r>
            <w:r>
              <w:rPr>
                <w:rFonts w:hint="default" w:ascii="Times New Roman" w:hAnsi="Times New Roman" w:eastAsia="宋体" w:cs="Times New Roman"/>
                <w:kern w:val="0"/>
                <w:sz w:val="18"/>
                <w:szCs w:val="18"/>
                <w:lang w:val="en-US" w:eastAsia="zh-CN"/>
              </w:rPr>
              <w:br w:type="textWrapping"/>
            </w:r>
            <w:r>
              <w:rPr>
                <w:rFonts w:hint="eastAsia" w:ascii="Times New Roman" w:hAnsi="Times New Roman" w:eastAsia="宋体" w:cs="Times New Roman"/>
                <w:kern w:val="0"/>
                <w:sz w:val="18"/>
                <w:szCs w:val="18"/>
                <w:lang w:val="en-US" w:eastAsia="zh-CN"/>
              </w:rPr>
              <w:t>毕业教育</w:t>
            </w:r>
          </w:p>
        </w:tc>
      </w:tr>
      <w:tr w14:paraId="66E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4F4006C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6845083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6AABC5B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543FFF70">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70</w:t>
            </w:r>
          </w:p>
        </w:tc>
        <w:tc>
          <w:tcPr>
            <w:tcW w:w="3164" w:type="dxa"/>
            <w:noWrap/>
            <w:vAlign w:val="center"/>
          </w:tcPr>
          <w:p w14:paraId="442FF9FE">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认知实习、值周</w:t>
            </w:r>
          </w:p>
        </w:tc>
      </w:tr>
      <w:tr w14:paraId="7E26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2AD38D4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682791D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746F44D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ED87EBB">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71</w:t>
            </w:r>
          </w:p>
        </w:tc>
        <w:tc>
          <w:tcPr>
            <w:tcW w:w="3164" w:type="dxa"/>
            <w:noWrap/>
            <w:vAlign w:val="center"/>
          </w:tcPr>
          <w:p w14:paraId="291FCA65">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毕业设计</w:t>
            </w:r>
          </w:p>
        </w:tc>
      </w:tr>
      <w:tr w14:paraId="61A2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183E491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5C8F2A0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ign w:val="center"/>
          </w:tcPr>
          <w:p w14:paraId="2C9948C3">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ign w:val="center"/>
          </w:tcPr>
          <w:p w14:paraId="1E37E86D">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72</w:t>
            </w:r>
          </w:p>
        </w:tc>
        <w:tc>
          <w:tcPr>
            <w:tcW w:w="3164" w:type="dxa"/>
            <w:noWrap/>
            <w:vAlign w:val="center"/>
          </w:tcPr>
          <w:p w14:paraId="05A671D0">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军事技能</w:t>
            </w:r>
          </w:p>
        </w:tc>
      </w:tr>
      <w:tr w14:paraId="3048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3B39735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5A17E1D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2AC530B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01428F76">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73</w:t>
            </w:r>
          </w:p>
        </w:tc>
        <w:tc>
          <w:tcPr>
            <w:tcW w:w="3164" w:type="dxa"/>
            <w:noWrap/>
            <w:vAlign w:val="center"/>
          </w:tcPr>
          <w:p w14:paraId="3438C2DA">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认识实习</w:t>
            </w:r>
          </w:p>
        </w:tc>
      </w:tr>
      <w:tr w14:paraId="109A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19B0FC2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2FA4ACE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20B42C8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51A9748D">
            <w:pPr>
              <w:widowControl/>
              <w:spacing w:line="240" w:lineRule="auto"/>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74</w:t>
            </w:r>
          </w:p>
        </w:tc>
        <w:tc>
          <w:tcPr>
            <w:tcW w:w="3164" w:type="dxa"/>
            <w:noWrap/>
            <w:vAlign w:val="center"/>
          </w:tcPr>
          <w:p w14:paraId="797DE8C6">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毕业设计</w:t>
            </w:r>
          </w:p>
        </w:tc>
      </w:tr>
      <w:tr w14:paraId="4F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222579A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0AF5803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2B74378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72EF4E18">
            <w:pPr>
              <w:widowControl/>
              <w:spacing w:line="240" w:lineRule="auto"/>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75</w:t>
            </w:r>
          </w:p>
        </w:tc>
        <w:tc>
          <w:tcPr>
            <w:tcW w:w="3164" w:type="dxa"/>
            <w:noWrap/>
            <w:vAlign w:val="center"/>
          </w:tcPr>
          <w:p w14:paraId="245476B5">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岗位实习</w:t>
            </w:r>
          </w:p>
        </w:tc>
      </w:tr>
      <w:tr w14:paraId="3C35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26F7CA1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FD483A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0A9793F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3BC5CE65">
            <w:pPr>
              <w:widowControl/>
              <w:spacing w:line="240" w:lineRule="auto"/>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76</w:t>
            </w:r>
          </w:p>
        </w:tc>
        <w:tc>
          <w:tcPr>
            <w:tcW w:w="3164" w:type="dxa"/>
            <w:noWrap/>
            <w:vAlign w:val="center"/>
          </w:tcPr>
          <w:p w14:paraId="4DFEF56C">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劳动实践</w:t>
            </w:r>
          </w:p>
        </w:tc>
      </w:tr>
      <w:tr w14:paraId="4253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0699FFB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1C71BAA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37BAC39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477902F3">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77</w:t>
            </w:r>
          </w:p>
        </w:tc>
        <w:tc>
          <w:tcPr>
            <w:tcW w:w="3164" w:type="dxa"/>
            <w:noWrap/>
            <w:vAlign w:val="center"/>
          </w:tcPr>
          <w:p w14:paraId="58A04B28">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动画短片创作课程实践</w:t>
            </w:r>
          </w:p>
        </w:tc>
      </w:tr>
      <w:tr w14:paraId="6D9C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0DECBFB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2E504A9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5EFF129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0B086B47">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78</w:t>
            </w:r>
          </w:p>
        </w:tc>
        <w:tc>
          <w:tcPr>
            <w:tcW w:w="3164" w:type="dxa"/>
            <w:noWrap/>
            <w:vAlign w:val="center"/>
          </w:tcPr>
          <w:p w14:paraId="77300964">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影视动画策划与</w:t>
            </w:r>
            <w:r>
              <w:rPr>
                <w:rFonts w:hint="eastAsia" w:ascii="Times New Roman" w:hAnsi="Times New Roman" w:eastAsia="宋体" w:cs="Times New Roman"/>
                <w:kern w:val="0"/>
                <w:sz w:val="18"/>
                <w:szCs w:val="18"/>
                <w:lang w:val="en-US" w:eastAsia="zh-CN"/>
              </w:rPr>
              <w:br w:type="textWrapping"/>
            </w:r>
            <w:r>
              <w:rPr>
                <w:rFonts w:hint="eastAsia" w:ascii="Times New Roman" w:hAnsi="Times New Roman" w:eastAsia="宋体" w:cs="Times New Roman"/>
                <w:kern w:val="0"/>
                <w:sz w:val="18"/>
                <w:szCs w:val="18"/>
                <w:lang w:val="en-US" w:eastAsia="zh-CN"/>
              </w:rPr>
              <w:t>编辑课程实践</w:t>
            </w:r>
          </w:p>
        </w:tc>
      </w:tr>
      <w:tr w14:paraId="5ABE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ign w:val="center"/>
          </w:tcPr>
          <w:p w14:paraId="3371D3F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ign w:val="center"/>
          </w:tcPr>
          <w:p w14:paraId="5DD686B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ign w:val="center"/>
          </w:tcPr>
          <w:p w14:paraId="0DA705E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ign w:val="center"/>
          </w:tcPr>
          <w:p w14:paraId="26CDD747">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79</w:t>
            </w:r>
          </w:p>
        </w:tc>
        <w:tc>
          <w:tcPr>
            <w:tcW w:w="3164" w:type="dxa"/>
            <w:noWrap/>
            <w:vAlign w:val="center"/>
          </w:tcPr>
          <w:p w14:paraId="776C6393">
            <w:pPr>
              <w:widowControl/>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三维动画渲染与</w:t>
            </w:r>
            <w:r>
              <w:rPr>
                <w:rFonts w:hint="eastAsia" w:ascii="Times New Roman" w:hAnsi="Times New Roman" w:eastAsia="宋体" w:cs="Times New Roman"/>
                <w:kern w:val="0"/>
                <w:sz w:val="18"/>
                <w:szCs w:val="18"/>
                <w:lang w:val="en-US" w:eastAsia="zh-CN"/>
              </w:rPr>
              <w:br w:type="textWrapping"/>
            </w:r>
            <w:r>
              <w:rPr>
                <w:rFonts w:hint="eastAsia" w:ascii="Times New Roman" w:hAnsi="Times New Roman" w:eastAsia="宋体" w:cs="Times New Roman"/>
                <w:kern w:val="0"/>
                <w:sz w:val="18"/>
                <w:szCs w:val="18"/>
                <w:lang w:val="en-US" w:eastAsia="zh-CN"/>
              </w:rPr>
              <w:t>动画引擎课程实践</w:t>
            </w:r>
          </w:p>
        </w:tc>
      </w:tr>
    </w:tbl>
    <w:p w14:paraId="29E0694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bCs/>
          <w:sz w:val="24"/>
        </w:rPr>
      </w:pPr>
    </w:p>
    <w:p w14:paraId="6020317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bCs/>
          <w:sz w:val="24"/>
        </w:rPr>
      </w:pPr>
    </w:p>
    <w:p w14:paraId="5BC731F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宋体"/>
          <w:b/>
          <w:bCs/>
          <w:sz w:val="24"/>
        </w:rPr>
      </w:pPr>
      <w:r>
        <w:rPr>
          <w:rFonts w:ascii="Times New Roman" w:hAnsi="Times New Roman" w:eastAsia="宋体"/>
          <w:b/>
          <w:bCs/>
          <w:sz w:val="24"/>
        </w:rPr>
        <w:t>（二）课程</w:t>
      </w:r>
      <w:r>
        <w:rPr>
          <w:rFonts w:hint="eastAsia" w:ascii="Times New Roman" w:hAnsi="Times New Roman" w:eastAsia="宋体"/>
          <w:b/>
          <w:bCs/>
          <w:sz w:val="24"/>
          <w:lang w:val="en-US" w:eastAsia="zh-CN"/>
        </w:rPr>
        <w:t>内容</w:t>
      </w:r>
      <w:r>
        <w:rPr>
          <w:rFonts w:ascii="Times New Roman" w:hAnsi="Times New Roman" w:eastAsia="宋体"/>
          <w:b/>
          <w:bCs/>
          <w:sz w:val="24"/>
        </w:rPr>
        <w:t>要求</w:t>
      </w:r>
    </w:p>
    <w:p w14:paraId="221DBCC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Times New Roman" w:hAnsi="Times New Roman" w:eastAsia="宋体"/>
          <w:bCs/>
          <w:sz w:val="24"/>
        </w:rPr>
      </w:pPr>
      <w:r>
        <w:rPr>
          <w:rFonts w:ascii="Times New Roman" w:hAnsi="Times New Roman" w:eastAsia="宋体"/>
          <w:bCs/>
          <w:sz w:val="24"/>
        </w:rPr>
        <w:t>1、公共基础课程</w:t>
      </w:r>
    </w:p>
    <w:p w14:paraId="588958C3">
      <w:pPr>
        <w:pStyle w:val="3"/>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textAlignment w:val="auto"/>
      </w:pPr>
    </w:p>
    <w:p w14:paraId="3DB9C641">
      <w:pPr>
        <w:spacing w:line="460" w:lineRule="exact"/>
        <w:ind w:firstLine="480"/>
        <w:rPr>
          <w:rFonts w:ascii="Times New Roman" w:hAnsi="Times New Roman" w:eastAsia="宋体"/>
          <w:bCs/>
          <w:sz w:val="24"/>
        </w:rPr>
      </w:pPr>
      <w:r>
        <w:rPr>
          <w:rFonts w:hint="eastAsia" w:ascii="Times New Roman" w:hAnsi="Times New Roman" w:eastAsia="宋体"/>
          <w:bCs/>
          <w:sz w:val="24"/>
        </w:rPr>
        <w:t>（1）中职阶段</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46"/>
        <w:gridCol w:w="1373"/>
        <w:gridCol w:w="2343"/>
        <w:gridCol w:w="2460"/>
        <w:gridCol w:w="1578"/>
      </w:tblGrid>
      <w:tr w14:paraId="7728D9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blHeader/>
          <w:jc w:val="center"/>
        </w:trPr>
        <w:tc>
          <w:tcPr>
            <w:tcW w:w="1046" w:type="dxa"/>
            <w:noWrap w:val="0"/>
            <w:vAlign w:val="center"/>
          </w:tcPr>
          <w:p w14:paraId="7DE66509">
            <w:pPr>
              <w:spacing w:line="240" w:lineRule="auto"/>
              <w:ind w:firstLine="0" w:firstLineChars="0"/>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序号</w:t>
            </w:r>
          </w:p>
        </w:tc>
        <w:tc>
          <w:tcPr>
            <w:tcW w:w="1373" w:type="dxa"/>
            <w:tcBorders>
              <w:left w:val="single" w:color="auto" w:sz="8" w:space="0"/>
              <w:right w:val="single" w:color="auto" w:sz="8" w:space="0"/>
            </w:tcBorders>
            <w:noWrap w:val="0"/>
            <w:vAlign w:val="center"/>
          </w:tcPr>
          <w:p w14:paraId="397F6CDB">
            <w:pPr>
              <w:spacing w:line="240" w:lineRule="auto"/>
              <w:ind w:firstLine="0" w:firstLineChars="0"/>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课程名称</w:t>
            </w:r>
          </w:p>
        </w:tc>
        <w:tc>
          <w:tcPr>
            <w:tcW w:w="2343" w:type="dxa"/>
            <w:tcBorders>
              <w:left w:val="single" w:color="auto" w:sz="8" w:space="0"/>
              <w:right w:val="single" w:color="auto" w:sz="4" w:space="0"/>
            </w:tcBorders>
            <w:noWrap w:val="0"/>
            <w:vAlign w:val="center"/>
          </w:tcPr>
          <w:p w14:paraId="3D47FAE6">
            <w:pPr>
              <w:spacing w:line="240" w:lineRule="auto"/>
              <w:ind w:firstLine="0" w:firstLineChars="0"/>
              <w:jc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rPr>
              <w:t>课程目标</w:t>
            </w:r>
          </w:p>
        </w:tc>
        <w:tc>
          <w:tcPr>
            <w:tcW w:w="2460" w:type="dxa"/>
            <w:tcBorders>
              <w:left w:val="single" w:color="auto" w:sz="4" w:space="0"/>
              <w:right w:val="single" w:color="auto" w:sz="4" w:space="0"/>
            </w:tcBorders>
            <w:noWrap w:val="0"/>
            <w:vAlign w:val="center"/>
          </w:tcPr>
          <w:p w14:paraId="3FCB8B47">
            <w:pPr>
              <w:spacing w:line="240" w:lineRule="auto"/>
              <w:ind w:firstLine="0" w:firstLineChars="0"/>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主要</w:t>
            </w:r>
            <w:r>
              <w:rPr>
                <w:rFonts w:hint="eastAsia" w:ascii="宋体" w:hAnsi="宋体" w:eastAsia="宋体" w:cs="宋体"/>
                <w:b/>
                <w:color w:val="000000"/>
                <w:kern w:val="0"/>
                <w:sz w:val="18"/>
                <w:szCs w:val="18"/>
              </w:rPr>
              <w:t>教学内容</w:t>
            </w:r>
            <w:r>
              <w:rPr>
                <w:rFonts w:hint="eastAsia" w:ascii="宋体" w:hAnsi="宋体" w:eastAsia="宋体" w:cs="宋体"/>
                <w:b/>
                <w:color w:val="000000"/>
                <w:sz w:val="18"/>
                <w:szCs w:val="18"/>
              </w:rPr>
              <w:t>与要求</w:t>
            </w:r>
          </w:p>
        </w:tc>
        <w:tc>
          <w:tcPr>
            <w:tcW w:w="1578" w:type="dxa"/>
            <w:noWrap w:val="0"/>
            <w:vAlign w:val="center"/>
          </w:tcPr>
          <w:p w14:paraId="019F7EFD">
            <w:pPr>
              <w:spacing w:line="240" w:lineRule="auto"/>
              <w:ind w:firstLine="0" w:firstLineChars="0"/>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教学方法与手段</w:t>
            </w:r>
          </w:p>
        </w:tc>
      </w:tr>
      <w:tr w14:paraId="72437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25E1BC58">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1</w:t>
            </w:r>
          </w:p>
        </w:tc>
        <w:tc>
          <w:tcPr>
            <w:tcW w:w="1373" w:type="dxa"/>
            <w:tcBorders>
              <w:left w:val="single" w:color="auto" w:sz="8" w:space="0"/>
              <w:right w:val="single" w:color="auto" w:sz="8" w:space="0"/>
            </w:tcBorders>
            <w:noWrap w:val="0"/>
            <w:vAlign w:val="center"/>
          </w:tcPr>
          <w:p w14:paraId="29EB42CB">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习近平新时代中国特色社会主义思想学生读本</w:t>
            </w:r>
          </w:p>
        </w:tc>
        <w:tc>
          <w:tcPr>
            <w:tcW w:w="2343" w:type="dxa"/>
            <w:tcBorders>
              <w:left w:val="single" w:color="auto" w:sz="8" w:space="0"/>
              <w:right w:val="single" w:color="auto" w:sz="4" w:space="0"/>
            </w:tcBorders>
            <w:noWrap w:val="0"/>
            <w:vAlign w:val="center"/>
          </w:tcPr>
          <w:p w14:paraId="6863292F">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旨在让学生不断深化对习近平新时代中国特色社会主义思想的系统认识，坚定方向、涵养力量、锻造本领，逐步形成对拥护党的领导和社会主义制度、坚持和发展中国特色社会主义的认同、自信和自觉，引导学生为国家和人民、为社会主义和共产主义事业而不懈奋斗。</w:t>
            </w:r>
          </w:p>
        </w:tc>
        <w:tc>
          <w:tcPr>
            <w:tcW w:w="2460" w:type="dxa"/>
            <w:tcBorders>
              <w:left w:val="single" w:color="auto" w:sz="4" w:space="0"/>
              <w:right w:val="single" w:color="auto" w:sz="4" w:space="0"/>
            </w:tcBorders>
            <w:noWrap w:val="0"/>
            <w:vAlign w:val="center"/>
          </w:tcPr>
          <w:p w14:paraId="7A23DE89">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深化对习近平新时代中国特色社会主义思想的认识，掌握这一思想的科学体系、精神实质、理论品格、重大意义，感受习近平总书记坚定的政治信仰、朴素的人民情怀、丰富的文化积淀、长期的艰苦磨砺、高超的政治智慧，在知识学习中形成正确世界观人生观价值观，在理论思考中坚持正确政治方向，在阅读践行中坚定中国特色社会主义道路自信、理论自信、制度自信、文化自信。</w:t>
            </w:r>
          </w:p>
        </w:tc>
        <w:tc>
          <w:tcPr>
            <w:tcW w:w="1578" w:type="dxa"/>
            <w:noWrap w:val="0"/>
            <w:vAlign w:val="center"/>
          </w:tcPr>
          <w:p w14:paraId="03490E3D">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讲授法、案例分析、专题讨论、视频赏析、主题演讲等多种教学方法</w:t>
            </w:r>
          </w:p>
        </w:tc>
      </w:tr>
      <w:tr w14:paraId="0F041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1808C957">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2</w:t>
            </w:r>
          </w:p>
        </w:tc>
        <w:tc>
          <w:tcPr>
            <w:tcW w:w="1373" w:type="dxa"/>
            <w:tcBorders>
              <w:left w:val="single" w:color="auto" w:sz="8" w:space="0"/>
              <w:right w:val="single" w:color="auto" w:sz="8" w:space="0"/>
            </w:tcBorders>
            <w:noWrap w:val="0"/>
            <w:vAlign w:val="center"/>
          </w:tcPr>
          <w:p w14:paraId="1FFFD3F0">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中国特色社会主义</w:t>
            </w:r>
          </w:p>
        </w:tc>
        <w:tc>
          <w:tcPr>
            <w:tcW w:w="2343" w:type="dxa"/>
            <w:tcBorders>
              <w:left w:val="single" w:color="auto" w:sz="8" w:space="0"/>
              <w:right w:val="single" w:color="auto" w:sz="4" w:space="0"/>
            </w:tcBorders>
            <w:noWrap w:val="0"/>
            <w:vAlign w:val="center"/>
          </w:tcPr>
          <w:p w14:paraId="4C815946">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依据《中等职业学校思想政治课程标准（2020年版）》开设，培育学生的思想政治学科核心素养。</w:t>
            </w:r>
          </w:p>
        </w:tc>
        <w:tc>
          <w:tcPr>
            <w:tcW w:w="2460" w:type="dxa"/>
            <w:tcBorders>
              <w:left w:val="single" w:color="auto" w:sz="4" w:space="0"/>
              <w:right w:val="single" w:color="auto" w:sz="4" w:space="0"/>
            </w:tcBorders>
            <w:noWrap w:val="0"/>
            <w:vAlign w:val="center"/>
          </w:tcPr>
          <w:p w14:paraId="0EC63DEE">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以习近平新时代中国特色社会主义思想为指导，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1578" w:type="dxa"/>
            <w:noWrap w:val="0"/>
            <w:vAlign w:val="center"/>
          </w:tcPr>
          <w:p w14:paraId="61B05375">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讲授法、案例分析、专题讨论、视频赏析、主题演讲等多种教学方法</w:t>
            </w:r>
          </w:p>
        </w:tc>
      </w:tr>
      <w:tr w14:paraId="0B1CFA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106249F8">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3</w:t>
            </w:r>
          </w:p>
        </w:tc>
        <w:tc>
          <w:tcPr>
            <w:tcW w:w="1373" w:type="dxa"/>
            <w:tcBorders>
              <w:left w:val="single" w:color="auto" w:sz="8" w:space="0"/>
              <w:right w:val="single" w:color="auto" w:sz="8" w:space="0"/>
            </w:tcBorders>
            <w:noWrap w:val="0"/>
            <w:vAlign w:val="center"/>
          </w:tcPr>
          <w:p w14:paraId="4105CC3E">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心理健康与职业生涯</w:t>
            </w:r>
          </w:p>
        </w:tc>
        <w:tc>
          <w:tcPr>
            <w:tcW w:w="2343" w:type="dxa"/>
            <w:tcBorders>
              <w:left w:val="single" w:color="auto" w:sz="8" w:space="0"/>
              <w:right w:val="single" w:color="auto" w:sz="4" w:space="0"/>
            </w:tcBorders>
            <w:noWrap w:val="0"/>
            <w:vAlign w:val="center"/>
          </w:tcPr>
          <w:p w14:paraId="16DEC60C">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依据《中等职业学校思想政治课程标准（2020年版）》开设，培育学生的思想政治学科核心素养。</w:t>
            </w:r>
          </w:p>
        </w:tc>
        <w:tc>
          <w:tcPr>
            <w:tcW w:w="2460" w:type="dxa"/>
            <w:tcBorders>
              <w:left w:val="single" w:color="auto" w:sz="4" w:space="0"/>
              <w:right w:val="single" w:color="auto" w:sz="4" w:space="0"/>
            </w:tcBorders>
            <w:noWrap w:val="0"/>
            <w:vAlign w:val="center"/>
          </w:tcPr>
          <w:p w14:paraId="5F8459EB">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1578" w:type="dxa"/>
            <w:noWrap w:val="0"/>
            <w:vAlign w:val="center"/>
          </w:tcPr>
          <w:p w14:paraId="54F8AE24">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讲授法、案例分析、专题讨论、视频赏析、主题演讲等多种教学方法</w:t>
            </w:r>
          </w:p>
        </w:tc>
      </w:tr>
      <w:tr w14:paraId="5A13F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4C3E2C30">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4</w:t>
            </w:r>
          </w:p>
        </w:tc>
        <w:tc>
          <w:tcPr>
            <w:tcW w:w="1373" w:type="dxa"/>
            <w:tcBorders>
              <w:left w:val="single" w:color="auto" w:sz="8" w:space="0"/>
              <w:right w:val="single" w:color="auto" w:sz="8" w:space="0"/>
            </w:tcBorders>
            <w:noWrap w:val="0"/>
            <w:vAlign w:val="center"/>
          </w:tcPr>
          <w:p w14:paraId="68C3B938">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哲学与人生</w:t>
            </w:r>
          </w:p>
        </w:tc>
        <w:tc>
          <w:tcPr>
            <w:tcW w:w="2343" w:type="dxa"/>
            <w:tcBorders>
              <w:left w:val="single" w:color="auto" w:sz="8" w:space="0"/>
              <w:right w:val="single" w:color="auto" w:sz="4" w:space="0"/>
            </w:tcBorders>
            <w:noWrap w:val="0"/>
            <w:vAlign w:val="center"/>
          </w:tcPr>
          <w:p w14:paraId="1084C430">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依据《中等职业学校思想政治课程标准（2020年版）》开设，培育学生的思想政治学科核心素养。</w:t>
            </w:r>
          </w:p>
        </w:tc>
        <w:tc>
          <w:tcPr>
            <w:tcW w:w="2460" w:type="dxa"/>
            <w:tcBorders>
              <w:left w:val="single" w:color="auto" w:sz="4" w:space="0"/>
              <w:right w:val="single" w:color="auto" w:sz="4" w:space="0"/>
            </w:tcBorders>
            <w:noWrap w:val="0"/>
            <w:vAlign w:val="center"/>
          </w:tcPr>
          <w:p w14:paraId="7CEEA993">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1578" w:type="dxa"/>
            <w:noWrap w:val="0"/>
            <w:vAlign w:val="center"/>
          </w:tcPr>
          <w:p w14:paraId="6CA439C5">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讲授法、案例分析、专题讨论、视频赏析、主题演讲等多种教学方法</w:t>
            </w:r>
          </w:p>
        </w:tc>
      </w:tr>
      <w:tr w14:paraId="7F0312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102B3910">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5</w:t>
            </w:r>
          </w:p>
        </w:tc>
        <w:tc>
          <w:tcPr>
            <w:tcW w:w="1373" w:type="dxa"/>
            <w:tcBorders>
              <w:left w:val="single" w:color="auto" w:sz="8" w:space="0"/>
              <w:right w:val="single" w:color="auto" w:sz="8" w:space="0"/>
            </w:tcBorders>
            <w:noWrap w:val="0"/>
            <w:vAlign w:val="center"/>
          </w:tcPr>
          <w:p w14:paraId="5D9C14C3">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职业道德与法治</w:t>
            </w:r>
          </w:p>
        </w:tc>
        <w:tc>
          <w:tcPr>
            <w:tcW w:w="2343" w:type="dxa"/>
            <w:tcBorders>
              <w:left w:val="single" w:color="auto" w:sz="8" w:space="0"/>
              <w:right w:val="single" w:color="auto" w:sz="4" w:space="0"/>
            </w:tcBorders>
            <w:noWrap w:val="0"/>
            <w:vAlign w:val="center"/>
          </w:tcPr>
          <w:p w14:paraId="61EF6226">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依据《中等职业学校思想政治课程标准（2020年版）》开设，培育学生的思想政治学科核心素养。</w:t>
            </w:r>
          </w:p>
        </w:tc>
        <w:tc>
          <w:tcPr>
            <w:tcW w:w="2460" w:type="dxa"/>
            <w:tcBorders>
              <w:left w:val="single" w:color="auto" w:sz="4" w:space="0"/>
              <w:right w:val="single" w:color="auto" w:sz="4" w:space="0"/>
            </w:tcBorders>
            <w:noWrap w:val="0"/>
            <w:vAlign w:val="center"/>
          </w:tcPr>
          <w:p w14:paraId="584374E3">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1578" w:type="dxa"/>
            <w:noWrap w:val="0"/>
            <w:vAlign w:val="center"/>
          </w:tcPr>
          <w:p w14:paraId="103BDFE4">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讲授法、案例分析、专题讨论、视频赏析、主题演讲等多种教学方法</w:t>
            </w:r>
          </w:p>
        </w:tc>
      </w:tr>
      <w:tr w14:paraId="2DC82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2035B910">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6</w:t>
            </w:r>
          </w:p>
        </w:tc>
        <w:tc>
          <w:tcPr>
            <w:tcW w:w="1373" w:type="dxa"/>
            <w:tcBorders>
              <w:left w:val="single" w:color="auto" w:sz="8" w:space="0"/>
              <w:right w:val="single" w:color="auto" w:sz="8" w:space="0"/>
            </w:tcBorders>
            <w:noWrap w:val="0"/>
            <w:vAlign w:val="center"/>
          </w:tcPr>
          <w:p w14:paraId="785836A7">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语 文</w:t>
            </w:r>
          </w:p>
        </w:tc>
        <w:tc>
          <w:tcPr>
            <w:tcW w:w="2343" w:type="dxa"/>
            <w:tcBorders>
              <w:left w:val="single" w:color="auto" w:sz="8" w:space="0"/>
              <w:right w:val="single" w:color="auto" w:sz="4" w:space="0"/>
            </w:tcBorders>
            <w:noWrap w:val="0"/>
            <w:vAlign w:val="center"/>
          </w:tcPr>
          <w:p w14:paraId="4AE9BE81">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依据《中等职业学校语文教学课程标准（2020年版）》开设，培养学生掌握基础知识和基本技能。</w:t>
            </w:r>
          </w:p>
        </w:tc>
        <w:tc>
          <w:tcPr>
            <w:tcW w:w="2460" w:type="dxa"/>
            <w:tcBorders>
              <w:left w:val="single" w:color="auto" w:sz="4" w:space="0"/>
              <w:right w:val="single" w:color="auto" w:sz="4" w:space="0"/>
            </w:tcBorders>
            <w:noWrap w:val="0"/>
            <w:vAlign w:val="center"/>
          </w:tcPr>
          <w:p w14:paraId="70E7B6C1">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强化关键能力，使学生具有较强的语言文字运用能力、思维能力、审美能力，传承和弘扬中华优秀文化，形成良好的思想道德品质、科学素养和人文素养，为学生学好专业知识和技能，提高就业创业能力和终身发展能力，成为全面的高素质劳动者和技术技能人才奠定基础。</w:t>
            </w:r>
          </w:p>
        </w:tc>
        <w:tc>
          <w:tcPr>
            <w:tcW w:w="1578" w:type="dxa"/>
            <w:noWrap w:val="0"/>
            <w:vAlign w:val="center"/>
          </w:tcPr>
          <w:p w14:paraId="0D0B6C97">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讲授法、案例分析、专题讨论、视频赏析、主题演讲等多种教学方法</w:t>
            </w:r>
          </w:p>
        </w:tc>
      </w:tr>
      <w:tr w14:paraId="0ED48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7BDEA3AB">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7</w:t>
            </w:r>
          </w:p>
        </w:tc>
        <w:tc>
          <w:tcPr>
            <w:tcW w:w="1373" w:type="dxa"/>
            <w:tcBorders>
              <w:left w:val="single" w:color="auto" w:sz="8" w:space="0"/>
              <w:right w:val="single" w:color="auto" w:sz="8" w:space="0"/>
            </w:tcBorders>
            <w:noWrap w:val="0"/>
            <w:vAlign w:val="center"/>
          </w:tcPr>
          <w:p w14:paraId="1A891B0E">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数 学</w:t>
            </w:r>
          </w:p>
        </w:tc>
        <w:tc>
          <w:tcPr>
            <w:tcW w:w="2343" w:type="dxa"/>
            <w:tcBorders>
              <w:left w:val="single" w:color="auto" w:sz="8" w:space="0"/>
              <w:right w:val="single" w:color="auto" w:sz="4" w:space="0"/>
            </w:tcBorders>
            <w:noWrap w:val="0"/>
            <w:vAlign w:val="center"/>
          </w:tcPr>
          <w:p w14:paraId="4BE33834">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依据《中等职业学校数学课程标准（2020年版）》开设，全面贯彻党的教育方针，落实立德树人根本任务。</w:t>
            </w:r>
          </w:p>
        </w:tc>
        <w:tc>
          <w:tcPr>
            <w:tcW w:w="2460" w:type="dxa"/>
            <w:tcBorders>
              <w:left w:val="single" w:color="auto" w:sz="4" w:space="0"/>
              <w:right w:val="single" w:color="auto" w:sz="4" w:space="0"/>
            </w:tcBorders>
            <w:noWrap w:val="0"/>
            <w:vAlign w:val="center"/>
          </w:tcPr>
          <w:p w14:paraId="3177055D">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在学习数学知识和数学能力培养的过程中，使学生逐步提高数学运算、直观想象、逻辑推理、数学抽象、数据分析和数学建模等数学学科核心素养，提高学生学习数学的兴趣，增强学好数学的主动性和自信心，形成在继续学习和未来工作中运用数学知识和经验发现问题的意识、运用数学的思想方法和工具解决问题的能力；养成理性思维、敢于质疑、善于思考的科学精神和精益求精的工匠精神，加深对数学的科学价值、应用价值、文化价值和审美价值的认识。</w:t>
            </w:r>
          </w:p>
        </w:tc>
        <w:tc>
          <w:tcPr>
            <w:tcW w:w="1578" w:type="dxa"/>
            <w:noWrap w:val="0"/>
            <w:vAlign w:val="center"/>
          </w:tcPr>
          <w:p w14:paraId="095062D9">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讲授法、案例分析、专题讨论、视频赏析、主题演讲等多种教学方法</w:t>
            </w:r>
          </w:p>
        </w:tc>
      </w:tr>
      <w:tr w14:paraId="1DAEB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0C91D343">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8</w:t>
            </w:r>
          </w:p>
        </w:tc>
        <w:tc>
          <w:tcPr>
            <w:tcW w:w="1373" w:type="dxa"/>
            <w:tcBorders>
              <w:left w:val="single" w:color="auto" w:sz="8" w:space="0"/>
              <w:right w:val="single" w:color="auto" w:sz="8" w:space="0"/>
            </w:tcBorders>
            <w:noWrap w:val="0"/>
            <w:vAlign w:val="center"/>
          </w:tcPr>
          <w:p w14:paraId="4A2CC8A1">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英 语</w:t>
            </w:r>
          </w:p>
        </w:tc>
        <w:tc>
          <w:tcPr>
            <w:tcW w:w="2343" w:type="dxa"/>
            <w:tcBorders>
              <w:left w:val="single" w:color="auto" w:sz="8" w:space="0"/>
              <w:right w:val="single" w:color="auto" w:sz="4" w:space="0"/>
            </w:tcBorders>
            <w:noWrap w:val="0"/>
            <w:vAlign w:val="center"/>
          </w:tcPr>
          <w:p w14:paraId="2854796C">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依据《中等职业学校英语课程标准（2020年版）》开设，明确新课标赋予教师教育教学方向上的新任务，即立德树人，发展英语学科核心素养，保证学业质量，突出英语学科的工具性和人文性的课程性质。</w:t>
            </w:r>
          </w:p>
        </w:tc>
        <w:tc>
          <w:tcPr>
            <w:tcW w:w="2460" w:type="dxa"/>
            <w:tcBorders>
              <w:left w:val="single" w:color="auto" w:sz="4" w:space="0"/>
              <w:right w:val="single" w:color="auto" w:sz="4" w:space="0"/>
            </w:tcBorders>
            <w:noWrap w:val="0"/>
            <w:vAlign w:val="center"/>
          </w:tcPr>
          <w:p w14:paraId="7423EA22">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从职场的语言沟通，思维感知差异，跨文化理解，自主学习四个维度帮助学生进一步学习英语基础知识，培养听、说、读、写等语言技能，初步形成职场英语的应用能力，激发和培养学生学习英语的兴趣，提高学生学习的自信心，养成良好的学习习惯，提高自主学习能力。</w:t>
            </w:r>
          </w:p>
        </w:tc>
        <w:tc>
          <w:tcPr>
            <w:tcW w:w="1578" w:type="dxa"/>
            <w:noWrap w:val="0"/>
            <w:vAlign w:val="center"/>
          </w:tcPr>
          <w:p w14:paraId="3BCCEA75">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讲授法、案例分析、专题讨论、视频赏析、主题演讲等多种教学方法</w:t>
            </w:r>
          </w:p>
        </w:tc>
      </w:tr>
      <w:tr w14:paraId="1608A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0E174D0D">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9</w:t>
            </w:r>
          </w:p>
        </w:tc>
        <w:tc>
          <w:tcPr>
            <w:tcW w:w="1373" w:type="dxa"/>
            <w:tcBorders>
              <w:left w:val="single" w:color="auto" w:sz="8" w:space="0"/>
              <w:right w:val="single" w:color="auto" w:sz="8" w:space="0"/>
            </w:tcBorders>
            <w:noWrap w:val="0"/>
            <w:vAlign w:val="center"/>
          </w:tcPr>
          <w:p w14:paraId="12F443B0">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信息技术</w:t>
            </w:r>
          </w:p>
        </w:tc>
        <w:tc>
          <w:tcPr>
            <w:tcW w:w="2343" w:type="dxa"/>
            <w:tcBorders>
              <w:left w:val="single" w:color="auto" w:sz="8" w:space="0"/>
              <w:right w:val="single" w:color="auto" w:sz="4" w:space="0"/>
            </w:tcBorders>
            <w:noWrap w:val="0"/>
            <w:vAlign w:val="center"/>
          </w:tcPr>
          <w:p w14:paraId="769BC61F">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学业水平考试计算机应用基础考试大纲》开设，通过学习计算机的应用基础知识，使学生掌握计算机操作的基本技能、办公软件应用、因特网应用、编程基础、多媒体软件应用、人工智能以及利用计算机技术获取信息、处理信息、分析信息、发布信息等。</w:t>
            </w:r>
          </w:p>
        </w:tc>
        <w:tc>
          <w:tcPr>
            <w:tcW w:w="2460" w:type="dxa"/>
            <w:tcBorders>
              <w:left w:val="single" w:color="auto" w:sz="4" w:space="0"/>
              <w:right w:val="single" w:color="auto" w:sz="4" w:space="0"/>
            </w:tcBorders>
            <w:noWrap w:val="0"/>
            <w:vAlign w:val="center"/>
          </w:tcPr>
          <w:p w14:paraId="6CD00200">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具有文字录入编辑排版能力，数据处理能力，信息获取、整理、加工能力，网上交互能力,为运用计算机学习专业课程和以后工作奠定基础。</w:t>
            </w:r>
          </w:p>
        </w:tc>
        <w:tc>
          <w:tcPr>
            <w:tcW w:w="1578" w:type="dxa"/>
            <w:noWrap w:val="0"/>
            <w:vAlign w:val="center"/>
          </w:tcPr>
          <w:p w14:paraId="08726560">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讲授法、讨论法、演示法、练习法、实践指导法、任务驱动法、分组教学法、线上学习法等多种教学方法</w:t>
            </w:r>
          </w:p>
        </w:tc>
      </w:tr>
      <w:tr w14:paraId="4541B4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65762431">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10</w:t>
            </w:r>
          </w:p>
        </w:tc>
        <w:tc>
          <w:tcPr>
            <w:tcW w:w="1373" w:type="dxa"/>
            <w:tcBorders>
              <w:left w:val="single" w:color="auto" w:sz="8" w:space="0"/>
              <w:right w:val="single" w:color="auto" w:sz="8" w:space="0"/>
            </w:tcBorders>
            <w:noWrap w:val="0"/>
            <w:vAlign w:val="center"/>
          </w:tcPr>
          <w:p w14:paraId="0DB3DDE2">
            <w:pPr>
              <w:widowControl/>
              <w:ind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体育与健康</w:t>
            </w:r>
          </w:p>
        </w:tc>
        <w:tc>
          <w:tcPr>
            <w:tcW w:w="2343" w:type="dxa"/>
            <w:tcBorders>
              <w:left w:val="single" w:color="auto" w:sz="8" w:space="0"/>
              <w:right w:val="single" w:color="auto" w:sz="4" w:space="0"/>
            </w:tcBorders>
            <w:noWrap w:val="0"/>
            <w:vAlign w:val="center"/>
          </w:tcPr>
          <w:p w14:paraId="5DDE5ECF">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体育与健康课程标准（2020年版）》开设，落实立德树人的根本任务，坚持健康第一的教育理念，通过传授体育与健康的知识、技能和方法，提高学生的体育运动能力，培养运动爱好和特长，使学生养成终生体育锻炼的习惯，形成健康的行为和生活方式，健全人格，强健体魄。</w:t>
            </w:r>
          </w:p>
        </w:tc>
        <w:tc>
          <w:tcPr>
            <w:tcW w:w="2460" w:type="dxa"/>
            <w:tcBorders>
              <w:left w:val="single" w:color="auto" w:sz="4" w:space="0"/>
              <w:right w:val="single" w:color="auto" w:sz="4" w:space="0"/>
            </w:tcBorders>
            <w:noWrap w:val="0"/>
            <w:vAlign w:val="center"/>
          </w:tcPr>
          <w:p w14:paraId="788CEA9D">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具备身心健康和职业生涯发展必备的体育与健康学科核心素养，引领学生逐步形成正确的世界观、人生观和价值观，自觉践行社会主义核心价值观，成为德智体美劳全面发展的高素质劳动者和技术技能人才。</w:t>
            </w:r>
          </w:p>
        </w:tc>
        <w:tc>
          <w:tcPr>
            <w:tcW w:w="1578" w:type="dxa"/>
            <w:noWrap w:val="0"/>
            <w:vAlign w:val="center"/>
          </w:tcPr>
          <w:p w14:paraId="70F5B25A">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讲授法、对抗法、演示法、练习法、实践指导法、任务驱动法、分组教学法等多种教学方法</w:t>
            </w:r>
          </w:p>
        </w:tc>
      </w:tr>
      <w:tr w14:paraId="5C66C2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61741862">
            <w:pPr>
              <w:widowControl/>
              <w:spacing w:line="240" w:lineRule="auto"/>
              <w:ind w:firstLine="0" w:firstLineChars="0"/>
              <w:jc w:val="center"/>
              <w:rPr>
                <w:rFonts w:ascii="宋体" w:hAnsi="宋体" w:eastAsia="宋体" w:cs="宋体"/>
                <w:bCs/>
                <w:color w:val="000000"/>
                <w:sz w:val="18"/>
                <w:szCs w:val="18"/>
              </w:rPr>
            </w:pPr>
            <w:r>
              <w:rPr>
                <w:rFonts w:hint="eastAsia" w:ascii="宋体" w:hAnsi="宋体" w:eastAsia="宋体" w:cs="宋体"/>
                <w:bCs/>
                <w:color w:val="000000"/>
                <w:sz w:val="18"/>
                <w:szCs w:val="18"/>
              </w:rPr>
              <w:t>11</w:t>
            </w:r>
          </w:p>
        </w:tc>
        <w:tc>
          <w:tcPr>
            <w:tcW w:w="1373" w:type="dxa"/>
            <w:tcBorders>
              <w:left w:val="single" w:color="auto" w:sz="8" w:space="0"/>
              <w:right w:val="single" w:color="auto" w:sz="8" w:space="0"/>
            </w:tcBorders>
            <w:noWrap w:val="0"/>
            <w:vAlign w:val="center"/>
          </w:tcPr>
          <w:p w14:paraId="7206F006">
            <w:pPr>
              <w:widowControl/>
              <w:ind w:firstLine="0" w:firstLineChars="0"/>
              <w:jc w:val="center"/>
              <w:textAlignment w:val="center"/>
              <w:rPr>
                <w:rFonts w:hint="eastAsia" w:ascii="宋体" w:hAnsi="宋体" w:eastAsia="宋体" w:cs="宋体"/>
                <w:bCs/>
                <w:color w:val="000000"/>
                <w:sz w:val="18"/>
                <w:szCs w:val="18"/>
                <w:highlight w:val="yellow"/>
              </w:rPr>
            </w:pPr>
            <w:r>
              <w:rPr>
                <w:rFonts w:hint="eastAsia" w:ascii="宋体" w:hAnsi="宋体" w:eastAsia="宋体" w:cs="宋体"/>
                <w:color w:val="000000"/>
                <w:kern w:val="0"/>
                <w:sz w:val="18"/>
                <w:szCs w:val="18"/>
                <w:lang w:bidi="ar"/>
              </w:rPr>
              <w:t>艺 术</w:t>
            </w:r>
          </w:p>
        </w:tc>
        <w:tc>
          <w:tcPr>
            <w:tcW w:w="2343" w:type="dxa"/>
            <w:tcBorders>
              <w:left w:val="single" w:color="auto" w:sz="8" w:space="0"/>
              <w:right w:val="single" w:color="auto" w:sz="4" w:space="0"/>
            </w:tcBorders>
            <w:noWrap w:val="0"/>
            <w:vAlign w:val="center"/>
          </w:tcPr>
          <w:p w14:paraId="3D0EAF28">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依据《中等职业学校公共艺术教学指导纲要》开设，通过学习《艺术》这门课程，了解歌唱、演奏、创作、音乐与舞蹈、戏剧表演。</w:t>
            </w:r>
          </w:p>
        </w:tc>
        <w:tc>
          <w:tcPr>
            <w:tcW w:w="2460" w:type="dxa"/>
            <w:tcBorders>
              <w:left w:val="single" w:color="auto" w:sz="4" w:space="0"/>
              <w:right w:val="single" w:color="auto" w:sz="4" w:space="0"/>
            </w:tcBorders>
            <w:noWrap w:val="0"/>
            <w:vAlign w:val="center"/>
          </w:tcPr>
          <w:p w14:paraId="467C7183">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理解一定的音乐作品的音响、形式、情绪、格调、人文内涵；提高音乐鉴赏力；培养对音乐的兴趣对生活的积极乐观态度。通过美术作品欣赏和应用实例训练，较为系统地归纳和分析了计算机设计应用所涉及的美术基础知识。</w:t>
            </w:r>
          </w:p>
        </w:tc>
        <w:tc>
          <w:tcPr>
            <w:tcW w:w="1578" w:type="dxa"/>
            <w:noWrap w:val="0"/>
            <w:vAlign w:val="center"/>
          </w:tcPr>
          <w:p w14:paraId="2A9400A7">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讲授法、对抗法、演示法、练习法、实践指导法、任务驱动法、分组教学法等多种教学方法</w:t>
            </w:r>
          </w:p>
        </w:tc>
      </w:tr>
      <w:tr w14:paraId="7D49A8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2A33CF31">
            <w:pPr>
              <w:widowControl/>
              <w:spacing w:line="240" w:lineRule="auto"/>
              <w:ind w:firstLine="0" w:firstLineChars="0"/>
              <w:jc w:val="center"/>
              <w:rPr>
                <w:rFonts w:ascii="宋体" w:hAnsi="宋体" w:eastAsia="宋体" w:cs="宋体"/>
                <w:bCs/>
                <w:color w:val="000000"/>
                <w:sz w:val="18"/>
                <w:szCs w:val="18"/>
              </w:rPr>
            </w:pPr>
            <w:r>
              <w:rPr>
                <w:rFonts w:hint="eastAsia" w:ascii="宋体" w:hAnsi="宋体" w:eastAsia="宋体" w:cs="宋体"/>
                <w:bCs/>
                <w:color w:val="000000"/>
                <w:sz w:val="18"/>
                <w:szCs w:val="18"/>
              </w:rPr>
              <w:t>12</w:t>
            </w:r>
          </w:p>
        </w:tc>
        <w:tc>
          <w:tcPr>
            <w:tcW w:w="1373" w:type="dxa"/>
            <w:tcBorders>
              <w:left w:val="single" w:color="auto" w:sz="8" w:space="0"/>
              <w:right w:val="single" w:color="auto" w:sz="8" w:space="0"/>
            </w:tcBorders>
            <w:noWrap w:val="0"/>
            <w:vAlign w:val="center"/>
          </w:tcPr>
          <w:p w14:paraId="2689218B">
            <w:pPr>
              <w:widowControl/>
              <w:ind w:firstLine="0" w:firstLineChars="0"/>
              <w:jc w:val="center"/>
              <w:textAlignment w:val="center"/>
              <w:rPr>
                <w:rFonts w:hint="eastAsia" w:ascii="宋体" w:hAnsi="宋体" w:eastAsia="宋体" w:cs="宋体"/>
                <w:bCs/>
                <w:color w:val="000000"/>
                <w:sz w:val="18"/>
                <w:szCs w:val="18"/>
                <w:highlight w:val="yellow"/>
              </w:rPr>
            </w:pPr>
            <w:r>
              <w:rPr>
                <w:rFonts w:hint="eastAsia" w:ascii="宋体" w:hAnsi="宋体" w:eastAsia="宋体" w:cs="宋体"/>
                <w:color w:val="000000"/>
                <w:kern w:val="0"/>
                <w:sz w:val="18"/>
                <w:szCs w:val="18"/>
                <w:lang w:bidi="ar"/>
              </w:rPr>
              <w:t>历 史</w:t>
            </w:r>
          </w:p>
        </w:tc>
        <w:tc>
          <w:tcPr>
            <w:tcW w:w="2343" w:type="dxa"/>
            <w:tcBorders>
              <w:left w:val="single" w:color="auto" w:sz="8" w:space="0"/>
              <w:right w:val="single" w:color="auto" w:sz="4" w:space="0"/>
            </w:tcBorders>
            <w:noWrap w:val="0"/>
            <w:vAlign w:val="center"/>
          </w:tcPr>
          <w:p w14:paraId="4F3B3E5F">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依据《中等职业学校历史课程标准(2020版)》开设，以唯物史观为指导，落实立德树人的根本任务，引导学生通过历史课程学习，掌握必备的历史知识，形成历史学科核心素养，能运用唯物史观的基本观点认识并说明史事，将史事置于特定的时空环境下分析，能搜集、辨析并运用史料，对史事进行理性分析和科学评判，形成正确的历史观、国家观、民族观、文化观，树立社会主义核心价值观，养成正确的世界观、人生观、价值观。</w:t>
            </w:r>
          </w:p>
        </w:tc>
        <w:tc>
          <w:tcPr>
            <w:tcW w:w="2460" w:type="dxa"/>
            <w:tcBorders>
              <w:left w:val="single" w:color="auto" w:sz="4" w:space="0"/>
              <w:right w:val="single" w:color="auto" w:sz="4" w:space="0"/>
            </w:tcBorders>
            <w:noWrap w:val="0"/>
            <w:vAlign w:val="center"/>
          </w:tcPr>
          <w:p w14:paraId="06BDC636">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课程主要内容包括中国历史和世界历史，拓展了职业教育与社会发展，以及历史上的著名工匠。倡导多元化的教学方式，鼓励学生探究学习和合作学习，发挥学生学习的积极性、主动性和创造性。</w:t>
            </w:r>
          </w:p>
        </w:tc>
        <w:tc>
          <w:tcPr>
            <w:tcW w:w="1578" w:type="dxa"/>
            <w:noWrap w:val="0"/>
            <w:vAlign w:val="center"/>
          </w:tcPr>
          <w:p w14:paraId="765F77D1">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讲授法、案例分析、专题讨论、视频赏析、主题演讲等多种教学方法</w:t>
            </w:r>
          </w:p>
        </w:tc>
      </w:tr>
      <w:tr w14:paraId="0F5CD8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14E61C1A">
            <w:pPr>
              <w:widowControl/>
              <w:spacing w:line="240" w:lineRule="auto"/>
              <w:ind w:firstLine="0" w:firstLineChars="0"/>
              <w:jc w:val="center"/>
              <w:rPr>
                <w:rFonts w:ascii="宋体" w:hAnsi="宋体" w:eastAsia="宋体" w:cs="宋体"/>
                <w:bCs/>
                <w:color w:val="000000"/>
                <w:sz w:val="18"/>
                <w:szCs w:val="18"/>
              </w:rPr>
            </w:pPr>
            <w:r>
              <w:rPr>
                <w:rFonts w:hint="eastAsia" w:ascii="宋体" w:hAnsi="宋体" w:eastAsia="宋体" w:cs="宋体"/>
                <w:bCs/>
                <w:color w:val="000000"/>
                <w:sz w:val="18"/>
                <w:szCs w:val="18"/>
              </w:rPr>
              <w:t>13</w:t>
            </w:r>
          </w:p>
        </w:tc>
        <w:tc>
          <w:tcPr>
            <w:tcW w:w="1373" w:type="dxa"/>
            <w:tcBorders>
              <w:left w:val="single" w:color="auto" w:sz="8" w:space="0"/>
              <w:right w:val="single" w:color="auto" w:sz="8" w:space="0"/>
            </w:tcBorders>
            <w:noWrap w:val="0"/>
            <w:vAlign w:val="center"/>
          </w:tcPr>
          <w:p w14:paraId="5A4E738F">
            <w:pPr>
              <w:widowControl/>
              <w:ind w:firstLine="0" w:firstLineChars="0"/>
              <w:jc w:val="center"/>
              <w:textAlignment w:val="center"/>
              <w:rPr>
                <w:rFonts w:hint="eastAsia" w:ascii="宋体" w:hAnsi="宋体" w:eastAsia="宋体" w:cs="宋体"/>
                <w:bCs/>
                <w:color w:val="000000"/>
                <w:sz w:val="18"/>
                <w:szCs w:val="18"/>
                <w:highlight w:val="yellow"/>
              </w:rPr>
            </w:pPr>
            <w:r>
              <w:rPr>
                <w:rFonts w:hint="eastAsia" w:ascii="宋体" w:hAnsi="宋体" w:eastAsia="宋体" w:cs="宋体"/>
                <w:bCs/>
                <w:color w:val="000000"/>
                <w:sz w:val="18"/>
                <w:szCs w:val="18"/>
              </w:rPr>
              <w:t>八礼四仪</w:t>
            </w:r>
          </w:p>
        </w:tc>
        <w:tc>
          <w:tcPr>
            <w:tcW w:w="2343" w:type="dxa"/>
            <w:tcBorders>
              <w:left w:val="single" w:color="auto" w:sz="8" w:space="0"/>
              <w:right w:val="single" w:color="auto" w:sz="4" w:space="0"/>
            </w:tcBorders>
            <w:noWrap w:val="0"/>
            <w:vAlign w:val="center"/>
          </w:tcPr>
          <w:p w14:paraId="5658AFF4">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传承传统礼仪文化，介绍礼仪的概念、特征和教育意义；八礼四仪的目标与规范，职场礼仪模拟实践，延伸学习，介绍节日礼仪等一系列快乐式礼仪主题活动。</w:t>
            </w:r>
          </w:p>
        </w:tc>
        <w:tc>
          <w:tcPr>
            <w:tcW w:w="2460" w:type="dxa"/>
            <w:tcBorders>
              <w:left w:val="single" w:color="auto" w:sz="4" w:space="0"/>
              <w:right w:val="single" w:color="auto" w:sz="4" w:space="0"/>
            </w:tcBorders>
            <w:noWrap w:val="0"/>
            <w:vAlign w:val="center"/>
          </w:tcPr>
          <w:p w14:paraId="6EF16AF7">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不断践行并创新生活化德育教育模式，形成一条适合当代中职生身心健康发展的德育教育之路，增强学生的言行举止、礼仪礼貌意识。</w:t>
            </w:r>
          </w:p>
        </w:tc>
        <w:tc>
          <w:tcPr>
            <w:tcW w:w="1578" w:type="dxa"/>
            <w:noWrap w:val="0"/>
            <w:vAlign w:val="center"/>
          </w:tcPr>
          <w:p w14:paraId="1A484E87">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讲授法、对抗法、演示法、练习法、实践指导法、任务驱动法、分组教学法等多种教学方法</w:t>
            </w:r>
          </w:p>
        </w:tc>
      </w:tr>
      <w:tr w14:paraId="4992E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794566EA">
            <w:pPr>
              <w:widowControl/>
              <w:spacing w:line="240" w:lineRule="auto"/>
              <w:ind w:firstLine="0" w:firstLineChars="0"/>
              <w:jc w:val="center"/>
              <w:rPr>
                <w:rFonts w:ascii="宋体" w:hAnsi="宋体" w:eastAsia="宋体" w:cs="宋体"/>
                <w:bCs/>
                <w:color w:val="000000"/>
                <w:sz w:val="18"/>
                <w:szCs w:val="18"/>
              </w:rPr>
            </w:pPr>
            <w:r>
              <w:rPr>
                <w:rFonts w:hint="eastAsia" w:ascii="宋体" w:hAnsi="宋体" w:eastAsia="宋体" w:cs="宋体"/>
                <w:bCs/>
                <w:color w:val="000000"/>
                <w:sz w:val="18"/>
                <w:szCs w:val="18"/>
              </w:rPr>
              <w:t>14</w:t>
            </w:r>
          </w:p>
        </w:tc>
        <w:tc>
          <w:tcPr>
            <w:tcW w:w="1373" w:type="dxa"/>
            <w:tcBorders>
              <w:left w:val="single" w:color="auto" w:sz="8" w:space="0"/>
              <w:right w:val="single" w:color="auto" w:sz="8" w:space="0"/>
            </w:tcBorders>
            <w:noWrap w:val="0"/>
            <w:vAlign w:val="center"/>
          </w:tcPr>
          <w:p w14:paraId="251DD88B">
            <w:pPr>
              <w:widowControl/>
              <w:spacing w:line="240" w:lineRule="auto"/>
              <w:ind w:firstLine="0" w:firstLineChars="0"/>
              <w:jc w:val="center"/>
              <w:rPr>
                <w:rFonts w:hint="eastAsia" w:ascii="宋体" w:hAnsi="宋体" w:eastAsia="宋体" w:cs="宋体"/>
                <w:bCs/>
                <w:color w:val="000000"/>
                <w:sz w:val="18"/>
                <w:szCs w:val="18"/>
                <w:highlight w:val="yellow"/>
              </w:rPr>
            </w:pPr>
            <w:r>
              <w:rPr>
                <w:rFonts w:hint="eastAsia" w:ascii="宋体" w:hAnsi="宋体" w:eastAsia="宋体" w:cs="宋体"/>
                <w:bCs/>
                <w:color w:val="000000"/>
                <w:sz w:val="18"/>
                <w:szCs w:val="18"/>
              </w:rPr>
              <w:t>劳动教育</w:t>
            </w:r>
          </w:p>
        </w:tc>
        <w:tc>
          <w:tcPr>
            <w:tcW w:w="2343" w:type="dxa"/>
            <w:tcBorders>
              <w:left w:val="single" w:color="auto" w:sz="8" w:space="0"/>
              <w:right w:val="single" w:color="auto" w:sz="4" w:space="0"/>
            </w:tcBorders>
            <w:noWrap w:val="0"/>
            <w:vAlign w:val="center"/>
          </w:tcPr>
          <w:p w14:paraId="58A50C08">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以培养劳动观念、指导劳动实践、提升劳动能力为基本理念，以培养学生适应当代社会需要的核心素养和现代职场需要的核心能力为具体要求，以日常生活劳动、服务劳动、生产劳动能力的培养为教学目标。</w:t>
            </w:r>
          </w:p>
        </w:tc>
        <w:tc>
          <w:tcPr>
            <w:tcW w:w="2460" w:type="dxa"/>
            <w:tcBorders>
              <w:left w:val="single" w:color="auto" w:sz="4" w:space="0"/>
              <w:right w:val="single" w:color="auto" w:sz="4" w:space="0"/>
            </w:tcBorders>
            <w:noWrap w:val="0"/>
            <w:vAlign w:val="center"/>
          </w:tcPr>
          <w:p w14:paraId="470DCC2A">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主要内容包括：劳动观念与劳动教育、劳动科学常识、劳动法规与劳动权益、劳动素养修炼与提升等理论知识。采取分场景的劳动实践指导（学校、家庭、社会、职场）方式，介绍有关通用劳动技能和职业素养的内化训练方法，旨在引导新时代学生坚定树立马克思主义劳动观，正确认识劳动的现象与本质，正确理解劳动与社会的关系，正确认识与处理中国特色劳动关系，真正懂得劳动创造价值，劳动关乎幸福人生的道理。</w:t>
            </w:r>
          </w:p>
        </w:tc>
        <w:tc>
          <w:tcPr>
            <w:tcW w:w="1578" w:type="dxa"/>
            <w:noWrap w:val="0"/>
            <w:vAlign w:val="center"/>
          </w:tcPr>
          <w:p w14:paraId="4DF86C96">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讲授法、演示法、练习法、实践指导法、分组教学法等多种教学方法</w:t>
            </w:r>
          </w:p>
        </w:tc>
      </w:tr>
      <w:tr w14:paraId="76D8D1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5C00E7A6">
            <w:pPr>
              <w:widowControl/>
              <w:spacing w:line="240" w:lineRule="auto"/>
              <w:ind w:firstLine="0" w:firstLineChars="0"/>
              <w:jc w:val="center"/>
              <w:rPr>
                <w:rFonts w:ascii="宋体" w:hAnsi="宋体" w:eastAsia="宋体" w:cs="宋体"/>
                <w:bCs/>
                <w:color w:val="000000"/>
                <w:sz w:val="18"/>
                <w:szCs w:val="18"/>
              </w:rPr>
            </w:pPr>
            <w:r>
              <w:rPr>
                <w:rFonts w:hint="eastAsia" w:ascii="宋体" w:hAnsi="宋体" w:eastAsia="宋体" w:cs="宋体"/>
                <w:bCs/>
                <w:color w:val="000000"/>
                <w:sz w:val="18"/>
                <w:szCs w:val="18"/>
              </w:rPr>
              <w:t>15</w:t>
            </w:r>
          </w:p>
        </w:tc>
        <w:tc>
          <w:tcPr>
            <w:tcW w:w="1373" w:type="dxa"/>
            <w:tcBorders>
              <w:left w:val="single" w:color="auto" w:sz="8" w:space="0"/>
              <w:right w:val="single" w:color="auto" w:sz="8" w:space="0"/>
            </w:tcBorders>
            <w:noWrap w:val="0"/>
            <w:vAlign w:val="center"/>
          </w:tcPr>
          <w:p w14:paraId="4875096A">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创新创业</w:t>
            </w:r>
          </w:p>
        </w:tc>
        <w:tc>
          <w:tcPr>
            <w:tcW w:w="2343" w:type="dxa"/>
            <w:tcBorders>
              <w:left w:val="single" w:color="auto" w:sz="8" w:space="0"/>
              <w:right w:val="single" w:color="auto" w:sz="4" w:space="0"/>
            </w:tcBorders>
            <w:noWrap w:val="0"/>
            <w:vAlign w:val="center"/>
          </w:tcPr>
          <w:p w14:paraId="3D683CBA">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本课程为面向全校所有专业学生开设的公共基础课程，通过本课程的学习，让学生了解创新对于推动整个人类社会发展和进步的重要意义，帮助学生学习并掌握创新的基本理论、创新思维和创新技法，激发学生的创新兴趣和热情,并提高创新能力和水平。</w:t>
            </w:r>
          </w:p>
        </w:tc>
        <w:tc>
          <w:tcPr>
            <w:tcW w:w="2460" w:type="dxa"/>
            <w:tcBorders>
              <w:left w:val="single" w:color="auto" w:sz="4" w:space="0"/>
              <w:right w:val="single" w:color="auto" w:sz="4" w:space="0"/>
            </w:tcBorders>
            <w:noWrap w:val="0"/>
            <w:vAlign w:val="center"/>
          </w:tcPr>
          <w:p w14:paraId="35FCBE27">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让学生了解创业活动过程的内在规律，了解创业过程经常遇到的问题和初创企业的特点。培育学生的创新意识，强化创业精神，以及资源整合、团队建设等创业技能，使学生能用创业的思维和行为准则开展工作，并具有创造性地分析和解决问题的能力。为学生今后的专业学习和创新创业实践打下良好基础。</w:t>
            </w:r>
          </w:p>
        </w:tc>
        <w:tc>
          <w:tcPr>
            <w:tcW w:w="1578" w:type="dxa"/>
            <w:noWrap w:val="0"/>
            <w:vAlign w:val="center"/>
          </w:tcPr>
          <w:p w14:paraId="4993D989">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讲授法、演示法、练习法、实践指导法、分组教学法等多种教学方法</w:t>
            </w:r>
          </w:p>
        </w:tc>
      </w:tr>
      <w:tr w14:paraId="5CF07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14B2D68A">
            <w:pPr>
              <w:widowControl/>
              <w:spacing w:line="240" w:lineRule="auto"/>
              <w:ind w:firstLine="0" w:firstLineChars="0"/>
              <w:jc w:val="center"/>
              <w:rPr>
                <w:rFonts w:ascii="宋体" w:hAnsi="宋体" w:eastAsia="宋体" w:cs="宋体"/>
                <w:bCs/>
                <w:color w:val="000000"/>
                <w:sz w:val="18"/>
                <w:szCs w:val="18"/>
              </w:rPr>
            </w:pPr>
            <w:r>
              <w:rPr>
                <w:rFonts w:hint="eastAsia" w:ascii="宋体" w:hAnsi="宋体" w:eastAsia="宋体" w:cs="宋体"/>
                <w:bCs/>
                <w:color w:val="000000"/>
                <w:sz w:val="18"/>
                <w:szCs w:val="18"/>
              </w:rPr>
              <w:t>16</w:t>
            </w:r>
          </w:p>
        </w:tc>
        <w:tc>
          <w:tcPr>
            <w:tcW w:w="1373" w:type="dxa"/>
            <w:tcBorders>
              <w:left w:val="single" w:color="auto" w:sz="8" w:space="0"/>
              <w:right w:val="single" w:color="auto" w:sz="8" w:space="0"/>
            </w:tcBorders>
            <w:noWrap w:val="0"/>
            <w:vAlign w:val="center"/>
          </w:tcPr>
          <w:p w14:paraId="441CC063">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国防特色教育</w:t>
            </w:r>
          </w:p>
        </w:tc>
        <w:tc>
          <w:tcPr>
            <w:tcW w:w="2343" w:type="dxa"/>
            <w:tcBorders>
              <w:left w:val="single" w:color="auto" w:sz="8" w:space="0"/>
              <w:right w:val="single" w:color="auto" w:sz="4" w:space="0"/>
            </w:tcBorders>
            <w:noWrap w:val="0"/>
            <w:vAlign w:val="center"/>
          </w:tcPr>
          <w:p w14:paraId="348709C6">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增强中职生的责任心，提升中职生的爱国热情</w:t>
            </w:r>
          </w:p>
        </w:tc>
        <w:tc>
          <w:tcPr>
            <w:tcW w:w="2460" w:type="dxa"/>
            <w:tcBorders>
              <w:left w:val="single" w:color="auto" w:sz="4" w:space="0"/>
              <w:right w:val="single" w:color="auto" w:sz="4" w:space="0"/>
            </w:tcBorders>
            <w:noWrap w:val="0"/>
            <w:vAlign w:val="center"/>
          </w:tcPr>
          <w:p w14:paraId="4BDCD9F1">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 xml:space="preserve">    以培养中职生的国防意识和综合素质为宗旨，从中职生的实际需要出发，生动、全面、系统地介绍了国防的有关知识，包括我国的国防、国防法规和动员、我国的武装力量、现代军事高技术，军事基本技能和特色国防教育几个部分。</w:t>
            </w:r>
          </w:p>
        </w:tc>
        <w:tc>
          <w:tcPr>
            <w:tcW w:w="1578" w:type="dxa"/>
            <w:noWrap w:val="0"/>
            <w:vAlign w:val="center"/>
          </w:tcPr>
          <w:p w14:paraId="48EF6DE0">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讲授法、演示法、练习法、实践指导法、分组教学法等多种教学方法</w:t>
            </w:r>
          </w:p>
        </w:tc>
      </w:tr>
      <w:tr w14:paraId="2ADE1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1046" w:type="dxa"/>
            <w:noWrap w:val="0"/>
            <w:vAlign w:val="center"/>
          </w:tcPr>
          <w:p w14:paraId="04F1BFF0">
            <w:pPr>
              <w:widowControl/>
              <w:spacing w:line="240" w:lineRule="auto"/>
              <w:ind w:firstLine="0" w:firstLineChars="0"/>
              <w:jc w:val="center"/>
              <w:rPr>
                <w:rFonts w:ascii="宋体" w:hAnsi="宋体" w:eastAsia="宋体" w:cs="宋体"/>
                <w:bCs/>
                <w:color w:val="000000"/>
                <w:sz w:val="18"/>
                <w:szCs w:val="18"/>
              </w:rPr>
            </w:pPr>
            <w:r>
              <w:rPr>
                <w:rFonts w:hint="eastAsia" w:ascii="宋体" w:hAnsi="宋体" w:eastAsia="宋体" w:cs="宋体"/>
                <w:bCs/>
                <w:color w:val="000000"/>
                <w:sz w:val="18"/>
                <w:szCs w:val="18"/>
              </w:rPr>
              <w:t>17</w:t>
            </w:r>
          </w:p>
        </w:tc>
        <w:tc>
          <w:tcPr>
            <w:tcW w:w="1373" w:type="dxa"/>
            <w:tcBorders>
              <w:left w:val="single" w:color="auto" w:sz="8" w:space="0"/>
              <w:right w:val="single" w:color="auto" w:sz="8" w:space="0"/>
            </w:tcBorders>
            <w:noWrap w:val="0"/>
            <w:vAlign w:val="center"/>
          </w:tcPr>
          <w:p w14:paraId="21637904">
            <w:pPr>
              <w:widowControl/>
              <w:spacing w:line="240" w:lineRule="auto"/>
              <w:ind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禁毒教育</w:t>
            </w:r>
          </w:p>
        </w:tc>
        <w:tc>
          <w:tcPr>
            <w:tcW w:w="2343" w:type="dxa"/>
            <w:tcBorders>
              <w:left w:val="single" w:color="auto" w:sz="8" w:space="0"/>
              <w:right w:val="single" w:color="auto" w:sz="4" w:space="0"/>
            </w:tcBorders>
            <w:noWrap w:val="0"/>
            <w:vAlign w:val="center"/>
          </w:tcPr>
          <w:p w14:paraId="452BA866">
            <w:pPr>
              <w:widowControl/>
              <w:spacing w:line="240" w:lineRule="auto"/>
              <w:ind w:firstLine="0" w:firstLineChars="0"/>
              <w:rPr>
                <w:rFonts w:hint="eastAsia" w:ascii="宋体" w:hAnsi="宋体" w:eastAsia="宋体" w:cs="宋体"/>
                <w:bCs/>
                <w:color w:val="000000"/>
                <w:sz w:val="18"/>
                <w:szCs w:val="18"/>
              </w:rPr>
            </w:pPr>
            <w:r>
              <w:rPr>
                <w:rFonts w:hint="eastAsia" w:ascii="宋体" w:hAnsi="宋体" w:eastAsia="宋体" w:cs="宋体"/>
                <w:bCs/>
                <w:color w:val="000000"/>
                <w:sz w:val="18"/>
                <w:szCs w:val="18"/>
              </w:rPr>
              <w:t>旨在让青少年了解有关毒品的基本知识，能够掌握预防和拒绝毒品的技能</w:t>
            </w:r>
          </w:p>
        </w:tc>
        <w:tc>
          <w:tcPr>
            <w:tcW w:w="2460" w:type="dxa"/>
            <w:tcBorders>
              <w:left w:val="single" w:color="auto" w:sz="4" w:space="0"/>
              <w:right w:val="single" w:color="auto" w:sz="4" w:space="0"/>
            </w:tcBorders>
            <w:noWrap w:val="0"/>
            <w:vAlign w:val="center"/>
          </w:tcPr>
          <w:p w14:paraId="7DFF09F0">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color w:val="000000"/>
                <w:sz w:val="18"/>
                <w:szCs w:val="18"/>
              </w:rPr>
              <w:t>紧贴青少年的成长环境和身心特点，符合学校开展禁毒教育的工作要求，培养健康积极的人生观和价值观。</w:t>
            </w:r>
          </w:p>
        </w:tc>
        <w:tc>
          <w:tcPr>
            <w:tcW w:w="1578" w:type="dxa"/>
            <w:noWrap w:val="0"/>
            <w:vAlign w:val="center"/>
          </w:tcPr>
          <w:p w14:paraId="5A08C325">
            <w:pPr>
              <w:widowControl/>
              <w:spacing w:line="240" w:lineRule="auto"/>
              <w:ind w:firstLine="0" w:firstLineChars="0"/>
              <w:jc w:val="left"/>
              <w:rPr>
                <w:rFonts w:hint="eastAsia" w:ascii="宋体" w:hAnsi="宋体" w:eastAsia="宋体" w:cs="宋体"/>
                <w:bCs/>
                <w:color w:val="000000"/>
                <w:sz w:val="18"/>
                <w:szCs w:val="18"/>
              </w:rPr>
            </w:pPr>
            <w:r>
              <w:rPr>
                <w:rFonts w:hint="eastAsia" w:ascii="宋体" w:hAnsi="宋体" w:eastAsia="宋体" w:cs="宋体"/>
                <w:bCs/>
                <w:sz w:val="18"/>
                <w:szCs w:val="18"/>
              </w:rPr>
              <w:t>讲授法、演示法、练习法、实践指导法、分组教学法等多种教学方法</w:t>
            </w:r>
          </w:p>
        </w:tc>
      </w:tr>
    </w:tbl>
    <w:p w14:paraId="213B8A41">
      <w:pPr>
        <w:spacing w:line="460" w:lineRule="exact"/>
        <w:ind w:firstLine="480"/>
        <w:rPr>
          <w:rFonts w:ascii="Times New Roman" w:hAnsi="Times New Roman" w:eastAsia="宋体"/>
          <w:bCs/>
          <w:sz w:val="24"/>
        </w:rPr>
      </w:pPr>
    </w:p>
    <w:p w14:paraId="73E0FE0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w:t>
      </w:r>
      <w:r>
        <w:rPr>
          <w:rFonts w:hint="eastAsia" w:ascii="宋体" w:hAnsi="宋体" w:eastAsia="宋体" w:cs="宋体"/>
          <w:bCs/>
          <w:sz w:val="24"/>
          <w:lang w:val="en-US" w:eastAsia="zh-CN"/>
        </w:rPr>
        <w:t>高职阶段</w:t>
      </w:r>
    </w:p>
    <w:tbl>
      <w:tblPr>
        <w:tblStyle w:val="33"/>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6C98E8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65E58A1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color w:val="auto"/>
                <w:sz w:val="18"/>
                <w:szCs w:val="18"/>
                <w:highlight w:val="none"/>
              </w:rPr>
            </w:pPr>
            <w:r>
              <w:rPr>
                <w:rFonts w:ascii="Times New Roman" w:hAnsi="Times New Roman" w:eastAsia="宋体" w:cs="Times New Roman"/>
                <w:b/>
                <w:color w:val="auto"/>
                <w:sz w:val="18"/>
                <w:szCs w:val="18"/>
                <w:highlight w:val="none"/>
              </w:rPr>
              <w:t>序号</w:t>
            </w:r>
          </w:p>
        </w:tc>
        <w:tc>
          <w:tcPr>
            <w:tcW w:w="1241" w:type="dxa"/>
            <w:tcBorders>
              <w:left w:val="single" w:color="auto" w:sz="8" w:space="0"/>
              <w:right w:val="single" w:color="auto" w:sz="8" w:space="0"/>
            </w:tcBorders>
            <w:noWrap/>
            <w:vAlign w:val="center"/>
          </w:tcPr>
          <w:p w14:paraId="49E8E56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color w:val="auto"/>
                <w:sz w:val="18"/>
                <w:szCs w:val="18"/>
                <w:highlight w:val="none"/>
              </w:rPr>
            </w:pPr>
            <w:r>
              <w:rPr>
                <w:rFonts w:ascii="Times New Roman" w:hAnsi="Times New Roman" w:eastAsia="宋体" w:cs="Times New Roman"/>
                <w:b/>
                <w:color w:val="auto"/>
                <w:sz w:val="18"/>
                <w:szCs w:val="18"/>
                <w:highlight w:val="none"/>
              </w:rPr>
              <w:t>课程名称</w:t>
            </w:r>
          </w:p>
        </w:tc>
        <w:tc>
          <w:tcPr>
            <w:tcW w:w="2835" w:type="dxa"/>
            <w:tcBorders>
              <w:left w:val="single" w:color="auto" w:sz="8" w:space="0"/>
              <w:right w:val="single" w:color="auto" w:sz="4" w:space="0"/>
            </w:tcBorders>
            <w:noWrap/>
            <w:vAlign w:val="center"/>
          </w:tcPr>
          <w:p w14:paraId="39E5C19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sz w:val="18"/>
                <w:szCs w:val="18"/>
                <w:highlight w:val="none"/>
                <w:lang w:eastAsia="zh-CN"/>
              </w:rPr>
            </w:pPr>
            <w:r>
              <w:rPr>
                <w:rFonts w:ascii="Times New Roman" w:hAnsi="Times New Roman" w:eastAsia="宋体" w:cs="Times New Roman"/>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3C61945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color w:val="auto"/>
                <w:sz w:val="18"/>
                <w:szCs w:val="18"/>
                <w:highlight w:val="none"/>
              </w:rPr>
            </w:pPr>
            <w:r>
              <w:rPr>
                <w:rFonts w:ascii="Times New Roman" w:hAnsi="Times New Roman" w:eastAsia="宋体" w:cs="Times New Roman"/>
                <w:b/>
                <w:color w:val="auto"/>
                <w:sz w:val="18"/>
                <w:szCs w:val="18"/>
                <w:highlight w:val="none"/>
              </w:rPr>
              <w:t>主要</w:t>
            </w:r>
            <w:r>
              <w:rPr>
                <w:rFonts w:ascii="Times New Roman" w:hAnsi="Times New Roman" w:eastAsia="宋体" w:cs="Times New Roman"/>
                <w:b/>
                <w:color w:val="auto"/>
                <w:kern w:val="0"/>
                <w:sz w:val="18"/>
                <w:szCs w:val="18"/>
                <w:highlight w:val="none"/>
              </w:rPr>
              <w:t>教学内容</w:t>
            </w:r>
            <w:r>
              <w:rPr>
                <w:rFonts w:ascii="Times New Roman" w:hAnsi="Times New Roman" w:eastAsia="宋体" w:cs="Times New Roman"/>
                <w:b/>
                <w:color w:val="auto"/>
                <w:sz w:val="18"/>
                <w:szCs w:val="18"/>
                <w:highlight w:val="none"/>
              </w:rPr>
              <w:t>与要求</w:t>
            </w:r>
          </w:p>
        </w:tc>
        <w:tc>
          <w:tcPr>
            <w:tcW w:w="1685" w:type="dxa"/>
            <w:noWrap/>
            <w:vAlign w:val="center"/>
          </w:tcPr>
          <w:p w14:paraId="62CC4D7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color w:val="auto"/>
                <w:sz w:val="18"/>
                <w:szCs w:val="18"/>
                <w:highlight w:val="none"/>
              </w:rPr>
            </w:pPr>
            <w:r>
              <w:rPr>
                <w:rFonts w:ascii="Times New Roman" w:hAnsi="Times New Roman" w:eastAsia="宋体" w:cs="Times New Roman"/>
                <w:b/>
                <w:color w:val="auto"/>
                <w:sz w:val="18"/>
                <w:szCs w:val="18"/>
                <w:highlight w:val="none"/>
              </w:rPr>
              <w:t>教学方法与手段</w:t>
            </w:r>
          </w:p>
        </w:tc>
      </w:tr>
      <w:tr w14:paraId="3303CE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63283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1241" w:type="dxa"/>
            <w:tcBorders>
              <w:left w:val="single" w:color="auto" w:sz="8" w:space="0"/>
              <w:right w:val="single" w:color="auto" w:sz="8" w:space="0"/>
            </w:tcBorders>
            <w:noWrap/>
            <w:vAlign w:val="center"/>
          </w:tcPr>
          <w:p w14:paraId="65D818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思想道德与法</w:t>
            </w:r>
            <w:r>
              <w:rPr>
                <w:rFonts w:hint="eastAsia" w:ascii="Times New Roman" w:hAnsi="Times New Roman" w:eastAsia="宋体" w:cs="Times New Roman"/>
                <w:color w:val="auto"/>
                <w:sz w:val="18"/>
                <w:szCs w:val="18"/>
                <w:highlight w:val="none"/>
              </w:rPr>
              <w:t>治</w:t>
            </w:r>
          </w:p>
        </w:tc>
        <w:tc>
          <w:tcPr>
            <w:tcW w:w="2835" w:type="dxa"/>
            <w:tcBorders>
              <w:left w:val="single" w:color="auto" w:sz="8" w:space="0"/>
              <w:right w:val="single" w:color="auto" w:sz="4" w:space="0"/>
            </w:tcBorders>
            <w:noWrap/>
            <w:vAlign w:val="center"/>
          </w:tcPr>
          <w:p w14:paraId="2E02F23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3F8F0E5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1BB4EE7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49CAD17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2F598F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案例教学法、课堂讲授法、讨论式教学法、视频观摩互动法、案例教学法</w:t>
            </w:r>
          </w:p>
        </w:tc>
      </w:tr>
      <w:tr w14:paraId="63E7E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EF41F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w:t>
            </w:r>
          </w:p>
        </w:tc>
        <w:tc>
          <w:tcPr>
            <w:tcW w:w="1241" w:type="dxa"/>
            <w:tcBorders>
              <w:left w:val="single" w:color="auto" w:sz="8" w:space="0"/>
              <w:right w:val="single" w:color="auto" w:sz="8" w:space="0"/>
            </w:tcBorders>
            <w:noWrap/>
            <w:vAlign w:val="center"/>
          </w:tcPr>
          <w:p w14:paraId="47A388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7A2132B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301B49C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6C30DBA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3F74AF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1A8B6F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讲授法、案例法、讨论法、视频展示法</w:t>
            </w:r>
          </w:p>
        </w:tc>
      </w:tr>
      <w:tr w14:paraId="65399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8FE53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w:t>
            </w:r>
          </w:p>
        </w:tc>
        <w:tc>
          <w:tcPr>
            <w:tcW w:w="1241" w:type="dxa"/>
            <w:tcBorders>
              <w:left w:val="single" w:color="auto" w:sz="8" w:space="0"/>
              <w:right w:val="single" w:color="auto" w:sz="8" w:space="0"/>
            </w:tcBorders>
            <w:noWrap/>
            <w:vAlign w:val="center"/>
          </w:tcPr>
          <w:p w14:paraId="56B12219">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4959FA0E">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1E7ACC8B">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4AB30170">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1A3E57C5">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习近平新时代中国特色社会主义思想产生形成发展过程、主要内容体系、历史地位和指导意义。</w:t>
            </w:r>
          </w:p>
        </w:tc>
        <w:tc>
          <w:tcPr>
            <w:tcW w:w="1685" w:type="dxa"/>
            <w:noWrap/>
            <w:vAlign w:val="center"/>
          </w:tcPr>
          <w:p w14:paraId="6CF479AF">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线上线下结合方式</w:t>
            </w:r>
          </w:p>
        </w:tc>
      </w:tr>
      <w:tr w14:paraId="36042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D70B3B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3CDE5E1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形势与政策</w:t>
            </w:r>
          </w:p>
        </w:tc>
        <w:tc>
          <w:tcPr>
            <w:tcW w:w="2835" w:type="dxa"/>
            <w:tcBorders>
              <w:left w:val="single" w:color="auto" w:sz="8" w:space="0"/>
              <w:right w:val="single" w:color="auto" w:sz="4" w:space="0"/>
            </w:tcBorders>
            <w:noWrap/>
            <w:vAlign w:val="center"/>
          </w:tcPr>
          <w:p w14:paraId="572CF11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53234FC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4FB3CE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采用</w:t>
            </w:r>
            <w:r>
              <w:rPr>
                <w:rFonts w:hint="eastAsia" w:ascii="Times New Roman" w:hAnsi="Times New Roman" w:eastAsia="宋体" w:cs="Times New Roman"/>
                <w:color w:val="auto"/>
                <w:sz w:val="18"/>
                <w:szCs w:val="18"/>
                <w:highlight w:val="none"/>
              </w:rPr>
              <w:t>课堂讲授、线上授课、线下</w:t>
            </w:r>
            <w:r>
              <w:rPr>
                <w:rFonts w:ascii="Times New Roman" w:hAnsi="Times New Roman" w:eastAsia="宋体" w:cs="Times New Roman"/>
                <w:color w:val="auto"/>
                <w:sz w:val="18"/>
                <w:szCs w:val="18"/>
                <w:highlight w:val="none"/>
              </w:rPr>
              <w:t>专题讲授、形势报告、讲座方式并结合实践教学进行。</w:t>
            </w:r>
          </w:p>
        </w:tc>
      </w:tr>
      <w:tr w14:paraId="0512E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CCF3C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06F9EF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18"/>
                <w:szCs w:val="18"/>
                <w:highlight w:val="none"/>
                <w:lang w:eastAsia="zh-CN"/>
              </w:rPr>
            </w:pPr>
            <w:r>
              <w:rPr>
                <w:rFonts w:hint="eastAsia" w:ascii="Times New Roman" w:hAnsi="Times New Roman" w:eastAsia="宋体" w:cs="Times New Roman"/>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5C08030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b w:val="0"/>
                <w:bCs/>
                <w:color w:val="auto"/>
                <w:sz w:val="18"/>
                <w:szCs w:val="18"/>
                <w:highlight w:val="none"/>
              </w:rPr>
            </w:pPr>
            <w:r>
              <w:rPr>
                <w:rFonts w:ascii="Times New Roman" w:hAnsi="Times New Roman" w:eastAsia="宋体" w:cs="Times New Roman"/>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561B508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b w:val="0"/>
                <w:bCs/>
                <w:color w:val="auto"/>
                <w:sz w:val="18"/>
                <w:szCs w:val="18"/>
                <w:highlight w:val="none"/>
              </w:rPr>
            </w:pPr>
            <w:r>
              <w:rPr>
                <w:rFonts w:ascii="Times New Roman" w:hAnsi="Times New Roman" w:eastAsia="宋体" w:cs="Times New Roman"/>
                <w:b w:val="0"/>
                <w:bCs/>
                <w:color w:val="auto"/>
                <w:sz w:val="18"/>
                <w:szCs w:val="18"/>
                <w:highlight w:val="none"/>
              </w:rPr>
              <w:t>1.身心健康目标：增强学生体质，促进学生的身心健康和谐发展，养成积极乐观的生活态度，形成健康的生活方式，具有健康的体魄；</w:t>
            </w:r>
          </w:p>
          <w:p w14:paraId="396E9BC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b w:val="0"/>
                <w:bCs/>
                <w:color w:val="auto"/>
                <w:sz w:val="18"/>
                <w:szCs w:val="18"/>
                <w:highlight w:val="none"/>
              </w:rPr>
            </w:pPr>
            <w:r>
              <w:rPr>
                <w:rFonts w:ascii="Times New Roman" w:hAnsi="Times New Roman" w:eastAsia="宋体" w:cs="Times New Roman"/>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3A458A2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b w:val="0"/>
                <w:bCs/>
                <w:color w:val="auto"/>
                <w:sz w:val="18"/>
                <w:szCs w:val="18"/>
                <w:highlight w:val="none"/>
              </w:rPr>
            </w:pPr>
            <w:r>
              <w:rPr>
                <w:rFonts w:ascii="Times New Roman" w:hAnsi="Times New Roman" w:eastAsia="宋体" w:cs="Times New Roman"/>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283720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主要内容有体育与健康基本理论知识、大学体育、运动竞赛、体育锻炼和体质评价等。</w:t>
            </w:r>
          </w:p>
          <w:p w14:paraId="2A1997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1、高等学校体育、体育卫生与保健、身体素质练习与考核；</w:t>
            </w:r>
          </w:p>
          <w:p w14:paraId="75B1B3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2、体育保健课程、运动处方、康复保健与适应性练习等；</w:t>
            </w:r>
          </w:p>
          <w:p w14:paraId="5CAF00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3、学生体质健康标准测评。</w:t>
            </w:r>
          </w:p>
          <w:p w14:paraId="7E43F2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充分反映和体现教育部、国家体育总局制定的《学生体质健康标准（试行方案）》的内容和要求。</w:t>
            </w:r>
          </w:p>
        </w:tc>
        <w:tc>
          <w:tcPr>
            <w:tcW w:w="1685" w:type="dxa"/>
            <w:noWrap/>
            <w:vAlign w:val="center"/>
          </w:tcPr>
          <w:p w14:paraId="4B3C34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讲授、项目教学、分层教学，专项考核。</w:t>
            </w:r>
          </w:p>
        </w:tc>
      </w:tr>
      <w:tr w14:paraId="0B7B64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2332F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62F893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FF0000"/>
                <w:sz w:val="18"/>
                <w:szCs w:val="18"/>
                <w:highlight w:val="none"/>
              </w:rPr>
              <w:t>军事理论</w:t>
            </w:r>
          </w:p>
        </w:tc>
        <w:tc>
          <w:tcPr>
            <w:tcW w:w="2835" w:type="dxa"/>
            <w:tcBorders>
              <w:left w:val="single" w:color="auto" w:sz="8" w:space="0"/>
              <w:right w:val="single" w:color="auto" w:sz="4" w:space="0"/>
            </w:tcBorders>
            <w:noWrap/>
            <w:vAlign w:val="center"/>
          </w:tcPr>
          <w:p w14:paraId="7A97900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24D63F2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中国国防、国家安全、军事思想、现代战争、信息化装备、共同条令教育与训练、轻武器射击与战术训练、防卫技能与战时防护训练、战备基础与应用训练等。</w:t>
            </w:r>
          </w:p>
          <w:p w14:paraId="15D8972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30AB4E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FF0000"/>
                <w:sz w:val="18"/>
                <w:szCs w:val="18"/>
                <w:highlight w:val="none"/>
              </w:rPr>
              <w:t>可采用课堂授课、网络平台、系列讲座形式开设、社会实践等方式</w:t>
            </w:r>
          </w:p>
        </w:tc>
      </w:tr>
      <w:tr w14:paraId="30058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D1E7C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rPr>
              <w:t>7</w:t>
            </w:r>
          </w:p>
        </w:tc>
        <w:tc>
          <w:tcPr>
            <w:tcW w:w="1241" w:type="dxa"/>
            <w:tcBorders>
              <w:left w:val="single" w:color="auto" w:sz="8" w:space="0"/>
              <w:right w:val="single" w:color="auto" w:sz="8" w:space="0"/>
            </w:tcBorders>
            <w:noWrap/>
            <w:vAlign w:val="center"/>
          </w:tcPr>
          <w:p w14:paraId="62DE25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FF0000"/>
                <w:sz w:val="18"/>
                <w:szCs w:val="18"/>
                <w:highlight w:val="none"/>
              </w:rPr>
            </w:pPr>
            <w:r>
              <w:rPr>
                <w:rFonts w:hint="eastAsia" w:ascii="Times New Roman" w:hAnsi="Times New Roman" w:eastAsia="宋体" w:cs="Times New Roman"/>
                <w:color w:val="auto"/>
                <w:sz w:val="18"/>
                <w:szCs w:val="18"/>
                <w:highlight w:val="none"/>
              </w:rPr>
              <w:t>大学生</w:t>
            </w:r>
            <w:r>
              <w:rPr>
                <w:rFonts w:ascii="Times New Roman" w:hAnsi="Times New Roman" w:eastAsia="宋体" w:cs="Times New Roman"/>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6072B00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18"/>
                <w:szCs w:val="18"/>
                <w:highlight w:val="none"/>
                <w:lang w:eastAsia="zh-CN"/>
              </w:rPr>
            </w:pPr>
            <w:r>
              <w:rPr>
                <w:rFonts w:ascii="Times New Roman" w:hAnsi="Times New Roman" w:eastAsia="宋体" w:cs="Times New Roman"/>
                <w:color w:val="auto"/>
                <w:sz w:val="18"/>
                <w:szCs w:val="18"/>
                <w:highlight w:val="none"/>
              </w:rPr>
              <w:t>使大学生能够关注自我及他人的心理健康，树立起维护心理健康的意识，学会和掌握心理调</w:t>
            </w:r>
            <w:r>
              <w:rPr>
                <w:rFonts w:hint="eastAsia" w:ascii="Times New Roman" w:hAnsi="Times New Roman" w:eastAsia="宋体" w:cs="Times New Roman"/>
                <w:color w:val="auto"/>
                <w:sz w:val="18"/>
                <w:szCs w:val="18"/>
                <w:highlight w:val="none"/>
              </w:rPr>
              <w:t>节</w:t>
            </w:r>
            <w:r>
              <w:rPr>
                <w:rFonts w:ascii="Times New Roman" w:hAnsi="Times New Roman" w:eastAsia="宋体" w:cs="Times New Roman"/>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ascii="Times New Roman" w:hAnsi="Times New Roman" w:eastAsia="宋体" w:cs="Times New Roman"/>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6F534CF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4424EB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color w:val="FF0000"/>
                <w:sz w:val="18"/>
                <w:szCs w:val="18"/>
                <w:highlight w:val="none"/>
              </w:rPr>
            </w:pPr>
            <w:r>
              <w:rPr>
                <w:rFonts w:ascii="Times New Roman" w:hAnsi="Times New Roman" w:eastAsia="宋体" w:cs="Times New Roman"/>
                <w:color w:val="auto"/>
                <w:sz w:val="18"/>
                <w:szCs w:val="18"/>
                <w:highlight w:val="none"/>
              </w:rPr>
              <w:t>采用课堂讲授＋情景模拟+新概念作业+心理影片+心理测试+团体活动等多样化的教学方式。</w:t>
            </w:r>
          </w:p>
        </w:tc>
      </w:tr>
      <w:tr w14:paraId="1D1E3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C1D6F3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6FC1A2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FF0000"/>
                <w:sz w:val="18"/>
                <w:szCs w:val="18"/>
                <w:highlight w:val="none"/>
              </w:rPr>
              <w:t>职业生涯规划</w:t>
            </w:r>
          </w:p>
        </w:tc>
        <w:tc>
          <w:tcPr>
            <w:tcW w:w="2835" w:type="dxa"/>
            <w:tcBorders>
              <w:left w:val="single" w:color="auto" w:sz="8" w:space="0"/>
              <w:right w:val="single" w:color="auto" w:sz="4" w:space="0"/>
            </w:tcBorders>
            <w:noWrap/>
            <w:vAlign w:val="center"/>
          </w:tcPr>
          <w:p w14:paraId="3BA42683">
            <w:pPr>
              <w:widowControl/>
              <w:adjustRightInd w:val="0"/>
              <w:snapToGrid w:val="0"/>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4F3C0DA5">
            <w:pPr>
              <w:widowControl/>
              <w:adjustRightInd w:val="0"/>
              <w:snapToGrid w:val="0"/>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FF0000"/>
                <w:sz w:val="18"/>
                <w:szCs w:val="18"/>
                <w:highlight w:val="none"/>
                <w:lang w:val="en-US" w:eastAsia="zh-CN"/>
              </w:rPr>
              <w:t>着力于</w:t>
            </w:r>
            <w:r>
              <w:rPr>
                <w:rFonts w:hint="eastAsia" w:ascii="Times New Roman" w:hAnsi="Times New Roman" w:eastAsia="宋体" w:cs="Times New Roman"/>
                <w:color w:val="FF0000"/>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06DE4E47">
            <w:pPr>
              <w:widowControl/>
              <w:adjustRightInd w:val="0"/>
              <w:snapToGrid w:val="0"/>
              <w:spacing w:line="240" w:lineRule="auto"/>
              <w:ind w:firstLine="0" w:firstLineChars="0"/>
              <w:jc w:val="left"/>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采用课堂讲授、典型案例分析、情景模拟训练、小组讨论等方法。</w:t>
            </w:r>
          </w:p>
        </w:tc>
      </w:tr>
      <w:tr w14:paraId="27DD1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AB83E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2401DC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FF0000"/>
                <w:sz w:val="18"/>
                <w:szCs w:val="18"/>
                <w:highlight w:val="none"/>
              </w:rPr>
              <w:t>就业指导</w:t>
            </w:r>
          </w:p>
        </w:tc>
        <w:tc>
          <w:tcPr>
            <w:tcW w:w="2835" w:type="dxa"/>
            <w:tcBorders>
              <w:left w:val="single" w:color="auto" w:sz="8" w:space="0"/>
              <w:right w:val="single" w:color="auto" w:sz="4" w:space="0"/>
            </w:tcBorders>
            <w:noWrap/>
            <w:vAlign w:val="center"/>
          </w:tcPr>
          <w:p w14:paraId="38E00467">
            <w:pPr>
              <w:widowControl/>
              <w:adjustRightInd w:val="0"/>
              <w:snapToGrid w:val="0"/>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160F191D">
            <w:pPr>
              <w:widowControl/>
              <w:adjustRightInd w:val="0"/>
              <w:snapToGrid w:val="0"/>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FF0000"/>
                <w:sz w:val="18"/>
                <w:szCs w:val="18"/>
                <w:highlight w:val="none"/>
              </w:rPr>
              <w:t>本课程</w:t>
            </w:r>
            <w:r>
              <w:rPr>
                <w:rFonts w:hint="eastAsia" w:ascii="Times New Roman" w:hAnsi="Times New Roman" w:eastAsia="宋体" w:cs="Times New Roman"/>
                <w:color w:val="FF0000"/>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07DD1142">
            <w:pPr>
              <w:widowControl/>
              <w:adjustRightInd w:val="0"/>
              <w:snapToGrid w:val="0"/>
              <w:spacing w:line="240" w:lineRule="auto"/>
              <w:ind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采用课堂讲授、典型案例分析、情景模拟训练、小组讨论、见习参观等方法。</w:t>
            </w:r>
          </w:p>
        </w:tc>
      </w:tr>
      <w:tr w14:paraId="19A46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71BE8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04891F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16E5532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6192E70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1F2A74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采用头脑风暴、小组讨论、角色体验等教学方式，利用翻转课堂模式，线上线下学习相结合。</w:t>
            </w:r>
          </w:p>
        </w:tc>
      </w:tr>
      <w:tr w14:paraId="1345C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6BD8E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47F0D9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FF0000"/>
                <w:sz w:val="18"/>
                <w:szCs w:val="18"/>
                <w:highlight w:val="none"/>
                <w:lang w:eastAsia="zh-CN"/>
              </w:rPr>
              <w:t>应用</w:t>
            </w:r>
            <w:r>
              <w:rPr>
                <w:rFonts w:hint="eastAsia" w:ascii="Times New Roman" w:hAnsi="Times New Roman" w:eastAsia="宋体" w:cs="Times New Roman"/>
                <w:color w:val="auto"/>
                <w:sz w:val="18"/>
                <w:szCs w:val="18"/>
                <w:highlight w:val="none"/>
                <w:lang w:eastAsia="zh-CN"/>
              </w:rPr>
              <w:t>数学</w:t>
            </w:r>
          </w:p>
        </w:tc>
        <w:tc>
          <w:tcPr>
            <w:tcW w:w="2835" w:type="dxa"/>
            <w:tcBorders>
              <w:left w:val="single" w:color="auto" w:sz="8" w:space="0"/>
              <w:right w:val="single" w:color="auto" w:sz="4" w:space="0"/>
            </w:tcBorders>
            <w:noWrap/>
            <w:vAlign w:val="center"/>
          </w:tcPr>
          <w:p w14:paraId="4A71A564">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19D9CED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4601A9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0C07B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AB51D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191A7D1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大学语文</w:t>
            </w:r>
            <w:r>
              <w:rPr>
                <w:rFonts w:hint="eastAsia" w:ascii="Times New Roman" w:hAnsi="Times New Roman" w:eastAsia="宋体" w:cs="Times New Roman"/>
                <w:color w:val="FF0000"/>
                <w:sz w:val="18"/>
                <w:szCs w:val="18"/>
                <w:highlight w:val="none"/>
                <w:lang w:val="en-US" w:eastAsia="zh-CN"/>
              </w:rPr>
              <w:t>1</w:t>
            </w:r>
          </w:p>
        </w:tc>
        <w:tc>
          <w:tcPr>
            <w:tcW w:w="2835" w:type="dxa"/>
            <w:tcBorders>
              <w:left w:val="single" w:color="auto" w:sz="8" w:space="0"/>
              <w:right w:val="single" w:color="auto" w:sz="4" w:space="0"/>
            </w:tcBorders>
            <w:noWrap/>
            <w:vAlign w:val="center"/>
          </w:tcPr>
          <w:p w14:paraId="672DE88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558B657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2C6841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采用小组讨论、角色体验等教学方式，利用翻转课堂模式，线上线下学习相结合。</w:t>
            </w:r>
          </w:p>
        </w:tc>
      </w:tr>
      <w:tr w14:paraId="633DD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B6D4C5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0FDC1D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劳动教育</w:t>
            </w:r>
          </w:p>
        </w:tc>
        <w:tc>
          <w:tcPr>
            <w:tcW w:w="2835" w:type="dxa"/>
            <w:tcBorders>
              <w:left w:val="single" w:color="auto" w:sz="8" w:space="0"/>
              <w:right w:val="single" w:color="auto" w:sz="4" w:space="0"/>
            </w:tcBorders>
            <w:noWrap/>
            <w:vAlign w:val="center"/>
          </w:tcPr>
          <w:p w14:paraId="1FFEA519">
            <w:pPr>
              <w:widowControl/>
              <w:adjustRightInd w:val="0"/>
              <w:snapToGrid w:val="0"/>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FF0000"/>
                <w:sz w:val="18"/>
                <w:szCs w:val="18"/>
                <w:highlight w:val="none"/>
              </w:rPr>
              <w:t>注重围绕劳动精神、劳模精神、工匠精神</w:t>
            </w:r>
            <w:r>
              <w:rPr>
                <w:rFonts w:hint="eastAsia" w:ascii="Times New Roman" w:hAnsi="Times New Roman" w:eastAsia="宋体" w:cs="Times New Roman"/>
                <w:color w:val="FF0000"/>
                <w:sz w:val="18"/>
                <w:szCs w:val="18"/>
                <w:highlight w:val="none"/>
                <w:lang w:eastAsia="zh-CN"/>
              </w:rPr>
              <w:t>、</w:t>
            </w:r>
            <w:r>
              <w:rPr>
                <w:rFonts w:hint="eastAsia" w:ascii="Times New Roman" w:hAnsi="Times New Roman" w:eastAsia="宋体" w:cs="Times New Roman"/>
                <w:color w:val="FF0000"/>
                <w:sz w:val="18"/>
                <w:szCs w:val="18"/>
                <w:highlight w:val="none"/>
                <w:lang w:val="en-US" w:eastAsia="zh-CN"/>
              </w:rPr>
              <w:t>劳动法规、劳动安全、</w:t>
            </w:r>
            <w:r>
              <w:rPr>
                <w:rFonts w:ascii="Times New Roman" w:hAnsi="Times New Roman" w:eastAsia="宋体" w:cs="Times New Roman"/>
                <w:color w:val="FF0000"/>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1FFED2FD">
            <w:pPr>
              <w:widowControl/>
              <w:adjustRightInd w:val="0"/>
              <w:snapToGrid w:val="0"/>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开展劳动教育，其中劳动精神、劳模精神、工匠精神</w:t>
            </w:r>
            <w:r>
              <w:rPr>
                <w:rFonts w:hint="eastAsia" w:ascii="Times New Roman" w:hAnsi="Times New Roman" w:eastAsia="宋体" w:cs="Times New Roman"/>
                <w:color w:val="auto"/>
                <w:sz w:val="18"/>
                <w:szCs w:val="18"/>
                <w:highlight w:val="none"/>
              </w:rPr>
              <w:t>、劳动安全及法规等</w:t>
            </w:r>
            <w:r>
              <w:rPr>
                <w:rFonts w:ascii="Times New Roman" w:hAnsi="Times New Roman" w:eastAsia="宋体" w:cs="Times New Roman"/>
                <w:color w:val="auto"/>
                <w:sz w:val="18"/>
                <w:szCs w:val="18"/>
                <w:highlight w:val="none"/>
              </w:rPr>
              <w:t>专题教育。明确教学目标、活动设计、工具使用、考核评价等劳动教育要求。</w:t>
            </w:r>
          </w:p>
        </w:tc>
        <w:tc>
          <w:tcPr>
            <w:tcW w:w="1685" w:type="dxa"/>
            <w:noWrap/>
            <w:vAlign w:val="center"/>
          </w:tcPr>
          <w:p w14:paraId="2BBDED4D">
            <w:pPr>
              <w:widowControl/>
              <w:adjustRightInd w:val="0"/>
              <w:snapToGrid w:val="0"/>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FF0000"/>
                <w:sz w:val="18"/>
                <w:szCs w:val="18"/>
                <w:highlight w:val="none"/>
              </w:rPr>
              <w:t>采用分散与集中方式，线上学习与线下讲座</w:t>
            </w:r>
            <w:r>
              <w:rPr>
                <w:rFonts w:hint="eastAsia" w:ascii="Times New Roman" w:hAnsi="Times New Roman" w:eastAsia="宋体" w:cs="Times New Roman"/>
                <w:color w:val="FF0000"/>
                <w:sz w:val="18"/>
                <w:szCs w:val="18"/>
                <w:highlight w:val="none"/>
                <w:lang w:eastAsia="zh-CN"/>
              </w:rPr>
              <w:t>、</w:t>
            </w:r>
            <w:r>
              <w:rPr>
                <w:rFonts w:hint="eastAsia" w:ascii="Times New Roman" w:hAnsi="Times New Roman" w:eastAsia="宋体" w:cs="Times New Roman"/>
                <w:color w:val="FF0000"/>
                <w:sz w:val="18"/>
                <w:szCs w:val="18"/>
                <w:highlight w:val="none"/>
                <w:lang w:val="en-US" w:eastAsia="zh-CN"/>
              </w:rPr>
              <w:t>实践等</w:t>
            </w:r>
            <w:r>
              <w:rPr>
                <w:rFonts w:ascii="Times New Roman" w:hAnsi="Times New Roman" w:eastAsia="宋体" w:cs="Times New Roman"/>
                <w:color w:val="FF0000"/>
                <w:sz w:val="18"/>
                <w:szCs w:val="18"/>
                <w:highlight w:val="none"/>
              </w:rPr>
              <w:t>方式，组</w:t>
            </w:r>
            <w:r>
              <w:rPr>
                <w:rFonts w:ascii="Times New Roman" w:hAnsi="Times New Roman" w:eastAsia="宋体" w:cs="Times New Roman"/>
                <w:color w:val="auto"/>
                <w:sz w:val="18"/>
                <w:szCs w:val="18"/>
                <w:highlight w:val="none"/>
              </w:rPr>
              <w:t>织学生走向社会、以校</w:t>
            </w:r>
            <w:r>
              <w:rPr>
                <w:rFonts w:hint="eastAsia" w:ascii="Times New Roman" w:hAnsi="Times New Roman" w:eastAsia="宋体" w:cs="Times New Roman"/>
                <w:color w:val="auto"/>
                <w:sz w:val="18"/>
                <w:szCs w:val="18"/>
                <w:highlight w:val="none"/>
              </w:rPr>
              <w:t>内</w:t>
            </w:r>
            <w:r>
              <w:rPr>
                <w:rFonts w:ascii="Times New Roman" w:hAnsi="Times New Roman" w:eastAsia="宋体" w:cs="Times New Roman"/>
                <w:color w:val="auto"/>
                <w:sz w:val="18"/>
                <w:szCs w:val="18"/>
                <w:highlight w:val="none"/>
              </w:rPr>
              <w:t>外劳动锻炼为主。组织开展劳动技能和劳动成果展示、劳动竞赛等活动。学生参加家务活动和掌握生活技能方式。支持学生深入</w:t>
            </w:r>
            <w:r>
              <w:rPr>
                <w:rFonts w:hint="eastAsia" w:ascii="Times New Roman" w:hAnsi="Times New Roman" w:eastAsia="宋体" w:cs="Times New Roman"/>
                <w:color w:val="auto"/>
                <w:sz w:val="18"/>
                <w:szCs w:val="18"/>
                <w:highlight w:val="none"/>
              </w:rPr>
              <w:t>劳动教育基地、</w:t>
            </w:r>
            <w:r>
              <w:rPr>
                <w:rFonts w:ascii="Times New Roman" w:hAnsi="Times New Roman" w:eastAsia="宋体" w:cs="Times New Roman"/>
                <w:color w:val="auto"/>
                <w:sz w:val="18"/>
                <w:szCs w:val="18"/>
                <w:highlight w:val="none"/>
              </w:rPr>
              <w:t>城乡社区、福利院和公共场所等参加志愿者服务，开展公益劳动，参与社区治理。</w:t>
            </w:r>
          </w:p>
        </w:tc>
      </w:tr>
      <w:tr w14:paraId="7790A3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7C3FD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7FDEEA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大学英语</w:t>
            </w:r>
          </w:p>
        </w:tc>
        <w:tc>
          <w:tcPr>
            <w:tcW w:w="2835" w:type="dxa"/>
            <w:tcBorders>
              <w:left w:val="single" w:color="auto" w:sz="8" w:space="0"/>
              <w:right w:val="single" w:color="auto" w:sz="4" w:space="0"/>
            </w:tcBorders>
            <w:noWrap/>
            <w:vAlign w:val="center"/>
          </w:tcPr>
          <w:p w14:paraId="53618E1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多元文化交流</w:t>
            </w: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语言思维提升</w:t>
            </w: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自主学习完善四项学科核心素养的发展目标</w:t>
            </w:r>
            <w:r>
              <w:rPr>
                <w:rFonts w:hint="eastAsia" w:ascii="Times New Roman" w:hAnsi="Times New Roman" w:eastAsia="宋体" w:cs="Times New Roman"/>
                <w:color w:val="auto"/>
                <w:sz w:val="18"/>
                <w:szCs w:val="18"/>
                <w:highlight w:val="none"/>
              </w:rPr>
              <w:t>。</w:t>
            </w:r>
          </w:p>
        </w:tc>
        <w:tc>
          <w:tcPr>
            <w:tcW w:w="2126" w:type="dxa"/>
            <w:tcBorders>
              <w:left w:val="single" w:color="auto" w:sz="4" w:space="0"/>
              <w:right w:val="single" w:color="auto" w:sz="4" w:space="0"/>
            </w:tcBorders>
            <w:noWrap/>
            <w:vAlign w:val="center"/>
          </w:tcPr>
          <w:p w14:paraId="32857CC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以职业需求为主线开发和构建教学内容体系，以英语学科核心素养为核心</w:t>
            </w: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601BE2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1F171C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AA9C1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11FD1D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国家安全教育</w:t>
            </w:r>
          </w:p>
        </w:tc>
        <w:tc>
          <w:tcPr>
            <w:tcW w:w="2835" w:type="dxa"/>
            <w:tcBorders>
              <w:left w:val="single" w:color="auto" w:sz="8" w:space="0"/>
              <w:right w:val="single" w:color="auto" w:sz="4" w:space="0"/>
            </w:tcBorders>
            <w:noWrap/>
            <w:vAlign w:val="center"/>
          </w:tcPr>
          <w:p w14:paraId="5E499F5D">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通过国家安全教育，使学生能够深入理解和准确把握总体国家安全观，牢固树立国家利益至上的观念，增强自觉维护国家安全意识，具备维护国家安全的能力。</w:t>
            </w:r>
          </w:p>
          <w:p w14:paraId="744D4F5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p>
        </w:tc>
        <w:tc>
          <w:tcPr>
            <w:tcW w:w="2126" w:type="dxa"/>
            <w:tcBorders>
              <w:left w:val="single" w:color="auto" w:sz="4" w:space="0"/>
              <w:right w:val="single" w:color="auto" w:sz="4" w:space="0"/>
            </w:tcBorders>
            <w:noWrap/>
            <w:vAlign w:val="center"/>
          </w:tcPr>
          <w:p w14:paraId="417B10DA">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主要教学内容：</w:t>
            </w:r>
          </w:p>
          <w:p w14:paraId="0E1C25EF">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 xml:space="preserve">1、国家安全（16学时）：国家安全的内涵、原则、总体安全观、重点领域； </w:t>
            </w:r>
          </w:p>
          <w:p w14:paraId="4203FA0E">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b/>
                <w:bCs/>
                <w:kern w:val="2"/>
                <w:sz w:val="18"/>
                <w:szCs w:val="18"/>
                <w:highlight w:val="none"/>
                <w:lang w:val="en-US" w:eastAsia="zh-CN" w:bidi="ar-SA"/>
              </w:rPr>
              <w:t>总论包括</w:t>
            </w:r>
            <w:r>
              <w:rPr>
                <w:rFonts w:hint="eastAsia" w:asciiTheme="minorEastAsia" w:hAnsiTheme="minorEastAsia" w:eastAsiaTheme="minorEastAsia" w:cstheme="minorEastAsia"/>
                <w:kern w:val="2"/>
                <w:sz w:val="18"/>
                <w:szCs w:val="18"/>
                <w:highlight w:val="none"/>
                <w:lang w:val="en-US" w:eastAsia="zh-CN" w:bidi="ar-SA"/>
              </w:rPr>
              <w:t>：国家安全的重要性，我国新时代国家安全的形势与特点，总体国家安全观的基本内涵、重点领域和重大意义，以及相关法律法规。</w:t>
            </w:r>
            <w:r>
              <w:rPr>
                <w:rFonts w:hint="eastAsia" w:asciiTheme="minorEastAsia" w:hAnsiTheme="minorEastAsia" w:eastAsiaTheme="minorEastAsia" w:cstheme="minorEastAsia"/>
                <w:b/>
                <w:bCs/>
                <w:kern w:val="2"/>
                <w:sz w:val="18"/>
                <w:szCs w:val="18"/>
                <w:highlight w:val="none"/>
                <w:lang w:val="en-US" w:eastAsia="zh-CN" w:bidi="ar-SA"/>
              </w:rPr>
              <w:t>重点领域</w:t>
            </w:r>
            <w:r>
              <w:rPr>
                <w:rFonts w:hint="eastAsia" w:asciiTheme="minorEastAsia" w:hAnsiTheme="minorEastAsia" w:eastAsiaTheme="minorEastAsia" w:cstheme="minorEastAsia"/>
                <w:kern w:val="2"/>
                <w:sz w:val="18"/>
                <w:szCs w:val="18"/>
                <w:highlight w:val="none"/>
                <w:lang w:val="en-US" w:eastAsia="zh-CN" w:bidi="ar-SA"/>
              </w:rPr>
              <w:t>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5035B092">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 xml:space="preserve">2、国家安全形势：我国地缘环境基本概况、地缘安全、新形势下的国家安全、新兴领域的国家安全； </w:t>
            </w:r>
          </w:p>
          <w:p w14:paraId="6313EF9B">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3、国际战略形势：国际战略形势现状与发展趋势、世界主要国家军事力量及战略动向.</w:t>
            </w:r>
          </w:p>
          <w:p w14:paraId="4623E139">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570378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p>
        </w:tc>
        <w:tc>
          <w:tcPr>
            <w:tcW w:w="1685" w:type="dxa"/>
            <w:noWrap/>
            <w:vAlign w:val="center"/>
          </w:tcPr>
          <w:p w14:paraId="51E2D5B0">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课堂讲授、案例分析、网络视频、小组讨论。</w:t>
            </w:r>
          </w:p>
          <w:p w14:paraId="2409B4CE">
            <w:pPr>
              <w:keepNext w:val="0"/>
              <w:keepLines w:val="0"/>
              <w:pageBreakBefore w:val="0"/>
              <w:widowControl w:val="0"/>
              <w:kinsoku/>
              <w:wordWrap/>
              <w:overflowPunct/>
              <w:topLinePunct w:val="0"/>
              <w:autoSpaceDE/>
              <w:autoSpaceDN/>
              <w:bidi w:val="0"/>
              <w:spacing w:line="400" w:lineRule="exact"/>
              <w:ind w:firstLine="0" w:firstLineChars="0"/>
              <w:jc w:val="both"/>
              <w:textAlignment w:val="auto"/>
              <w:rPr>
                <w:rFonts w:hint="eastAsia" w:asciiTheme="minorEastAsia" w:hAnsiTheme="minorEastAsia" w:eastAsiaTheme="minorEastAsia" w:cstheme="minorEastAsia"/>
                <w:kern w:val="2"/>
                <w:sz w:val="18"/>
                <w:szCs w:val="18"/>
                <w:highlight w:val="none"/>
                <w:lang w:val="en-US" w:eastAsia="zh-CN" w:bidi="ar-SA"/>
              </w:rPr>
            </w:pPr>
          </w:p>
          <w:p w14:paraId="62534A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p>
        </w:tc>
      </w:tr>
      <w:tr w14:paraId="00E54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AD391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519352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FF0000"/>
                <w:kern w:val="2"/>
                <w:sz w:val="18"/>
                <w:szCs w:val="18"/>
                <w:lang w:val="en-US" w:eastAsia="zh-CN" w:bidi="ar-SA"/>
              </w:rPr>
            </w:pPr>
            <w:r>
              <w:rPr>
                <w:rFonts w:hint="eastAsia" w:ascii="宋体" w:hAnsi="宋体" w:eastAsia="宋体" w:cs="宋体"/>
                <w:bCs/>
                <w:color w:val="FF0000"/>
                <w:sz w:val="18"/>
                <w:szCs w:val="18"/>
                <w:lang w:val="en-US" w:eastAsia="zh-CN"/>
              </w:rPr>
              <w:t>“四史”课程</w:t>
            </w:r>
          </w:p>
        </w:tc>
        <w:tc>
          <w:tcPr>
            <w:tcW w:w="2835" w:type="dxa"/>
            <w:tcBorders>
              <w:left w:val="single" w:color="auto" w:sz="8" w:space="0"/>
              <w:right w:val="single" w:color="auto" w:sz="4" w:space="0"/>
            </w:tcBorders>
            <w:noWrap/>
            <w:vAlign w:val="center"/>
          </w:tcPr>
          <w:p w14:paraId="218775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FF0000"/>
                <w:kern w:val="0"/>
                <w:sz w:val="18"/>
                <w:szCs w:val="18"/>
                <w:lang w:val="en-US" w:eastAsia="zh-CN" w:bidi="ar-SA"/>
              </w:rPr>
            </w:pPr>
            <w:r>
              <w:rPr>
                <w:rFonts w:hint="eastAsia" w:ascii="宋体" w:hAnsi="宋体" w:eastAsia="宋体" w:cs="宋体"/>
                <w:bCs/>
                <w:color w:val="FF0000"/>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6F9745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FF0000"/>
                <w:kern w:val="2"/>
                <w:sz w:val="18"/>
                <w:szCs w:val="18"/>
                <w:lang w:val="en-US" w:eastAsia="zh-CN" w:bidi="ar-SA"/>
              </w:rPr>
            </w:pPr>
            <w:r>
              <w:rPr>
                <w:rFonts w:hint="eastAsia" w:ascii="宋体" w:hAnsi="宋体" w:eastAsia="宋体" w:cs="宋体"/>
                <w:bCs/>
                <w:color w:val="FF0000"/>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4BD474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FF0000"/>
                <w:kern w:val="2"/>
                <w:sz w:val="18"/>
                <w:szCs w:val="18"/>
                <w:lang w:val="en-US" w:eastAsia="zh-CN" w:bidi="ar-SA"/>
              </w:rPr>
            </w:pPr>
            <w:r>
              <w:rPr>
                <w:rFonts w:hint="eastAsia" w:ascii="宋体" w:hAnsi="宋体" w:eastAsia="宋体" w:cs="宋体"/>
                <w:bCs/>
                <w:color w:val="FF0000"/>
                <w:sz w:val="18"/>
                <w:szCs w:val="18"/>
                <w:lang w:val="en-US" w:eastAsia="zh-CN"/>
              </w:rPr>
              <w:t>线上课程，</w:t>
            </w:r>
            <w:r>
              <w:rPr>
                <w:rFonts w:hint="eastAsia" w:ascii="宋体" w:hAnsi="宋体" w:eastAsia="宋体" w:cs="宋体"/>
                <w:bCs/>
                <w:color w:val="FF0000"/>
                <w:sz w:val="18"/>
                <w:szCs w:val="18"/>
              </w:rPr>
              <w:t>主要采取案例分析、情景模拟、课后成果检验等方法</w:t>
            </w:r>
            <w:r>
              <w:rPr>
                <w:rFonts w:hint="eastAsia" w:ascii="宋体" w:hAnsi="宋体" w:eastAsia="宋体" w:cs="宋体"/>
                <w:bCs/>
                <w:color w:val="FF0000"/>
                <w:sz w:val="18"/>
                <w:szCs w:val="18"/>
                <w:lang w:eastAsia="zh-CN"/>
              </w:rPr>
              <w:t>。</w:t>
            </w:r>
          </w:p>
        </w:tc>
      </w:tr>
      <w:tr w14:paraId="07D5C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76C104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49C076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信息技术</w:t>
            </w:r>
          </w:p>
        </w:tc>
        <w:tc>
          <w:tcPr>
            <w:tcW w:w="2835" w:type="dxa"/>
            <w:tcBorders>
              <w:left w:val="single" w:color="auto" w:sz="8" w:space="0"/>
              <w:right w:val="single" w:color="auto" w:sz="4" w:space="0"/>
            </w:tcBorders>
            <w:noWrap/>
            <w:vAlign w:val="center"/>
          </w:tcPr>
          <w:p w14:paraId="45DE760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本</w:t>
            </w:r>
            <w:r>
              <w:rPr>
                <w:rFonts w:ascii="Times New Roman" w:hAnsi="Times New Roman" w:eastAsia="宋体" w:cs="Times New Roman"/>
                <w:color w:val="auto"/>
                <w:sz w:val="18"/>
                <w:szCs w:val="18"/>
                <w:highlight w:val="none"/>
              </w:rPr>
              <w:t>课程</w:t>
            </w:r>
            <w:r>
              <w:rPr>
                <w:rFonts w:hint="eastAsia" w:ascii="Times New Roman" w:hAnsi="Times New Roman" w:eastAsia="宋体" w:cs="Times New Roman"/>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0B1AE3F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本课程由基础模块和拓展模块两部分构成。基础模块是必修或限定选修内容，是提升学生信息素养的基础，</w:t>
            </w:r>
            <w:r>
              <w:rPr>
                <w:rFonts w:ascii="Times New Roman" w:hAnsi="Times New Roman" w:eastAsia="宋体" w:cs="Times New Roman"/>
                <w:color w:val="auto"/>
                <w:sz w:val="18"/>
                <w:szCs w:val="18"/>
                <w:highlight w:val="none"/>
              </w:rPr>
              <w:t>主要内容</w:t>
            </w:r>
            <w:r>
              <w:rPr>
                <w:rFonts w:hint="eastAsia" w:ascii="Times New Roman" w:hAnsi="Times New Roman" w:eastAsia="宋体" w:cs="Times New Roman"/>
                <w:color w:val="auto"/>
                <w:sz w:val="18"/>
                <w:szCs w:val="18"/>
                <w:highlight w:val="none"/>
              </w:rPr>
              <w:t>包含文档处理、电子表格处理、演示文稿制作、信息检索、新一代信息 技术概述、信息素养与社会责任六部分内容。</w:t>
            </w:r>
          </w:p>
          <w:p w14:paraId="0C3E83F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11DCD7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基础模块</w:t>
            </w:r>
            <w:r>
              <w:rPr>
                <w:rFonts w:ascii="Times New Roman" w:hAnsi="Times New Roman" w:eastAsia="宋体" w:cs="Times New Roman"/>
                <w:color w:val="auto"/>
                <w:sz w:val="18"/>
                <w:szCs w:val="18"/>
                <w:highlight w:val="none"/>
              </w:rPr>
              <w:t>采用理论教学（教室）﹢实践教学（实际情景）的教学方式</w:t>
            </w: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采用项目案例+上机实操训练相结合</w:t>
            </w: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在教学方法和手段上通过任务驱动、项目驱动和交际法等围绕学生组织教学、开展线上线下混合式教学活动。</w:t>
            </w:r>
          </w:p>
          <w:p w14:paraId="059890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拓展模块采用线上授课方式。</w:t>
            </w:r>
          </w:p>
        </w:tc>
      </w:tr>
      <w:tr w14:paraId="59B8D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92A1E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18</w:t>
            </w:r>
          </w:p>
        </w:tc>
        <w:tc>
          <w:tcPr>
            <w:tcW w:w="1241" w:type="dxa"/>
            <w:tcBorders>
              <w:left w:val="single" w:color="auto" w:sz="8" w:space="0"/>
              <w:right w:val="single" w:color="auto" w:sz="8" w:space="0"/>
            </w:tcBorders>
            <w:noWrap/>
            <w:vAlign w:val="center"/>
          </w:tcPr>
          <w:p w14:paraId="07F7F6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4383FCA0">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rPr>
              <w:t>能力目标：</w:t>
            </w:r>
          </w:p>
          <w:p w14:paraId="55D4E5E3">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rPr>
              <w:t>1.能在艺术欣赏实践中，保持正确的审美态度。</w:t>
            </w:r>
          </w:p>
          <w:p w14:paraId="7ED72E3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rPr>
              <w:t>2.能用各类艺术的欣赏方法去欣赏各类艺术作品。</w:t>
            </w:r>
          </w:p>
          <w:p w14:paraId="7E279A3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rPr>
              <w:t>3.能发展个人形象思维，培养自主创新精神和实践能力，提高感受美、表现美、鉴赏美、创造美的能力。</w:t>
            </w:r>
          </w:p>
          <w:p w14:paraId="26C00155">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rPr>
              <w:t>素质目标：</w:t>
            </w:r>
          </w:p>
          <w:p w14:paraId="5AE480E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0"/>
                <w:sz w:val="18"/>
                <w:szCs w:val="18"/>
                <w:highlight w:val="none"/>
                <w:lang w:val="en-US" w:eastAsia="zh-CN" w:bidi="ar-SA"/>
              </w:rPr>
            </w:pPr>
            <w:r>
              <w:rPr>
                <w:rFonts w:ascii="Times New Roman" w:hAnsi="Times New Roman" w:eastAsia="宋体" w:cs="Times New Roman"/>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57C20D7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0"/>
                <w:sz w:val="18"/>
                <w:szCs w:val="18"/>
                <w:highlight w:val="none"/>
                <w:lang w:val="en-US" w:eastAsia="zh-CN" w:bidi="ar-SA"/>
              </w:rPr>
            </w:pPr>
            <w:r>
              <w:rPr>
                <w:rFonts w:ascii="Times New Roman" w:hAnsi="Times New Roman" w:eastAsia="宋体" w:cs="Times New Roman"/>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3B21766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线上线下结合方式</w:t>
            </w:r>
          </w:p>
        </w:tc>
      </w:tr>
      <w:tr w14:paraId="5289D8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08389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310130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6EAAB51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rPr>
              <w:t>知识目标：要求学生比较系统地熟悉</w:t>
            </w:r>
            <w:r>
              <w:rPr>
                <w:rFonts w:hint="eastAsia" w:ascii="Times New Roman" w:hAnsi="Times New Roman" w:eastAsia="宋体" w:cs="Times New Roman"/>
                <w:color w:val="auto"/>
                <w:kern w:val="0"/>
                <w:sz w:val="18"/>
                <w:szCs w:val="18"/>
                <w:highlight w:val="none"/>
                <w:lang w:val="en-US" w:eastAsia="zh-CN"/>
              </w:rPr>
              <w:t>中优秀传统文化</w:t>
            </w:r>
            <w:r>
              <w:rPr>
                <w:rFonts w:ascii="Times New Roman" w:hAnsi="Times New Roman" w:eastAsia="宋体" w:cs="Times New Roman"/>
                <w:color w:val="auto"/>
                <w:kern w:val="0"/>
                <w:sz w:val="18"/>
                <w:szCs w:val="18"/>
                <w:highlight w:val="none"/>
              </w:rPr>
              <w:t>；正确分析传统文化与现代化文明的渊源；懂得中国传统文化发展的大势，领悟中国文化主体精神。</w:t>
            </w:r>
          </w:p>
          <w:p w14:paraId="6EA7C67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4F0AD68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06665DF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09E1AD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线上线下结合方式</w:t>
            </w:r>
          </w:p>
        </w:tc>
      </w:tr>
      <w:tr w14:paraId="5EE71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F9F3E2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20</w:t>
            </w:r>
          </w:p>
        </w:tc>
        <w:tc>
          <w:tcPr>
            <w:tcW w:w="1241" w:type="dxa"/>
            <w:tcBorders>
              <w:left w:val="single" w:color="auto" w:sz="8" w:space="0"/>
              <w:right w:val="single" w:color="auto" w:sz="8" w:space="0"/>
            </w:tcBorders>
            <w:noWrap/>
            <w:vAlign w:val="center"/>
          </w:tcPr>
          <w:p w14:paraId="0EC3F61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FF0000"/>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1438402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5B06B6A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7E7914C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坚持以学生发展为中心的教育思想，立足学生语文学习的实际状况，开发学生的语文潜能，使学生具备从事职业生涯“必需、够用”的语文能力。</w:t>
            </w:r>
          </w:p>
        </w:tc>
      </w:tr>
      <w:tr w14:paraId="45A8B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39A90E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rPr>
              <w:t>2</w:t>
            </w:r>
            <w:r>
              <w:rPr>
                <w:rFonts w:hint="eastAsia" w:ascii="Times New Roman" w:hAnsi="Times New Roman" w:eastAsia="宋体" w:cs="Times New Roman"/>
                <w:color w:val="auto"/>
                <w:sz w:val="18"/>
                <w:szCs w:val="18"/>
                <w:highlight w:val="none"/>
                <w:lang w:val="en-US" w:eastAsia="zh-CN"/>
              </w:rPr>
              <w:t>1</w:t>
            </w:r>
          </w:p>
        </w:tc>
        <w:tc>
          <w:tcPr>
            <w:tcW w:w="1241" w:type="dxa"/>
            <w:noWrap/>
            <w:vAlign w:val="center"/>
          </w:tcPr>
          <w:p w14:paraId="7834AB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应急救护</w:t>
            </w:r>
          </w:p>
        </w:tc>
        <w:tc>
          <w:tcPr>
            <w:tcW w:w="2835" w:type="dxa"/>
            <w:noWrap/>
            <w:vAlign w:val="center"/>
          </w:tcPr>
          <w:p w14:paraId="6848686F">
            <w:pPr>
              <w:adjustRightInd w:val="0"/>
              <w:snapToGrid w:val="0"/>
              <w:spacing w:line="240" w:lineRule="auto"/>
              <w:ind w:firstLine="0" w:firstLineChars="0"/>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rPr>
              <w:t>知识目标：要求学生比较系统地熟悉</w:t>
            </w:r>
            <w:r>
              <w:rPr>
                <w:rFonts w:hint="eastAsia" w:ascii="Times New Roman" w:hAnsi="Times New Roman" w:eastAsia="宋体" w:cs="Times New Roman"/>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rFonts w:ascii="Times New Roman" w:hAnsi="Times New Roman" w:eastAsia="宋体" w:cs="Times New Roman"/>
                <w:color w:val="auto"/>
                <w:kern w:val="0"/>
                <w:sz w:val="18"/>
                <w:szCs w:val="18"/>
                <w:highlight w:val="none"/>
              </w:rPr>
              <w:t>。</w:t>
            </w:r>
          </w:p>
          <w:p w14:paraId="7EA9DB02">
            <w:pPr>
              <w:adjustRightInd w:val="0"/>
              <w:snapToGrid w:val="0"/>
              <w:spacing w:line="240" w:lineRule="auto"/>
              <w:ind w:firstLine="0" w:firstLineChars="0"/>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rPr>
              <w:t>能力目标：要求学生能够</w:t>
            </w:r>
            <w:r>
              <w:rPr>
                <w:rFonts w:hint="eastAsia" w:ascii="Times New Roman" w:hAnsi="Times New Roman" w:eastAsia="宋体" w:cs="Times New Roman"/>
                <w:color w:val="auto"/>
                <w:kern w:val="0"/>
                <w:sz w:val="18"/>
                <w:szCs w:val="18"/>
                <w:highlight w:val="none"/>
              </w:rPr>
              <w:t>通过实践训练</w:t>
            </w:r>
            <w:r>
              <w:rPr>
                <w:rFonts w:ascii="Times New Roman" w:hAnsi="Times New Roman" w:eastAsia="宋体" w:cs="Times New Roman"/>
                <w:color w:val="auto"/>
                <w:kern w:val="0"/>
                <w:sz w:val="18"/>
                <w:szCs w:val="18"/>
                <w:highlight w:val="none"/>
              </w:rPr>
              <w:t>，具备</w:t>
            </w:r>
            <w:r>
              <w:rPr>
                <w:rFonts w:hint="eastAsia" w:ascii="Times New Roman" w:hAnsi="Times New Roman" w:eastAsia="宋体" w:cs="Times New Roman"/>
                <w:color w:val="auto"/>
                <w:kern w:val="0"/>
                <w:sz w:val="18"/>
                <w:szCs w:val="18"/>
                <w:highlight w:val="none"/>
              </w:rPr>
              <w:t>一定现场徒手心肺复苏CPR操作</w:t>
            </w:r>
            <w:r>
              <w:rPr>
                <w:rFonts w:ascii="Times New Roman" w:hAnsi="Times New Roman" w:eastAsia="宋体" w:cs="Times New Roman"/>
                <w:color w:val="auto"/>
                <w:kern w:val="0"/>
                <w:sz w:val="18"/>
                <w:szCs w:val="18"/>
                <w:highlight w:val="none"/>
              </w:rPr>
              <w:t>能力。</w:t>
            </w:r>
          </w:p>
          <w:p w14:paraId="007EABF8">
            <w:pPr>
              <w:widowControl/>
              <w:adjustRightInd w:val="0"/>
              <w:snapToGrid w:val="0"/>
              <w:spacing w:line="240" w:lineRule="auto"/>
              <w:ind w:firstLine="0" w:firstLineChars="0"/>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rPr>
              <w:t>素质目标：使学生能</w:t>
            </w:r>
            <w:r>
              <w:rPr>
                <w:rFonts w:hint="eastAsia" w:ascii="Times New Roman" w:hAnsi="Times New Roman" w:eastAsia="宋体" w:cs="Times New Roman"/>
                <w:color w:val="auto"/>
                <w:sz w:val="18"/>
                <w:szCs w:val="18"/>
                <w:highlight w:val="none"/>
              </w:rPr>
              <w:t>在实践活动中培养珍爱生命、关爱他人、服务社会的意识，从而提升学生的社会责任感。</w:t>
            </w:r>
          </w:p>
        </w:tc>
        <w:tc>
          <w:tcPr>
            <w:tcW w:w="2126" w:type="dxa"/>
            <w:noWrap/>
            <w:vAlign w:val="center"/>
          </w:tcPr>
          <w:p w14:paraId="1D122EA2">
            <w:pPr>
              <w:widowControl/>
              <w:adjustRightInd w:val="0"/>
              <w:snapToGrid w:val="0"/>
              <w:spacing w:line="240" w:lineRule="auto"/>
              <w:ind w:firstLine="0" w:firstLineChars="0"/>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3ACE75B4">
            <w:pPr>
              <w:widowControl/>
              <w:adjustRightInd w:val="0"/>
              <w:snapToGrid w:val="0"/>
              <w:spacing w:line="240" w:lineRule="auto"/>
              <w:ind w:firstLine="0" w:firstLineChars="0"/>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采用</w:t>
            </w:r>
            <w:r>
              <w:rPr>
                <w:rFonts w:ascii="Times New Roman" w:hAnsi="Times New Roman" w:eastAsia="宋体" w:cs="Times New Roman"/>
                <w:color w:val="auto"/>
                <w:sz w:val="18"/>
                <w:szCs w:val="18"/>
                <w:highlight w:val="none"/>
              </w:rPr>
              <w:t>线上线下结合</w:t>
            </w:r>
            <w:r>
              <w:rPr>
                <w:rFonts w:hint="eastAsia" w:ascii="Times New Roman" w:hAnsi="Times New Roman" w:eastAsia="宋体" w:cs="Times New Roman"/>
                <w:color w:val="auto"/>
                <w:sz w:val="18"/>
                <w:szCs w:val="18"/>
                <w:highlight w:val="none"/>
              </w:rPr>
              <w:t>以及现场实践教学、</w:t>
            </w:r>
            <w:r>
              <w:rPr>
                <w:rFonts w:ascii="Times New Roman" w:hAnsi="Times New Roman" w:eastAsia="宋体" w:cs="Times New Roman"/>
                <w:color w:val="auto"/>
                <w:sz w:val="18"/>
                <w:szCs w:val="18"/>
                <w:highlight w:val="none"/>
              </w:rPr>
              <w:t>小组讨论、角色体验等教学方式</w:t>
            </w:r>
            <w:r>
              <w:rPr>
                <w:rFonts w:hint="eastAsia" w:ascii="Times New Roman" w:hAnsi="Times New Roman" w:eastAsia="宋体" w:cs="Times New Roman"/>
                <w:color w:val="auto"/>
                <w:sz w:val="18"/>
                <w:szCs w:val="18"/>
                <w:highlight w:val="none"/>
              </w:rPr>
              <w:t>。</w:t>
            </w:r>
          </w:p>
        </w:tc>
      </w:tr>
      <w:tr w14:paraId="0E5B4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1FF505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FF0000"/>
                <w:sz w:val="18"/>
                <w:szCs w:val="18"/>
                <w:highlight w:val="none"/>
                <w:lang w:val="en-US" w:eastAsia="zh-CN"/>
              </w:rPr>
            </w:pPr>
            <w:r>
              <w:rPr>
                <w:rFonts w:hint="eastAsia" w:ascii="Times New Roman" w:hAnsi="Times New Roman" w:eastAsia="宋体" w:cs="Times New Roman"/>
                <w:color w:val="FF0000"/>
                <w:sz w:val="18"/>
                <w:szCs w:val="18"/>
                <w:highlight w:val="none"/>
              </w:rPr>
              <w:t>2</w:t>
            </w:r>
            <w:r>
              <w:rPr>
                <w:rFonts w:hint="eastAsia" w:ascii="Times New Roman" w:hAnsi="Times New Roman" w:eastAsia="宋体" w:cs="Times New Roman"/>
                <w:color w:val="FF0000"/>
                <w:sz w:val="18"/>
                <w:szCs w:val="18"/>
                <w:highlight w:val="none"/>
                <w:lang w:val="en-US" w:eastAsia="zh-CN"/>
              </w:rPr>
              <w:t>2</w:t>
            </w:r>
          </w:p>
        </w:tc>
        <w:tc>
          <w:tcPr>
            <w:tcW w:w="1241" w:type="dxa"/>
            <w:noWrap/>
            <w:vAlign w:val="center"/>
          </w:tcPr>
          <w:p w14:paraId="2A9583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sz w:val="18"/>
                <w:szCs w:val="18"/>
                <w:highlight w:val="none"/>
                <w:lang w:val="en-US" w:eastAsia="zh-CN"/>
              </w:rPr>
            </w:pPr>
            <w:r>
              <w:rPr>
                <w:rFonts w:hint="eastAsia" w:ascii="Times New Roman" w:hAnsi="Times New Roman" w:eastAsia="宋体" w:cs="Times New Roman"/>
                <w:color w:val="FF0000"/>
                <w:sz w:val="18"/>
                <w:szCs w:val="18"/>
                <w:highlight w:val="none"/>
                <w:lang w:val="en-US" w:eastAsia="zh-CN"/>
              </w:rPr>
              <w:t>大学生安全教育</w:t>
            </w:r>
          </w:p>
        </w:tc>
        <w:tc>
          <w:tcPr>
            <w:tcW w:w="2835" w:type="dxa"/>
            <w:noWrap/>
            <w:vAlign w:val="center"/>
          </w:tcPr>
          <w:p w14:paraId="3F8E32D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FF0000"/>
                <w:kern w:val="0"/>
                <w:sz w:val="18"/>
                <w:szCs w:val="18"/>
                <w:highlight w:val="none"/>
              </w:rPr>
            </w:pPr>
            <w:r>
              <w:rPr>
                <w:rFonts w:hint="eastAsia" w:ascii="Times New Roman" w:hAnsi="Times New Roman" w:eastAsia="宋体" w:cs="Times New Roman"/>
                <w:color w:val="FF0000"/>
                <w:kern w:val="0"/>
                <w:sz w:val="18"/>
                <w:szCs w:val="18"/>
                <w:highlight w:val="none"/>
              </w:rPr>
              <w:t>1.知识目标：使学生掌握国家安全观念、法律法规、防范电信网络诈骗、禁毒、网络安全、应急处理等基本安全知识。</w:t>
            </w:r>
          </w:p>
          <w:p w14:paraId="195999A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FF0000"/>
                <w:kern w:val="0"/>
                <w:sz w:val="18"/>
                <w:szCs w:val="18"/>
                <w:highlight w:val="none"/>
              </w:rPr>
            </w:pPr>
            <w:r>
              <w:rPr>
                <w:rFonts w:hint="eastAsia" w:ascii="Times New Roman" w:hAnsi="Times New Roman" w:eastAsia="宋体" w:cs="Times New Roman"/>
                <w:color w:val="FF0000"/>
                <w:kern w:val="0"/>
                <w:sz w:val="18"/>
                <w:szCs w:val="18"/>
                <w:highlight w:val="none"/>
              </w:rPr>
              <w:t>2.能力目标：培养学生具备火灾逃生、地震自救、溺水急救、交通安全、反诈识骗等实践操作能力。</w:t>
            </w:r>
          </w:p>
          <w:p w14:paraId="717C2CB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FF0000"/>
                <w:kern w:val="0"/>
                <w:sz w:val="18"/>
                <w:szCs w:val="18"/>
                <w:highlight w:val="none"/>
              </w:rPr>
            </w:pPr>
            <w:r>
              <w:rPr>
                <w:rFonts w:hint="eastAsia" w:ascii="Times New Roman" w:hAnsi="Times New Roman" w:eastAsia="宋体" w:cs="Times New Roman"/>
                <w:color w:val="FF0000"/>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06C9D7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FF0000"/>
                <w:sz w:val="18"/>
                <w:szCs w:val="18"/>
                <w:highlight w:val="none"/>
              </w:rPr>
            </w:pPr>
            <w:r>
              <w:rPr>
                <w:rFonts w:hint="eastAsia" w:ascii="Times New Roman" w:hAnsi="Times New Roman" w:eastAsia="宋体" w:cs="Times New Roman"/>
                <w:color w:val="FF0000"/>
                <w:sz w:val="18"/>
                <w:szCs w:val="18"/>
                <w:highlight w:val="none"/>
                <w:lang w:eastAsia="zh-CN"/>
              </w:rPr>
              <w:t>本课程</w:t>
            </w:r>
            <w:r>
              <w:rPr>
                <w:rFonts w:hint="eastAsia" w:ascii="Times New Roman" w:hAnsi="Times New Roman" w:eastAsia="宋体" w:cs="Times New Roman"/>
                <w:color w:val="FF0000"/>
                <w:sz w:val="18"/>
                <w:szCs w:val="18"/>
                <w:highlight w:val="none"/>
                <w:lang w:val="en-US" w:eastAsia="zh-CN"/>
              </w:rPr>
              <w:t>理论课</w:t>
            </w:r>
            <w:r>
              <w:rPr>
                <w:rFonts w:hint="eastAsia" w:ascii="Times New Roman" w:hAnsi="Times New Roman" w:eastAsia="宋体" w:cs="Times New Roman"/>
                <w:color w:val="FF0000"/>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FF0000"/>
                <w:sz w:val="18"/>
                <w:szCs w:val="18"/>
                <w:highlight w:val="none"/>
                <w:lang w:val="en-US" w:eastAsia="zh-CN"/>
              </w:rPr>
              <w:t>实践课以讲座、网课、演练等方式开展，</w:t>
            </w:r>
            <w:r>
              <w:rPr>
                <w:rFonts w:hint="eastAsia" w:ascii="Times New Roman" w:hAnsi="Times New Roman" w:eastAsia="宋体" w:cs="Times New Roman"/>
                <w:color w:val="FF0000"/>
                <w:sz w:val="18"/>
                <w:szCs w:val="18"/>
                <w:highlight w:val="none"/>
                <w:lang w:eastAsia="zh-CN"/>
              </w:rPr>
              <w:t>包括国家安全观念、法律法规、</w:t>
            </w:r>
            <w:r>
              <w:rPr>
                <w:rFonts w:hint="eastAsia" w:ascii="Times New Roman" w:hAnsi="Times New Roman" w:eastAsia="宋体" w:cs="Times New Roman"/>
                <w:color w:val="FF0000"/>
                <w:sz w:val="18"/>
                <w:szCs w:val="18"/>
                <w:highlight w:val="none"/>
                <w:lang w:val="en-US" w:eastAsia="zh-CN"/>
              </w:rPr>
              <w:t>反诈</w:t>
            </w:r>
            <w:r>
              <w:rPr>
                <w:rFonts w:hint="eastAsia" w:ascii="Times New Roman" w:hAnsi="Times New Roman" w:eastAsia="宋体" w:cs="Times New Roman"/>
                <w:color w:val="FF0000"/>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23DA97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宋体" w:cs="Times New Roman"/>
                <w:color w:val="FF0000"/>
                <w:sz w:val="18"/>
                <w:szCs w:val="18"/>
                <w:highlight w:val="none"/>
              </w:rPr>
            </w:pPr>
            <w:r>
              <w:rPr>
                <w:rFonts w:hint="eastAsia" w:ascii="Times New Roman" w:hAnsi="Times New Roman" w:eastAsia="宋体" w:cs="Times New Roman"/>
                <w:color w:val="FF0000"/>
                <w:sz w:val="18"/>
                <w:szCs w:val="18"/>
                <w:highlight w:val="none"/>
              </w:rPr>
              <w:t>可采用课堂授课、网络平台、系列讲座形式开设、社会实践等方式</w:t>
            </w:r>
            <w:r>
              <w:rPr>
                <w:rFonts w:hint="eastAsia" w:ascii="Times New Roman" w:hAnsi="Times New Roman" w:eastAsia="宋体" w:cs="Times New Roman"/>
                <w:color w:val="FF0000"/>
                <w:sz w:val="18"/>
                <w:szCs w:val="18"/>
                <w:highlight w:val="none"/>
                <w:lang w:eastAsia="zh-CN"/>
              </w:rPr>
              <w:t>。</w:t>
            </w:r>
          </w:p>
        </w:tc>
      </w:tr>
    </w:tbl>
    <w:p w14:paraId="737A7F82">
      <w:pPr>
        <w:spacing w:line="460" w:lineRule="exact"/>
        <w:ind w:firstLine="480"/>
        <w:rPr>
          <w:rFonts w:ascii="Times New Roman" w:hAnsi="Times New Roman" w:eastAsia="宋体"/>
          <w:bCs/>
          <w:sz w:val="24"/>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720" w:num="1"/>
          <w:docGrid w:type="lines" w:linePitch="312" w:charSpace="0"/>
        </w:sectPr>
      </w:pPr>
    </w:p>
    <w:p w14:paraId="6BAB3822">
      <w:pPr>
        <w:spacing w:line="460" w:lineRule="exact"/>
        <w:ind w:firstLine="480"/>
        <w:rPr>
          <w:rFonts w:ascii="Times New Roman" w:hAnsi="Times New Roman" w:eastAsia="宋体"/>
          <w:sz w:val="24"/>
          <w:szCs w:val="22"/>
        </w:rPr>
      </w:pPr>
      <w:r>
        <w:rPr>
          <w:rFonts w:ascii="Times New Roman" w:hAnsi="Times New Roman" w:eastAsia="宋体"/>
          <w:bCs/>
          <w:sz w:val="24"/>
          <w:szCs w:val="22"/>
        </w:rPr>
        <w:t>2、专业课程</w:t>
      </w:r>
    </w:p>
    <w:p w14:paraId="3F867DD7">
      <w:pPr>
        <w:spacing w:line="460" w:lineRule="exact"/>
        <w:ind w:firstLine="480" w:firstLineChars="0"/>
        <w:rPr>
          <w:rFonts w:ascii="Times New Roman" w:hAnsi="Times New Roman" w:eastAsia="宋体"/>
          <w:sz w:val="24"/>
          <w:szCs w:val="22"/>
        </w:rPr>
      </w:pPr>
      <w:r>
        <w:rPr>
          <w:rFonts w:ascii="Times New Roman" w:hAnsi="Times New Roman" w:eastAsia="宋体"/>
          <w:sz w:val="24"/>
          <w:szCs w:val="22"/>
        </w:rPr>
        <w:t>（1）专业基础课程</w:t>
      </w:r>
    </w:p>
    <w:tbl>
      <w:tblPr>
        <w:tblStyle w:val="33"/>
        <w:tblW w:w="95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7"/>
        <w:gridCol w:w="1293"/>
        <w:gridCol w:w="2553"/>
        <w:gridCol w:w="2512"/>
        <w:gridCol w:w="2511"/>
      </w:tblGrid>
      <w:tr w14:paraId="08B1B9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5" w:hRule="atLeast"/>
          <w:tblHeader/>
          <w:jc w:val="center"/>
        </w:trPr>
        <w:tc>
          <w:tcPr>
            <w:tcW w:w="707" w:type="dxa"/>
            <w:noWrap/>
            <w:vAlign w:val="center"/>
          </w:tcPr>
          <w:p w14:paraId="4778FB0F">
            <w:pPr>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序号</w:t>
            </w:r>
          </w:p>
        </w:tc>
        <w:tc>
          <w:tcPr>
            <w:tcW w:w="1293" w:type="dxa"/>
            <w:tcBorders>
              <w:left w:val="single" w:color="auto" w:sz="8" w:space="0"/>
              <w:right w:val="single" w:color="auto" w:sz="8" w:space="0"/>
            </w:tcBorders>
            <w:noWrap/>
            <w:vAlign w:val="center"/>
          </w:tcPr>
          <w:p w14:paraId="123F7948">
            <w:pPr>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课程名称</w:t>
            </w:r>
          </w:p>
        </w:tc>
        <w:tc>
          <w:tcPr>
            <w:tcW w:w="2553" w:type="dxa"/>
            <w:tcBorders>
              <w:left w:val="single" w:color="auto" w:sz="8" w:space="0"/>
              <w:right w:val="single" w:color="auto" w:sz="4" w:space="0"/>
            </w:tcBorders>
            <w:noWrap/>
            <w:vAlign w:val="center"/>
          </w:tcPr>
          <w:p w14:paraId="116961F9">
            <w:pPr>
              <w:spacing w:line="240" w:lineRule="auto"/>
              <w:ind w:firstLine="0" w:firstLineChars="0"/>
              <w:jc w:val="center"/>
              <w:rPr>
                <w:rFonts w:ascii="Times New Roman" w:hAnsi="Times New Roman" w:eastAsia="宋体"/>
                <w:b/>
                <w:bCs/>
                <w:sz w:val="18"/>
                <w:szCs w:val="18"/>
              </w:rPr>
            </w:pPr>
            <w:r>
              <w:rPr>
                <w:rFonts w:ascii="Times New Roman" w:hAnsi="Times New Roman" w:eastAsia="宋体"/>
                <w:b/>
                <w:kern w:val="0"/>
                <w:sz w:val="18"/>
                <w:szCs w:val="18"/>
              </w:rPr>
              <w:t>课程目标</w:t>
            </w:r>
          </w:p>
        </w:tc>
        <w:tc>
          <w:tcPr>
            <w:tcW w:w="2512" w:type="dxa"/>
            <w:tcBorders>
              <w:left w:val="single" w:color="auto" w:sz="4" w:space="0"/>
              <w:right w:val="single" w:color="auto" w:sz="4" w:space="0"/>
            </w:tcBorders>
            <w:noWrap/>
            <w:vAlign w:val="center"/>
          </w:tcPr>
          <w:p w14:paraId="0AE1A29A">
            <w:pPr>
              <w:spacing w:line="240" w:lineRule="auto"/>
              <w:ind w:firstLine="0" w:firstLineChars="0"/>
              <w:jc w:val="center"/>
              <w:rPr>
                <w:rFonts w:ascii="Times New Roman" w:hAnsi="Times New Roman" w:eastAsia="宋体"/>
                <w:b/>
                <w:bCs/>
                <w:sz w:val="18"/>
                <w:szCs w:val="18"/>
              </w:rPr>
            </w:pPr>
            <w:r>
              <w:rPr>
                <w:rFonts w:ascii="Times New Roman" w:hAnsi="Times New Roman" w:eastAsia="宋体"/>
                <w:b/>
                <w:sz w:val="18"/>
                <w:szCs w:val="18"/>
              </w:rPr>
              <w:t>主要</w:t>
            </w:r>
            <w:r>
              <w:rPr>
                <w:rFonts w:ascii="Times New Roman" w:hAnsi="Times New Roman" w:eastAsia="宋体"/>
                <w:b/>
                <w:kern w:val="0"/>
                <w:sz w:val="18"/>
                <w:szCs w:val="18"/>
              </w:rPr>
              <w:t>教学内容</w:t>
            </w:r>
            <w:r>
              <w:rPr>
                <w:rFonts w:ascii="Times New Roman" w:hAnsi="Times New Roman" w:eastAsia="宋体"/>
                <w:b/>
                <w:sz w:val="18"/>
                <w:szCs w:val="18"/>
              </w:rPr>
              <w:t>与要求</w:t>
            </w:r>
          </w:p>
        </w:tc>
        <w:tc>
          <w:tcPr>
            <w:tcW w:w="2511" w:type="dxa"/>
            <w:noWrap/>
            <w:vAlign w:val="center"/>
          </w:tcPr>
          <w:p w14:paraId="03007FF4">
            <w:pPr>
              <w:spacing w:line="240" w:lineRule="auto"/>
              <w:ind w:firstLine="0" w:firstLineChars="0"/>
              <w:jc w:val="center"/>
              <w:rPr>
                <w:rFonts w:ascii="Times New Roman" w:hAnsi="Times New Roman" w:eastAsia="宋体"/>
                <w:b/>
                <w:bCs/>
                <w:sz w:val="18"/>
                <w:szCs w:val="18"/>
              </w:rPr>
            </w:pPr>
            <w:r>
              <w:rPr>
                <w:rFonts w:ascii="Times New Roman" w:hAnsi="Times New Roman" w:eastAsia="宋体"/>
                <w:b/>
                <w:sz w:val="18"/>
                <w:szCs w:val="18"/>
              </w:rPr>
              <w:t>教学方法与手段</w:t>
            </w:r>
          </w:p>
        </w:tc>
      </w:tr>
      <w:tr w14:paraId="35356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6" w:hRule="atLeast"/>
          <w:jc w:val="center"/>
        </w:trPr>
        <w:tc>
          <w:tcPr>
            <w:tcW w:w="707" w:type="dxa"/>
            <w:noWrap/>
            <w:vAlign w:val="center"/>
          </w:tcPr>
          <w:p w14:paraId="1D0D641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w:t>
            </w:r>
          </w:p>
        </w:tc>
        <w:tc>
          <w:tcPr>
            <w:tcW w:w="1293" w:type="dxa"/>
            <w:tcBorders>
              <w:left w:val="single" w:color="auto" w:sz="8" w:space="0"/>
              <w:right w:val="single" w:color="auto" w:sz="8" w:space="0"/>
            </w:tcBorders>
            <w:noWrap/>
            <w:vAlign w:val="center"/>
          </w:tcPr>
          <w:p w14:paraId="1D5D5DB1">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素描</w:t>
            </w:r>
          </w:p>
        </w:tc>
        <w:tc>
          <w:tcPr>
            <w:tcW w:w="2553" w:type="dxa"/>
            <w:tcBorders>
              <w:left w:val="single" w:color="auto" w:sz="8" w:space="0"/>
              <w:right w:val="single" w:color="auto" w:sz="4" w:space="0"/>
            </w:tcBorders>
            <w:noWrap/>
            <w:vAlign w:val="center"/>
          </w:tcPr>
          <w:p w14:paraId="010F37D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本课程是动漫制作技术专业群职业能力课程中的专业群平台课，培养学生的造型能力和对光影、透视的理解。</w:t>
            </w:r>
          </w:p>
        </w:tc>
        <w:tc>
          <w:tcPr>
            <w:tcW w:w="2512" w:type="dxa"/>
            <w:tcBorders>
              <w:left w:val="single" w:color="auto" w:sz="4" w:space="0"/>
              <w:right w:val="single" w:color="auto" w:sz="4" w:space="0"/>
            </w:tcBorders>
            <w:noWrap/>
            <w:vAlign w:val="center"/>
          </w:tcPr>
          <w:p w14:paraId="51F4EAA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为后续的专业课程打下基础，石膏体写生、静物写生、头像写生、人物速写、半身人像写生，掌握造型能力，理解透视关系，能够绘制正确的光影关系，了解人体比例结构以及各部位之间的关系。</w:t>
            </w:r>
          </w:p>
        </w:tc>
        <w:tc>
          <w:tcPr>
            <w:tcW w:w="2511" w:type="dxa"/>
            <w:noWrap/>
            <w:vAlign w:val="center"/>
          </w:tcPr>
          <w:p w14:paraId="421C41BE">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cs="宋体"/>
                <w:bCs/>
                <w:sz w:val="18"/>
                <w:szCs w:val="18"/>
              </w:rPr>
              <w:t>讲授法、演示法、练习法、实践指导法、任务驱动法、分组教学法等多种教学方法</w:t>
            </w:r>
          </w:p>
        </w:tc>
      </w:tr>
      <w:tr w14:paraId="17AA02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7" w:hRule="atLeast"/>
          <w:jc w:val="center"/>
        </w:trPr>
        <w:tc>
          <w:tcPr>
            <w:tcW w:w="707" w:type="dxa"/>
            <w:noWrap/>
            <w:vAlign w:val="center"/>
          </w:tcPr>
          <w:p w14:paraId="172226D2">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2</w:t>
            </w:r>
          </w:p>
        </w:tc>
        <w:tc>
          <w:tcPr>
            <w:tcW w:w="1293" w:type="dxa"/>
            <w:tcBorders>
              <w:left w:val="single" w:color="auto" w:sz="8" w:space="0"/>
              <w:right w:val="single" w:color="auto" w:sz="8" w:space="0"/>
            </w:tcBorders>
            <w:noWrap/>
            <w:vAlign w:val="center"/>
          </w:tcPr>
          <w:p w14:paraId="39F5E5F2">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水粉色彩</w:t>
            </w:r>
          </w:p>
        </w:tc>
        <w:tc>
          <w:tcPr>
            <w:tcW w:w="2553" w:type="dxa"/>
            <w:tcBorders>
              <w:left w:val="single" w:color="auto" w:sz="8" w:space="0"/>
              <w:right w:val="single" w:color="auto" w:sz="4" w:space="0"/>
            </w:tcBorders>
            <w:noWrap/>
            <w:vAlign w:val="center"/>
          </w:tcPr>
          <w:p w14:paraId="2AF1708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本课程是动漫制作技术专业群职业能力课程中的专业群平台课，培养学生的色彩审美能力和色彩造型能力。</w:t>
            </w:r>
          </w:p>
        </w:tc>
        <w:tc>
          <w:tcPr>
            <w:tcW w:w="2512" w:type="dxa"/>
            <w:tcBorders>
              <w:left w:val="single" w:color="auto" w:sz="4" w:space="0"/>
              <w:right w:val="single" w:color="auto" w:sz="4" w:space="0"/>
            </w:tcBorders>
            <w:noWrap/>
            <w:vAlign w:val="center"/>
          </w:tcPr>
          <w:p w14:paraId="15F9D8D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色彩画的种类与流派，色彩三要素，色彩变化规律，色彩的冷暖关系，色调色彩的对比，水粉画的绘制步骤，掌握色彩设计和色彩应用知识，掌握水粉色彩写生，掌握水粉色彩的基本技能。</w:t>
            </w:r>
          </w:p>
        </w:tc>
        <w:tc>
          <w:tcPr>
            <w:tcW w:w="2511" w:type="dxa"/>
            <w:noWrap/>
            <w:vAlign w:val="center"/>
          </w:tcPr>
          <w:p w14:paraId="6BBCC1DA">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讲授法、演示法、练习法、实践指导法、任务驱动法、分组教学法等多种教学方法</w:t>
            </w:r>
          </w:p>
        </w:tc>
      </w:tr>
      <w:tr w14:paraId="4881C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7" w:hRule="atLeast"/>
          <w:jc w:val="center"/>
        </w:trPr>
        <w:tc>
          <w:tcPr>
            <w:tcW w:w="707" w:type="dxa"/>
            <w:noWrap/>
            <w:vAlign w:val="center"/>
          </w:tcPr>
          <w:p w14:paraId="66AADB21">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3</w:t>
            </w:r>
          </w:p>
        </w:tc>
        <w:tc>
          <w:tcPr>
            <w:tcW w:w="1293" w:type="dxa"/>
            <w:tcBorders>
              <w:left w:val="single" w:color="auto" w:sz="8" w:space="0"/>
              <w:right w:val="single" w:color="auto" w:sz="8" w:space="0"/>
            </w:tcBorders>
            <w:noWrap/>
            <w:vAlign w:val="center"/>
          </w:tcPr>
          <w:p w14:paraId="2D4B4A86">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美术基础</w:t>
            </w:r>
          </w:p>
        </w:tc>
        <w:tc>
          <w:tcPr>
            <w:tcW w:w="2553" w:type="dxa"/>
            <w:tcBorders>
              <w:left w:val="single" w:color="auto" w:sz="8" w:space="0"/>
              <w:right w:val="single" w:color="auto" w:sz="4" w:space="0"/>
            </w:tcBorders>
            <w:noWrap/>
            <w:vAlign w:val="center"/>
          </w:tcPr>
          <w:p w14:paraId="783BB86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了解美术基础的基本理论知识；能够具有一定的造型、空间思维、色彩语言表达、色彩语言造型能力；提高审美鉴赏能力、徒手绘画的实际动手能力、创意思维能力三方面的。</w:t>
            </w:r>
          </w:p>
        </w:tc>
        <w:tc>
          <w:tcPr>
            <w:tcW w:w="2512" w:type="dxa"/>
            <w:tcBorders>
              <w:left w:val="single" w:color="auto" w:sz="4" w:space="0"/>
              <w:right w:val="single" w:color="auto" w:sz="4" w:space="0"/>
            </w:tcBorders>
            <w:noWrap/>
            <w:vAlign w:val="center"/>
          </w:tcPr>
          <w:p w14:paraId="240A598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此课程是动漫设计、广告设计与制作、影视动画、美术工艺品设计专业的专业类基础课课程。</w:t>
            </w:r>
          </w:p>
        </w:tc>
        <w:tc>
          <w:tcPr>
            <w:tcW w:w="2511" w:type="dxa"/>
            <w:noWrap/>
            <w:vAlign w:val="center"/>
          </w:tcPr>
          <w:p w14:paraId="4E38C9CA">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讲授法、演示法、练习法、实践指导法、任务驱动法、分组教学法等多种教学方法</w:t>
            </w:r>
          </w:p>
        </w:tc>
      </w:tr>
      <w:tr w14:paraId="218D01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8" w:hRule="atLeast"/>
          <w:jc w:val="center"/>
        </w:trPr>
        <w:tc>
          <w:tcPr>
            <w:tcW w:w="707" w:type="dxa"/>
            <w:noWrap/>
            <w:vAlign w:val="center"/>
          </w:tcPr>
          <w:p w14:paraId="2D6111BF">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4</w:t>
            </w:r>
          </w:p>
        </w:tc>
        <w:tc>
          <w:tcPr>
            <w:tcW w:w="1293" w:type="dxa"/>
            <w:tcBorders>
              <w:left w:val="single" w:color="auto" w:sz="8" w:space="0"/>
              <w:right w:val="single" w:color="auto" w:sz="8" w:space="0"/>
            </w:tcBorders>
            <w:noWrap/>
            <w:vAlign w:val="center"/>
          </w:tcPr>
          <w:p w14:paraId="66F34E9E">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分镜头脚本设计</w:t>
            </w:r>
          </w:p>
        </w:tc>
        <w:tc>
          <w:tcPr>
            <w:tcW w:w="2553" w:type="dxa"/>
            <w:tcBorders>
              <w:left w:val="single" w:color="auto" w:sz="8" w:space="0"/>
              <w:right w:val="single" w:color="auto" w:sz="4" w:space="0"/>
            </w:tcBorders>
            <w:noWrap/>
            <w:vAlign w:val="center"/>
          </w:tcPr>
          <w:p w14:paraId="52891EE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掌握镜头语言的相关知识，了解分镜头台本的表现技巧，能根据剧本绘制分镜头。</w:t>
            </w:r>
          </w:p>
        </w:tc>
        <w:tc>
          <w:tcPr>
            <w:tcW w:w="2512" w:type="dxa"/>
            <w:tcBorders>
              <w:left w:val="single" w:color="auto" w:sz="4" w:space="0"/>
              <w:right w:val="single" w:color="auto" w:sz="4" w:space="0"/>
            </w:tcBorders>
            <w:noWrap/>
            <w:vAlign w:val="center"/>
          </w:tcPr>
          <w:p w14:paraId="0E60127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本课程全面系统、由浅入深地讲解了动画分镜头的基本概念和重要功能、分镜头画面的绘制与构图技法、镜头调度的基本规律、分镜头合理流畅的技巧以及实战技法等各种知识和技能，并辅以大量的实例作品指导学生掌握分镜头设计的理论和技法。通过学习会对动画分镜头设计中镜头语言和画面语言有一个全面的了解。</w:t>
            </w:r>
          </w:p>
        </w:tc>
        <w:tc>
          <w:tcPr>
            <w:tcW w:w="2511" w:type="dxa"/>
            <w:noWrap/>
            <w:vAlign w:val="center"/>
          </w:tcPr>
          <w:p w14:paraId="35628A07">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讲授法、演示法、练习法、实践指导法、任务驱动法、分组教学法等多种教学方法</w:t>
            </w:r>
          </w:p>
        </w:tc>
      </w:tr>
      <w:tr w14:paraId="76D74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8" w:hRule="atLeast"/>
          <w:jc w:val="center"/>
        </w:trPr>
        <w:tc>
          <w:tcPr>
            <w:tcW w:w="707" w:type="dxa"/>
            <w:noWrap/>
            <w:vAlign w:val="center"/>
          </w:tcPr>
          <w:p w14:paraId="4D39E428">
            <w:pPr>
              <w:widowControl/>
              <w:spacing w:line="240" w:lineRule="auto"/>
              <w:ind w:firstLine="180" w:firstLineChars="100"/>
              <w:rPr>
                <w:rFonts w:ascii="Times New Roman" w:hAnsi="Times New Roman" w:eastAsia="宋体"/>
                <w:sz w:val="18"/>
                <w:szCs w:val="18"/>
              </w:rPr>
            </w:pPr>
            <w:r>
              <w:rPr>
                <w:rFonts w:hint="eastAsia" w:ascii="Times New Roman" w:hAnsi="Times New Roman" w:eastAsia="宋体"/>
                <w:sz w:val="18"/>
                <w:szCs w:val="18"/>
              </w:rPr>
              <w:t>5</w:t>
            </w:r>
          </w:p>
        </w:tc>
        <w:tc>
          <w:tcPr>
            <w:tcW w:w="1293" w:type="dxa"/>
            <w:tcBorders>
              <w:left w:val="single" w:color="auto" w:sz="8" w:space="0"/>
              <w:right w:val="single" w:color="auto" w:sz="8" w:space="0"/>
            </w:tcBorders>
            <w:noWrap/>
            <w:vAlign w:val="center"/>
          </w:tcPr>
          <w:p w14:paraId="1C296C6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olor w:val="000000"/>
                <w:sz w:val="18"/>
                <w:szCs w:val="18"/>
              </w:rPr>
              <w:t>人体结构</w:t>
            </w:r>
          </w:p>
        </w:tc>
        <w:tc>
          <w:tcPr>
            <w:tcW w:w="2553" w:type="dxa"/>
            <w:tcBorders>
              <w:left w:val="single" w:color="auto" w:sz="8" w:space="0"/>
              <w:right w:val="single" w:color="auto" w:sz="4" w:space="0"/>
            </w:tcBorders>
            <w:noWrap/>
            <w:vAlign w:val="center"/>
          </w:tcPr>
          <w:p w14:paraId="281A26D9">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知识目标：</w:t>
            </w:r>
            <w:r>
              <w:rPr>
                <w:rFonts w:hint="eastAsia" w:ascii="Times New Roman" w:hAnsi="Times New Roman" w:eastAsia="宋体"/>
                <w:kern w:val="0"/>
                <w:sz w:val="18"/>
                <w:szCs w:val="18"/>
              </w:rPr>
              <w:t>掌握动漫人体结构基本理论知识，动漫人体结构、动漫人体动态的绘画技法及步骤</w:t>
            </w:r>
          </w:p>
          <w:p w14:paraId="43D3B51A">
            <w:pPr>
              <w:widowControl/>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能力目标：能准确使用动漫绘画工具，掌握结构的分析能力与塑造能力，</w:t>
            </w:r>
          </w:p>
          <w:p w14:paraId="77CF04C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kern w:val="0"/>
                <w:sz w:val="18"/>
                <w:szCs w:val="18"/>
              </w:rPr>
              <w:t>素质目标：培养学生的自主学习意识、独立分析、解决问题的意识、团队合作意识、良性竞争意识等职业素养，</w:t>
            </w:r>
            <w:r>
              <w:rPr>
                <w:rFonts w:ascii="Times New Roman" w:hAnsi="Times New Roman" w:eastAsia="宋体"/>
                <w:kern w:val="0"/>
                <w:sz w:val="18"/>
                <w:szCs w:val="18"/>
              </w:rPr>
              <w:t xml:space="preserve"> </w:t>
            </w:r>
          </w:p>
        </w:tc>
        <w:tc>
          <w:tcPr>
            <w:tcW w:w="2512" w:type="dxa"/>
            <w:tcBorders>
              <w:left w:val="single" w:color="auto" w:sz="4" w:space="0"/>
              <w:right w:val="single" w:color="auto" w:sz="4" w:space="0"/>
            </w:tcBorders>
            <w:noWrap/>
            <w:vAlign w:val="center"/>
          </w:tcPr>
          <w:p w14:paraId="15CED331">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项目1：游戏人体绘画</w:t>
            </w:r>
          </w:p>
          <w:p w14:paraId="32E77198">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 xml:space="preserve">项目2：人体基础 </w:t>
            </w:r>
          </w:p>
          <w:p w14:paraId="783B54D2">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项目3：人体动态造型难点</w:t>
            </w:r>
          </w:p>
          <w:p w14:paraId="5B64EF85">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项目</w:t>
            </w:r>
            <w:r>
              <w:rPr>
                <w:rFonts w:hint="eastAsia" w:ascii="Times New Roman" w:hAnsi="Times New Roman" w:eastAsia="宋体"/>
                <w:kern w:val="0"/>
                <w:sz w:val="18"/>
                <w:szCs w:val="18"/>
              </w:rPr>
              <w:t>4</w:t>
            </w:r>
            <w:r>
              <w:rPr>
                <w:rFonts w:ascii="Times New Roman" w:hAnsi="Times New Roman" w:eastAsia="宋体"/>
                <w:kern w:val="0"/>
                <w:sz w:val="18"/>
                <w:szCs w:val="18"/>
              </w:rPr>
              <w:t>：人体造型练习方法</w:t>
            </w:r>
          </w:p>
          <w:p w14:paraId="01B92ECC">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项目</w:t>
            </w:r>
            <w:r>
              <w:rPr>
                <w:rFonts w:hint="eastAsia" w:ascii="Times New Roman" w:hAnsi="Times New Roman" w:eastAsia="宋体"/>
                <w:kern w:val="0"/>
                <w:sz w:val="18"/>
                <w:szCs w:val="18"/>
              </w:rPr>
              <w:t>5</w:t>
            </w:r>
            <w:r>
              <w:rPr>
                <w:rFonts w:ascii="Times New Roman" w:hAnsi="Times New Roman" w:eastAsia="宋体"/>
                <w:kern w:val="0"/>
                <w:sz w:val="18"/>
                <w:szCs w:val="18"/>
              </w:rPr>
              <w:t>：游戏角色概念设计方案</w:t>
            </w:r>
          </w:p>
          <w:p w14:paraId="658C99F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kern w:val="0"/>
                <w:sz w:val="18"/>
                <w:szCs w:val="18"/>
              </w:rPr>
              <w:t>项目6：</w:t>
            </w:r>
            <w:r>
              <w:rPr>
                <w:rFonts w:ascii="Times New Roman" w:hAnsi="Times New Roman" w:eastAsia="宋体"/>
                <w:kern w:val="0"/>
                <w:sz w:val="18"/>
                <w:szCs w:val="18"/>
              </w:rPr>
              <w:t>作品欣赏</w:t>
            </w:r>
          </w:p>
        </w:tc>
        <w:tc>
          <w:tcPr>
            <w:tcW w:w="2511" w:type="dxa"/>
            <w:noWrap/>
            <w:vAlign w:val="top"/>
          </w:tcPr>
          <w:p w14:paraId="1B6BADF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kern w:val="0"/>
                <w:sz w:val="18"/>
                <w:szCs w:val="18"/>
              </w:rPr>
              <w:t>（a）演示法：教师运用实物、教具、图片等说明、印证所传授的知识(b)练习法：学生在教师的指导下，将知识运用于实践大量练习(c) 总结归纳法。将课堂的知识，进行归纳梳理，使之上升为理性知识以显示其规律性，便于学生思考、记忆。</w:t>
            </w:r>
          </w:p>
        </w:tc>
      </w:tr>
      <w:tr w14:paraId="0B552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8" w:hRule="atLeast"/>
          <w:jc w:val="center"/>
        </w:trPr>
        <w:tc>
          <w:tcPr>
            <w:tcW w:w="707" w:type="dxa"/>
            <w:noWrap/>
            <w:vAlign w:val="center"/>
          </w:tcPr>
          <w:p w14:paraId="64890CD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 xml:space="preserve">  6</w:t>
            </w:r>
          </w:p>
        </w:tc>
        <w:tc>
          <w:tcPr>
            <w:tcW w:w="1293" w:type="dxa"/>
            <w:tcBorders>
              <w:left w:val="single" w:color="auto" w:sz="8" w:space="0"/>
              <w:right w:val="single" w:color="auto" w:sz="8" w:space="0"/>
            </w:tcBorders>
            <w:noWrap/>
            <w:vAlign w:val="center"/>
          </w:tcPr>
          <w:p w14:paraId="5625B4FE">
            <w:pPr>
              <w:widowControl/>
              <w:spacing w:line="240" w:lineRule="auto"/>
              <w:ind w:firstLine="0" w:firstLineChars="0"/>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动画剧本与分镜头设计</w:t>
            </w:r>
          </w:p>
        </w:tc>
        <w:tc>
          <w:tcPr>
            <w:tcW w:w="2553" w:type="dxa"/>
            <w:tcBorders>
              <w:left w:val="single" w:color="auto" w:sz="8" w:space="0"/>
              <w:right w:val="single" w:color="auto" w:sz="4" w:space="0"/>
            </w:tcBorders>
            <w:noWrap/>
            <w:vAlign w:val="center"/>
          </w:tcPr>
          <w:p w14:paraId="1F17D92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知识目标</w:t>
            </w:r>
            <w:r>
              <w:rPr>
                <w:rFonts w:hint="eastAsia" w:ascii="Times New Roman" w:hAnsi="Times New Roman" w:eastAsia="宋体"/>
                <w:sz w:val="18"/>
                <w:szCs w:val="18"/>
              </w:rPr>
              <w:t>：</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1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hint="eastAsia" w:ascii="Times New Roman" w:hAnsi="Times New Roman" w:eastAsia="宋体"/>
                <w:sz w:val="18"/>
                <w:szCs w:val="18"/>
              </w:rPr>
              <w:t>掌握剧本创作的基本概念与原理</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2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hint="eastAsia" w:ascii="Times New Roman" w:hAnsi="Times New Roman" w:eastAsia="宋体"/>
                <w:sz w:val="18"/>
                <w:szCs w:val="18"/>
              </w:rPr>
              <w:t>掌握动画分镜知识</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3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hint="eastAsia" w:ascii="Times New Roman" w:hAnsi="Times New Roman" w:eastAsia="宋体"/>
                <w:sz w:val="18"/>
                <w:szCs w:val="18"/>
              </w:rPr>
              <w:t>掌握原、动画工作知识</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4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④</w:t>
            </w:r>
            <w:r>
              <w:rPr>
                <w:rFonts w:ascii="Times New Roman" w:hAnsi="Times New Roman" w:eastAsia="宋体"/>
                <w:sz w:val="18"/>
                <w:szCs w:val="18"/>
              </w:rPr>
              <w:fldChar w:fldCharType="end"/>
            </w:r>
            <w:r>
              <w:rPr>
                <w:rFonts w:hint="eastAsia" w:ascii="Times New Roman" w:hAnsi="Times New Roman" w:eastAsia="宋体"/>
                <w:sz w:val="18"/>
                <w:szCs w:val="18"/>
              </w:rPr>
              <w:t>掌握原创动画剧本的构思能力。</w:t>
            </w:r>
          </w:p>
          <w:p w14:paraId="5101775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能力目标：</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1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hint="eastAsia" w:ascii="Times New Roman" w:hAnsi="Times New Roman" w:eastAsia="宋体"/>
                <w:sz w:val="18"/>
                <w:szCs w:val="18"/>
              </w:rPr>
              <w:t>动画剧本的理解与感悟能力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2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hint="eastAsia" w:ascii="Times New Roman" w:hAnsi="Times New Roman" w:eastAsia="宋体"/>
                <w:sz w:val="18"/>
                <w:szCs w:val="18"/>
              </w:rPr>
              <w:t>短剧本的原创能力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3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hint="eastAsia" w:ascii="Times New Roman" w:hAnsi="Times New Roman" w:eastAsia="宋体"/>
                <w:sz w:val="18"/>
                <w:szCs w:val="18"/>
              </w:rPr>
              <w:t>艺术鉴赏能力。</w:t>
            </w:r>
          </w:p>
          <w:p w14:paraId="0BAD5701">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sz w:val="18"/>
                <w:szCs w:val="18"/>
              </w:rPr>
              <w:t>素质目标：</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1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hint="eastAsia" w:ascii="Times New Roman" w:hAnsi="Times New Roman" w:eastAsia="宋体"/>
                <w:sz w:val="18"/>
                <w:szCs w:val="18"/>
              </w:rPr>
              <w:t>影视广告创意思维</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2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hint="eastAsia" w:ascii="Times New Roman" w:hAnsi="Times New Roman" w:eastAsia="宋体"/>
                <w:sz w:val="18"/>
                <w:szCs w:val="18"/>
              </w:rPr>
              <w:t>养成团队协作精神与较好的沟通能力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3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hint="eastAsia" w:ascii="Times New Roman" w:hAnsi="Times New Roman" w:eastAsia="宋体"/>
                <w:sz w:val="18"/>
                <w:szCs w:val="18"/>
              </w:rPr>
              <w:t>有分析和解决问题的能力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w:instrText>
            </w:r>
            <w:r>
              <w:rPr>
                <w:rFonts w:hint="eastAsia" w:ascii="Times New Roman" w:hAnsi="Times New Roman" w:eastAsia="宋体"/>
                <w:sz w:val="18"/>
                <w:szCs w:val="18"/>
              </w:rPr>
              <w:instrText xml:space="preserve">= 4 \* GB3</w:instrText>
            </w:r>
            <w:r>
              <w:rPr>
                <w:rFonts w:ascii="Times New Roman" w:hAnsi="Times New Roman" w:eastAsia="宋体"/>
                <w:sz w:val="18"/>
                <w:szCs w:val="18"/>
              </w:rPr>
              <w:instrText xml:space="preserve"> </w:instrText>
            </w:r>
            <w:r>
              <w:rPr>
                <w:rFonts w:ascii="Times New Roman" w:hAnsi="Times New Roman" w:eastAsia="宋体"/>
                <w:sz w:val="18"/>
                <w:szCs w:val="18"/>
              </w:rPr>
              <w:fldChar w:fldCharType="separate"/>
            </w:r>
            <w:r>
              <w:rPr>
                <w:rFonts w:hint="eastAsia" w:ascii="Times New Roman" w:hAnsi="Times New Roman" w:eastAsia="宋体"/>
                <w:sz w:val="18"/>
                <w:szCs w:val="18"/>
              </w:rPr>
              <w:t>④</w:t>
            </w:r>
            <w:r>
              <w:rPr>
                <w:rFonts w:ascii="Times New Roman" w:hAnsi="Times New Roman" w:eastAsia="宋体"/>
                <w:sz w:val="18"/>
                <w:szCs w:val="18"/>
              </w:rPr>
              <w:fldChar w:fldCharType="end"/>
            </w:r>
            <w:r>
              <w:rPr>
                <w:rFonts w:hint="eastAsia" w:ascii="Times New Roman" w:hAnsi="Times New Roman" w:eastAsia="宋体"/>
                <w:sz w:val="18"/>
                <w:szCs w:val="18"/>
              </w:rPr>
              <w:t>具有好奇心和创造力。</w:t>
            </w:r>
          </w:p>
        </w:tc>
        <w:tc>
          <w:tcPr>
            <w:tcW w:w="2512" w:type="dxa"/>
            <w:tcBorders>
              <w:left w:val="single" w:color="auto" w:sz="4" w:space="0"/>
              <w:right w:val="single" w:color="auto" w:sz="4" w:space="0"/>
            </w:tcBorders>
            <w:noWrap/>
            <w:vAlign w:val="center"/>
          </w:tcPr>
          <w:p w14:paraId="5620EB2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项目1: 动画剧作概论</w:t>
            </w:r>
          </w:p>
          <w:p w14:paraId="3BE9DD0B">
            <w:pPr>
              <w:pStyle w:val="30"/>
              <w:spacing w:beforeAutospacing="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项目2: 人物塑造</w:t>
            </w:r>
          </w:p>
          <w:p w14:paraId="21FFEEE9">
            <w:pPr>
              <w:pStyle w:val="30"/>
              <w:spacing w:beforeAutospacing="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项目3: 故事情节</w:t>
            </w:r>
          </w:p>
          <w:p w14:paraId="0F217819">
            <w:pPr>
              <w:pStyle w:val="30"/>
              <w:spacing w:beforeAutospacing="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项目4: 改编</w:t>
            </w:r>
          </w:p>
          <w:p w14:paraId="7AD4DCAE">
            <w:pPr>
              <w:pStyle w:val="30"/>
              <w:spacing w:beforeAutospacing="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项目5: 影院动画</w:t>
            </w:r>
          </w:p>
          <w:p w14:paraId="232A4199">
            <w:pPr>
              <w:pStyle w:val="30"/>
              <w:spacing w:beforeAutospacing="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项目6: 电视动画片剧本</w:t>
            </w:r>
          </w:p>
          <w:p w14:paraId="220E3295">
            <w:pPr>
              <w:pStyle w:val="30"/>
              <w:spacing w:beforeAutospacing="0" w:afterAutospacing="0"/>
              <w:jc w:val="both"/>
              <w:rPr>
                <w:rFonts w:hint="eastAsia" w:ascii="Times New Roman" w:hAnsi="Times New Roman"/>
                <w:sz w:val="18"/>
                <w:szCs w:val="18"/>
              </w:rPr>
            </w:pPr>
            <w:r>
              <w:rPr>
                <w:rFonts w:hint="eastAsia" w:ascii="Times New Roman" w:hAnsi="Times New Roman" w:cs="Times New Roman"/>
                <w:kern w:val="2"/>
                <w:sz w:val="18"/>
                <w:szCs w:val="18"/>
              </w:rPr>
              <w:t>项目7: 动画短片</w:t>
            </w:r>
          </w:p>
        </w:tc>
        <w:tc>
          <w:tcPr>
            <w:tcW w:w="2511" w:type="dxa"/>
            <w:noWrap/>
            <w:vAlign w:val="top"/>
          </w:tcPr>
          <w:p w14:paraId="1C6C2031">
            <w:pPr>
              <w:widowControl/>
              <w:spacing w:line="240" w:lineRule="auto"/>
              <w:ind w:firstLine="360"/>
              <w:rPr>
                <w:rFonts w:hint="eastAsia" w:ascii="Times New Roman" w:hAnsi="Times New Roman" w:eastAsia="宋体"/>
                <w:kern w:val="0"/>
                <w:sz w:val="18"/>
                <w:szCs w:val="18"/>
              </w:rPr>
            </w:pPr>
            <w:r>
              <w:rPr>
                <w:rFonts w:hint="eastAsia" w:ascii="Times New Roman" w:hAnsi="Times New Roman" w:eastAsia="宋体"/>
                <w:sz w:val="18"/>
                <w:szCs w:val="18"/>
              </w:rPr>
              <w:t>采用分组式教学法，锻炼学生的协作能力，培养学生的团队意识</w:t>
            </w:r>
          </w:p>
        </w:tc>
      </w:tr>
      <w:tr w14:paraId="74C2F5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8" w:hRule="atLeast"/>
          <w:jc w:val="center"/>
        </w:trPr>
        <w:tc>
          <w:tcPr>
            <w:tcW w:w="707" w:type="dxa"/>
            <w:noWrap/>
            <w:vAlign w:val="center"/>
          </w:tcPr>
          <w:p w14:paraId="66DD3232">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7</w:t>
            </w:r>
          </w:p>
        </w:tc>
        <w:tc>
          <w:tcPr>
            <w:tcW w:w="1293" w:type="dxa"/>
            <w:tcBorders>
              <w:left w:val="single" w:color="auto" w:sz="8" w:space="0"/>
              <w:right w:val="single" w:color="auto" w:sz="8" w:space="0"/>
            </w:tcBorders>
            <w:noWrap/>
            <w:vAlign w:val="center"/>
          </w:tcPr>
          <w:p w14:paraId="1E0B1073">
            <w:pPr>
              <w:widowControl/>
              <w:spacing w:line="240" w:lineRule="auto"/>
              <w:ind w:firstLine="0" w:firstLineChars="0"/>
              <w:jc w:val="center"/>
              <w:rPr>
                <w:rFonts w:ascii="Times New Roman" w:hAnsi="Times New Roman" w:eastAsia="宋体"/>
                <w:sz w:val="18"/>
                <w:szCs w:val="18"/>
              </w:rPr>
            </w:pPr>
            <w:r>
              <w:rPr>
                <w:rFonts w:hint="eastAsia" w:ascii="Times New Roman" w:hAnsi="宋体" w:eastAsia="宋体"/>
                <w:color w:val="000000"/>
                <w:kern w:val="0"/>
                <w:sz w:val="18"/>
                <w:szCs w:val="18"/>
              </w:rPr>
              <w:t>摄影基础</w:t>
            </w:r>
          </w:p>
        </w:tc>
        <w:tc>
          <w:tcPr>
            <w:tcW w:w="2553" w:type="dxa"/>
            <w:tcBorders>
              <w:left w:val="single" w:color="auto" w:sz="8" w:space="0"/>
              <w:right w:val="single" w:color="auto" w:sz="4" w:space="0"/>
            </w:tcBorders>
            <w:noWrap/>
            <w:vAlign w:val="center"/>
          </w:tcPr>
          <w:p w14:paraId="151FBE62">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 xml:space="preserve">知识目标： </w:t>
            </w:r>
            <w:r>
              <w:rPr>
                <w:rFonts w:ascii="Times New Roman" w:hAnsi="Times New Roman" w:eastAsia="宋体"/>
                <w:kern w:val="0"/>
                <w:sz w:val="18"/>
                <w:szCs w:val="18"/>
              </w:rPr>
              <w:fldChar w:fldCharType="begin"/>
            </w:r>
            <w:r>
              <w:rPr>
                <w:rFonts w:ascii="Times New Roman" w:hAnsi="Times New Roman" w:eastAsia="宋体"/>
                <w:kern w:val="0"/>
                <w:sz w:val="18"/>
                <w:szCs w:val="18"/>
              </w:rPr>
              <w:instrText xml:space="preserve"> </w:instrText>
            </w:r>
            <w:r>
              <w:rPr>
                <w:rFonts w:hint="eastAsia" w:ascii="Times New Roman" w:hAnsi="Times New Roman" w:eastAsia="宋体"/>
                <w:kern w:val="0"/>
                <w:sz w:val="18"/>
                <w:szCs w:val="18"/>
              </w:rPr>
              <w:instrText xml:space="preserve">= 1 \* GB3</w:instrText>
            </w:r>
            <w:r>
              <w:rPr>
                <w:rFonts w:ascii="Times New Roman" w:hAnsi="Times New Roman" w:eastAsia="宋体"/>
                <w:kern w:val="0"/>
                <w:sz w:val="18"/>
                <w:szCs w:val="18"/>
              </w:rPr>
              <w:instrText xml:space="preserve"> </w:instrText>
            </w:r>
            <w:r>
              <w:rPr>
                <w:rFonts w:ascii="Times New Roman" w:hAnsi="Times New Roman" w:eastAsia="宋体"/>
                <w:kern w:val="0"/>
                <w:sz w:val="18"/>
                <w:szCs w:val="18"/>
              </w:rPr>
              <w:fldChar w:fldCharType="separate"/>
            </w:r>
            <w:r>
              <w:rPr>
                <w:rFonts w:hint="eastAsia" w:ascii="Times New Roman" w:hAnsi="Times New Roman" w:eastAsia="宋体"/>
                <w:kern w:val="0"/>
                <w:sz w:val="18"/>
                <w:szCs w:val="18"/>
              </w:rPr>
              <w:t>①</w:t>
            </w:r>
            <w:r>
              <w:rPr>
                <w:rFonts w:ascii="Times New Roman" w:hAnsi="Times New Roman" w:eastAsia="宋体"/>
                <w:kern w:val="0"/>
                <w:sz w:val="18"/>
                <w:szCs w:val="18"/>
              </w:rPr>
              <w:fldChar w:fldCharType="end"/>
            </w:r>
            <w:r>
              <w:rPr>
                <w:rFonts w:ascii="Times New Roman" w:hAnsi="Times New Roman" w:eastAsia="宋体"/>
                <w:kern w:val="0"/>
                <w:sz w:val="18"/>
                <w:szCs w:val="18"/>
              </w:rPr>
              <w:t>能够摄影的概述和成像原理</w:t>
            </w:r>
            <w:r>
              <w:rPr>
                <w:rFonts w:ascii="Times New Roman" w:hAnsi="Times New Roman" w:eastAsia="宋体"/>
                <w:kern w:val="0"/>
                <w:sz w:val="18"/>
                <w:szCs w:val="18"/>
              </w:rPr>
              <w:fldChar w:fldCharType="begin"/>
            </w:r>
            <w:r>
              <w:rPr>
                <w:rFonts w:ascii="Times New Roman" w:hAnsi="Times New Roman" w:eastAsia="宋体"/>
                <w:kern w:val="0"/>
                <w:sz w:val="18"/>
                <w:szCs w:val="18"/>
              </w:rPr>
              <w:instrText xml:space="preserve"> </w:instrText>
            </w:r>
            <w:r>
              <w:rPr>
                <w:rFonts w:hint="eastAsia" w:ascii="Times New Roman" w:hAnsi="Times New Roman" w:eastAsia="宋体"/>
                <w:kern w:val="0"/>
                <w:sz w:val="18"/>
                <w:szCs w:val="18"/>
              </w:rPr>
              <w:instrText xml:space="preserve">= 2 \* GB3</w:instrText>
            </w:r>
            <w:r>
              <w:rPr>
                <w:rFonts w:ascii="Times New Roman" w:hAnsi="Times New Roman" w:eastAsia="宋体"/>
                <w:kern w:val="0"/>
                <w:sz w:val="18"/>
                <w:szCs w:val="18"/>
              </w:rPr>
              <w:instrText xml:space="preserve"> </w:instrText>
            </w:r>
            <w:r>
              <w:rPr>
                <w:rFonts w:ascii="Times New Roman" w:hAnsi="Times New Roman" w:eastAsia="宋体"/>
                <w:kern w:val="0"/>
                <w:sz w:val="18"/>
                <w:szCs w:val="18"/>
              </w:rPr>
              <w:fldChar w:fldCharType="separate"/>
            </w:r>
            <w:r>
              <w:rPr>
                <w:rFonts w:hint="eastAsia" w:ascii="Times New Roman" w:hAnsi="Times New Roman" w:eastAsia="宋体"/>
                <w:kern w:val="0"/>
                <w:sz w:val="18"/>
                <w:szCs w:val="18"/>
              </w:rPr>
              <w:t>②</w:t>
            </w:r>
            <w:r>
              <w:rPr>
                <w:rFonts w:ascii="Times New Roman" w:hAnsi="Times New Roman" w:eastAsia="宋体"/>
                <w:kern w:val="0"/>
                <w:sz w:val="18"/>
                <w:szCs w:val="18"/>
              </w:rPr>
              <w:fldChar w:fldCharType="end"/>
            </w:r>
            <w:r>
              <w:rPr>
                <w:rFonts w:ascii="Times New Roman" w:hAnsi="Times New Roman" w:eastAsia="宋体"/>
                <w:kern w:val="0"/>
                <w:sz w:val="18"/>
                <w:szCs w:val="18"/>
              </w:rPr>
              <w:t>能够熟练使用相机进行拍摄</w:t>
            </w:r>
          </w:p>
          <w:p w14:paraId="7AC6F370">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能力目标：运用摄影构拍摄具备美感、质感的照片</w:t>
            </w:r>
          </w:p>
          <w:p w14:paraId="573871FC">
            <w:pPr>
              <w:widowControl/>
              <w:spacing w:line="240" w:lineRule="auto"/>
              <w:ind w:firstLine="0" w:firstLineChars="0"/>
              <w:rPr>
                <w:rFonts w:ascii="Times New Roman" w:hAnsi="Times New Roman" w:eastAsia="宋体"/>
                <w:sz w:val="18"/>
                <w:szCs w:val="18"/>
              </w:rPr>
            </w:pPr>
            <w:r>
              <w:rPr>
                <w:rFonts w:ascii="Times New Roman" w:hAnsi="Times New Roman" w:eastAsia="宋体"/>
                <w:kern w:val="0"/>
                <w:sz w:val="18"/>
                <w:szCs w:val="18"/>
              </w:rPr>
              <w:t>素质目标：创新思维能力和健康的审美意识，提高对摄影作品的艺术鉴赏水平</w:t>
            </w:r>
          </w:p>
        </w:tc>
        <w:tc>
          <w:tcPr>
            <w:tcW w:w="2512" w:type="dxa"/>
            <w:tcBorders>
              <w:left w:val="single" w:color="auto" w:sz="4" w:space="0"/>
              <w:right w:val="single" w:color="auto" w:sz="4" w:space="0"/>
            </w:tcBorders>
            <w:noWrap/>
            <w:vAlign w:val="center"/>
          </w:tcPr>
          <w:p w14:paraId="13FA679B">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项目1：照相机</w:t>
            </w:r>
          </w:p>
          <w:p w14:paraId="1D173553">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项目2：摄影构成</w:t>
            </w:r>
          </w:p>
          <w:p w14:paraId="20D476A9">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项目3：</w:t>
            </w:r>
            <w:r>
              <w:rPr>
                <w:rFonts w:hint="eastAsia" w:ascii="Times New Roman" w:hAnsi="Times New Roman" w:eastAsia="宋体"/>
                <w:kern w:val="0"/>
                <w:sz w:val="18"/>
                <w:szCs w:val="18"/>
              </w:rPr>
              <w:t>图</w:t>
            </w:r>
            <w:r>
              <w:rPr>
                <w:rFonts w:ascii="Times New Roman" w:hAnsi="Times New Roman" w:eastAsia="宋体"/>
                <w:kern w:val="0"/>
                <w:sz w:val="18"/>
                <w:szCs w:val="18"/>
              </w:rPr>
              <w:t>片输出</w:t>
            </w:r>
          </w:p>
          <w:p w14:paraId="77059A23">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项目</w:t>
            </w:r>
            <w:r>
              <w:rPr>
                <w:rFonts w:hint="eastAsia" w:ascii="Times New Roman" w:hAnsi="Times New Roman" w:eastAsia="宋体"/>
                <w:kern w:val="0"/>
                <w:sz w:val="18"/>
                <w:szCs w:val="18"/>
              </w:rPr>
              <w:t>4</w:t>
            </w:r>
            <w:r>
              <w:rPr>
                <w:rFonts w:ascii="Times New Roman" w:hAnsi="Times New Roman" w:eastAsia="宋体"/>
                <w:kern w:val="0"/>
                <w:sz w:val="18"/>
                <w:szCs w:val="18"/>
              </w:rPr>
              <w:t>：摄影曝光与技巧</w:t>
            </w:r>
          </w:p>
          <w:p w14:paraId="011D51B8">
            <w:pPr>
              <w:widowControl/>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项目</w:t>
            </w:r>
            <w:r>
              <w:rPr>
                <w:rFonts w:hint="eastAsia" w:ascii="Times New Roman" w:hAnsi="Times New Roman" w:eastAsia="宋体"/>
                <w:kern w:val="0"/>
                <w:sz w:val="18"/>
                <w:szCs w:val="18"/>
              </w:rPr>
              <w:t>5</w:t>
            </w:r>
            <w:r>
              <w:rPr>
                <w:rFonts w:ascii="Times New Roman" w:hAnsi="Times New Roman" w:eastAsia="宋体"/>
                <w:kern w:val="0"/>
                <w:sz w:val="18"/>
                <w:szCs w:val="18"/>
              </w:rPr>
              <w:t>：摄影用光</w:t>
            </w:r>
          </w:p>
          <w:p w14:paraId="7E777830">
            <w:pPr>
              <w:widowControl/>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项目6：</w:t>
            </w:r>
            <w:r>
              <w:rPr>
                <w:rFonts w:ascii="Times New Roman" w:hAnsi="Times New Roman" w:eastAsia="宋体"/>
                <w:kern w:val="0"/>
                <w:sz w:val="18"/>
                <w:szCs w:val="18"/>
              </w:rPr>
              <w:t>数码摄影与传</w:t>
            </w:r>
            <w:r>
              <w:rPr>
                <w:rFonts w:hint="eastAsia" w:ascii="Times New Roman" w:hAnsi="Times New Roman" w:eastAsia="宋体"/>
                <w:kern w:val="0"/>
                <w:sz w:val="18"/>
                <w:szCs w:val="18"/>
              </w:rPr>
              <w:t>统</w:t>
            </w:r>
          </w:p>
          <w:p w14:paraId="2350958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kern w:val="0"/>
                <w:sz w:val="18"/>
                <w:szCs w:val="18"/>
              </w:rPr>
              <w:t>项目7:</w:t>
            </w:r>
            <w:r>
              <w:rPr>
                <w:rFonts w:ascii="Times New Roman" w:hAnsi="Times New Roman" w:eastAsia="宋体"/>
                <w:kern w:val="0"/>
                <w:sz w:val="18"/>
                <w:szCs w:val="18"/>
              </w:rPr>
              <w:t>大、中幅面相机摄影</w:t>
            </w:r>
          </w:p>
        </w:tc>
        <w:tc>
          <w:tcPr>
            <w:tcW w:w="2511" w:type="dxa"/>
            <w:noWrap/>
            <w:vAlign w:val="top"/>
          </w:tcPr>
          <w:p w14:paraId="1D73E5AF">
            <w:pPr>
              <w:widowControl/>
              <w:spacing w:line="240" w:lineRule="auto"/>
              <w:ind w:firstLine="0" w:firstLineChars="0"/>
              <w:rPr>
                <w:rFonts w:ascii="Times New Roman" w:hAnsi="Times New Roman" w:eastAsia="宋体"/>
                <w:sz w:val="18"/>
                <w:szCs w:val="18"/>
              </w:rPr>
            </w:pPr>
            <w:r>
              <w:rPr>
                <w:rFonts w:ascii="Times New Roman" w:hAnsi="Times New Roman" w:eastAsia="宋体"/>
                <w:kern w:val="0"/>
                <w:sz w:val="18"/>
                <w:szCs w:val="18"/>
              </w:rPr>
              <w:t>灵活运用案例分析、分组讨论、角色扮演、启发引导等教学方法，引导学生积极思考、乐于实践，提高教、学效果。</w:t>
            </w:r>
          </w:p>
        </w:tc>
      </w:tr>
      <w:tr w14:paraId="29EBD6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8" w:hRule="atLeast"/>
          <w:jc w:val="center"/>
        </w:trPr>
        <w:tc>
          <w:tcPr>
            <w:tcW w:w="707" w:type="dxa"/>
            <w:noWrap/>
            <w:vAlign w:val="center"/>
          </w:tcPr>
          <w:p w14:paraId="757B5EF3">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8</w:t>
            </w:r>
          </w:p>
        </w:tc>
        <w:tc>
          <w:tcPr>
            <w:tcW w:w="1293" w:type="dxa"/>
            <w:tcBorders>
              <w:left w:val="single" w:color="auto" w:sz="8" w:space="0"/>
              <w:right w:val="single" w:color="auto" w:sz="8" w:space="0"/>
            </w:tcBorders>
            <w:noWrap/>
            <w:vAlign w:val="center"/>
          </w:tcPr>
          <w:p w14:paraId="46285495">
            <w:pPr>
              <w:widowControl/>
              <w:spacing w:line="240" w:lineRule="auto"/>
              <w:ind w:firstLine="0" w:firstLineChars="0"/>
              <w:jc w:val="center"/>
              <w:rPr>
                <w:rFonts w:hint="eastAsia" w:ascii="Times New Roman" w:hAnsi="宋体" w:eastAsia="宋体"/>
                <w:color w:val="000000"/>
                <w:kern w:val="0"/>
                <w:sz w:val="18"/>
                <w:szCs w:val="18"/>
              </w:rPr>
            </w:pPr>
            <w:r>
              <w:rPr>
                <w:rFonts w:hint="eastAsia" w:ascii="Times New Roman" w:hAnsi="Times New Roman" w:eastAsia="宋体"/>
                <w:color w:val="000000"/>
                <w:sz w:val="18"/>
                <w:szCs w:val="18"/>
              </w:rPr>
              <w:t>◆三维动画模型与渲染</w:t>
            </w:r>
            <w:r>
              <w:rPr>
                <w:rFonts w:ascii="Times New Roman" w:hAnsi="Times New Roman" w:eastAsia="宋体"/>
                <w:color w:val="000000"/>
                <w:sz w:val="18"/>
                <w:szCs w:val="18"/>
              </w:rPr>
              <w:t>(MAYA)</w:t>
            </w:r>
          </w:p>
        </w:tc>
        <w:tc>
          <w:tcPr>
            <w:tcW w:w="2553" w:type="dxa"/>
            <w:tcBorders>
              <w:left w:val="single" w:color="auto" w:sz="8" w:space="0"/>
              <w:right w:val="single" w:color="auto" w:sz="4" w:space="0"/>
            </w:tcBorders>
            <w:noWrap/>
            <w:vAlign w:val="center"/>
          </w:tcPr>
          <w:p w14:paraId="157E27C2">
            <w:pPr>
              <w:widowControl/>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能够完成模型建造、贴图材质、灯光、特效、动画和渲染输出等。</w:t>
            </w:r>
          </w:p>
        </w:tc>
        <w:tc>
          <w:tcPr>
            <w:tcW w:w="2512" w:type="dxa"/>
            <w:tcBorders>
              <w:left w:val="single" w:color="auto" w:sz="4" w:space="0"/>
              <w:right w:val="single" w:color="auto" w:sz="4" w:space="0"/>
            </w:tcBorders>
            <w:noWrap/>
            <w:vAlign w:val="center"/>
          </w:tcPr>
          <w:p w14:paraId="0217310F">
            <w:pPr>
              <w:widowControl/>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本课程要求学生能熟练运用三维动画的相关软件，熟练掌握三维模型的制作规范，能给各类模型添加材质与贴图，能根据造型师的设计要求制作角色、道具、场景模型并掌握其布线规</w:t>
            </w:r>
          </w:p>
          <w:p w14:paraId="0CE6C8E1">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律、方法与技巧，并会将其渲染出来</w:t>
            </w:r>
          </w:p>
        </w:tc>
        <w:tc>
          <w:tcPr>
            <w:tcW w:w="2511" w:type="dxa"/>
            <w:noWrap/>
            <w:vAlign w:val="center"/>
          </w:tcPr>
          <w:p w14:paraId="78905F17">
            <w:pPr>
              <w:widowControl/>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培养学生团队合作精神，使学生具备较强的软件操作能力以及必要的美术构图和色彩搭配能力</w:t>
            </w:r>
          </w:p>
        </w:tc>
      </w:tr>
      <w:tr w14:paraId="065EE1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8" w:hRule="atLeast"/>
          <w:jc w:val="center"/>
        </w:trPr>
        <w:tc>
          <w:tcPr>
            <w:tcW w:w="707" w:type="dxa"/>
            <w:noWrap/>
            <w:vAlign w:val="center"/>
          </w:tcPr>
          <w:p w14:paraId="5F5A8F7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9</w:t>
            </w:r>
          </w:p>
        </w:tc>
        <w:tc>
          <w:tcPr>
            <w:tcW w:w="1293" w:type="dxa"/>
            <w:tcBorders>
              <w:left w:val="single" w:color="auto" w:sz="8" w:space="0"/>
              <w:right w:val="single" w:color="auto" w:sz="8" w:space="0"/>
            </w:tcBorders>
            <w:noWrap/>
            <w:vAlign w:val="center"/>
          </w:tcPr>
          <w:p w14:paraId="04238A85">
            <w:pPr>
              <w:widowControl/>
              <w:spacing w:line="240" w:lineRule="auto"/>
              <w:ind w:firstLine="0" w:firstLineChars="0"/>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图形图像处理</w:t>
            </w:r>
          </w:p>
        </w:tc>
        <w:tc>
          <w:tcPr>
            <w:tcW w:w="2553" w:type="dxa"/>
            <w:tcBorders>
              <w:left w:val="single" w:color="auto" w:sz="8" w:space="0"/>
              <w:right w:val="single" w:color="auto" w:sz="4" w:space="0"/>
            </w:tcBorders>
            <w:noWrap/>
            <w:vAlign w:val="center"/>
          </w:tcPr>
          <w:p w14:paraId="3FF6311E">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知识目标：</w:t>
            </w:r>
          </w:p>
          <w:p w14:paraId="4A6453E7">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①绘图和编辑工具的使用及图像的编辑和修改②掌握通道、蒙版、路径、动作面板的基础知识及应用③掌握滤镜的使用、图像印前的基本处理知识</w:t>
            </w:r>
          </w:p>
          <w:p w14:paraId="0C34633D">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能力目标：</w:t>
            </w:r>
          </w:p>
          <w:p w14:paraId="0396482E">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①平面素材的编辑能力②平面产品的设计与制作能力③平面产品的评价能力</w:t>
            </w:r>
          </w:p>
          <w:p w14:paraId="071EFB76">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素质目标：</w:t>
            </w:r>
          </w:p>
          <w:p w14:paraId="1B7DAB9C">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①有一定的科学思维方式和判断分析分析问题的能力②具有较强的图像处理创意思维、艺术设计素质③具有团队协作精神，能主动与人合作、与人交流和协商</w:t>
            </w:r>
          </w:p>
        </w:tc>
        <w:tc>
          <w:tcPr>
            <w:tcW w:w="2512" w:type="dxa"/>
            <w:tcBorders>
              <w:left w:val="single" w:color="auto" w:sz="4" w:space="0"/>
              <w:right w:val="single" w:color="auto" w:sz="4" w:space="0"/>
            </w:tcBorders>
            <w:noWrap/>
            <w:vAlign w:val="center"/>
          </w:tcPr>
          <w:p w14:paraId="34CFDC1E">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项目1：影视LOGO设计与制作</w:t>
            </w:r>
          </w:p>
          <w:p w14:paraId="18DFE85A">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项目2：页面版面设计与制作</w:t>
            </w:r>
          </w:p>
          <w:p w14:paraId="14D27FB1">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项目3：影视艺术字设计与制作</w:t>
            </w:r>
          </w:p>
          <w:p w14:paraId="2DBFC48B">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项目4：图像的修饰、调整与合成</w:t>
            </w:r>
            <w:r>
              <w:rPr>
                <w:rFonts w:hint="eastAsia" w:ascii="Times New Roman" w:hAnsi="Times New Roman" w:eastAsia="宋体"/>
                <w:kern w:val="0"/>
                <w:sz w:val="18"/>
                <w:szCs w:val="18"/>
              </w:rPr>
              <w:tab/>
            </w:r>
            <w:r>
              <w:rPr>
                <w:rFonts w:hint="eastAsia" w:ascii="Times New Roman" w:hAnsi="Times New Roman" w:eastAsia="宋体"/>
                <w:kern w:val="0"/>
                <w:sz w:val="18"/>
                <w:szCs w:val="18"/>
              </w:rPr>
              <w:t>培养学生独立观察、思考，分析问题和解决问题的能力。</w:t>
            </w:r>
          </w:p>
        </w:tc>
        <w:tc>
          <w:tcPr>
            <w:tcW w:w="2511" w:type="dxa"/>
            <w:noWrap/>
            <w:vAlign w:val="center"/>
          </w:tcPr>
          <w:p w14:paraId="3C0C15B8">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培养学生实事求是、严肃认真的科学态度和优良作风等职业道德和素养。</w:t>
            </w:r>
          </w:p>
        </w:tc>
      </w:tr>
      <w:tr w14:paraId="726CFF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707" w:type="dxa"/>
            <w:noWrap/>
            <w:vAlign w:val="center"/>
          </w:tcPr>
          <w:p w14:paraId="70F52BDE">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10</w:t>
            </w:r>
          </w:p>
        </w:tc>
        <w:tc>
          <w:tcPr>
            <w:tcW w:w="1293" w:type="dxa"/>
            <w:tcBorders>
              <w:left w:val="single" w:color="auto" w:sz="8" w:space="0"/>
              <w:right w:val="single" w:color="auto" w:sz="8" w:space="0"/>
            </w:tcBorders>
            <w:noWrap/>
            <w:vAlign w:val="center"/>
          </w:tcPr>
          <w:p w14:paraId="59D6AEDC">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三大构成</w:t>
            </w:r>
          </w:p>
        </w:tc>
        <w:tc>
          <w:tcPr>
            <w:tcW w:w="2553" w:type="dxa"/>
            <w:tcBorders>
              <w:left w:val="single" w:color="auto" w:sz="8" w:space="0"/>
              <w:right w:val="single" w:color="auto" w:sz="4" w:space="0"/>
            </w:tcBorders>
            <w:noWrap/>
            <w:vAlign w:val="center"/>
          </w:tcPr>
          <w:p w14:paraId="439065CA">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知识目标：</w:t>
            </w:r>
          </w:p>
          <w:p w14:paraId="5F341B73">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①掌握现代构成设计的概念、分类及形式美法则②了解色彩的成因，并懂得用色彩进行色彩设计③了解立体构成中的形状包括哪些要素、立体构成中材料的种类，掌握立体构成的技法。</w:t>
            </w:r>
          </w:p>
          <w:p w14:paraId="25573FFF">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能力目标：</w:t>
            </w:r>
          </w:p>
          <w:p w14:paraId="597C3C54">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⑴能按照设计课题的要求，对设计课题进行从二维平面形象到三维空间形态的全面创新设计②能对设计项目进行版式设计，并进行符合设计主题的色彩设计</w:t>
            </w:r>
          </w:p>
          <w:p w14:paraId="0EF4E6AB">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素质目标：</w:t>
            </w:r>
          </w:p>
          <w:p w14:paraId="195E00E7">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①具有进行排版、色彩搭配时的逻辑思维能力②形成对设计作品检查评价、解决复杂问题的分析判断能力③具有完成大型设计项目时的团结协作精神</w:t>
            </w:r>
            <w:r>
              <w:rPr>
                <w:rFonts w:hint="eastAsia" w:ascii="Times New Roman" w:hAnsi="Times New Roman" w:eastAsia="宋体"/>
                <w:kern w:val="0"/>
                <w:sz w:val="18"/>
                <w:szCs w:val="18"/>
              </w:rPr>
              <w:tab/>
            </w:r>
          </w:p>
          <w:p w14:paraId="17DF209C">
            <w:pPr>
              <w:widowControl/>
              <w:spacing w:line="240" w:lineRule="auto"/>
              <w:ind w:firstLine="0" w:firstLineChars="0"/>
              <w:rPr>
                <w:rFonts w:hint="eastAsia" w:ascii="Times New Roman" w:hAnsi="Times New Roman" w:eastAsia="宋体"/>
                <w:kern w:val="0"/>
                <w:sz w:val="18"/>
                <w:szCs w:val="18"/>
              </w:rPr>
            </w:pPr>
          </w:p>
        </w:tc>
        <w:tc>
          <w:tcPr>
            <w:tcW w:w="2512" w:type="dxa"/>
            <w:tcBorders>
              <w:left w:val="single" w:color="auto" w:sz="4" w:space="0"/>
              <w:right w:val="single" w:color="auto" w:sz="4" w:space="0"/>
            </w:tcBorders>
            <w:noWrap/>
            <w:vAlign w:val="center"/>
          </w:tcPr>
          <w:p w14:paraId="0A4AF541">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项目1：平面构成模块</w:t>
            </w:r>
          </w:p>
          <w:p w14:paraId="4F8F8EE8">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项目2：色彩构成模块</w:t>
            </w:r>
          </w:p>
          <w:p w14:paraId="4A63680A">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项目3：立体构成模块</w:t>
            </w:r>
          </w:p>
          <w:p w14:paraId="517D788D">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ab/>
            </w:r>
            <w:r>
              <w:rPr>
                <w:rFonts w:hint="eastAsia" w:ascii="Times New Roman" w:hAnsi="Times New Roman" w:eastAsia="宋体"/>
                <w:kern w:val="0"/>
                <w:sz w:val="18"/>
                <w:szCs w:val="18"/>
              </w:rPr>
              <w:t>培养学生创新思维能力和健康的审美意识，提高对摄影作品的艺术鉴赏水平</w:t>
            </w:r>
          </w:p>
        </w:tc>
        <w:tc>
          <w:tcPr>
            <w:tcW w:w="2511" w:type="dxa"/>
            <w:noWrap/>
            <w:vAlign w:val="center"/>
          </w:tcPr>
          <w:p w14:paraId="29F61313">
            <w:pPr>
              <w:widowControl/>
              <w:spacing w:line="240" w:lineRule="auto"/>
              <w:ind w:firstLine="0" w:firstLineChars="0"/>
              <w:rPr>
                <w:rFonts w:hint="eastAsia" w:ascii="Times New Roman" w:hAnsi="Times New Roman" w:eastAsia="宋体"/>
                <w:kern w:val="0"/>
                <w:sz w:val="18"/>
                <w:szCs w:val="18"/>
              </w:rPr>
            </w:pPr>
            <w:r>
              <w:rPr>
                <w:rFonts w:hint="eastAsia" w:ascii="Times New Roman" w:hAnsi="Times New Roman" w:eastAsia="宋体"/>
                <w:kern w:val="0"/>
                <w:sz w:val="18"/>
                <w:szCs w:val="18"/>
              </w:rPr>
              <w:t>和健康的审美意识，提高对摄影作品的艺术鉴赏水平</w:t>
            </w:r>
          </w:p>
        </w:tc>
      </w:tr>
    </w:tbl>
    <w:p w14:paraId="7FEAE26B">
      <w:pPr>
        <w:spacing w:line="240" w:lineRule="auto"/>
        <w:ind w:firstLine="480" w:firstLineChars="0"/>
        <w:rPr>
          <w:rFonts w:ascii="Times New Roman" w:hAnsi="Times New Roman" w:eastAsia="宋体"/>
          <w:sz w:val="24"/>
          <w:szCs w:val="22"/>
        </w:rPr>
      </w:pPr>
    </w:p>
    <w:p w14:paraId="719C7ED1">
      <w:pPr>
        <w:spacing w:line="460" w:lineRule="exact"/>
        <w:ind w:firstLine="480" w:firstLineChars="0"/>
        <w:rPr>
          <w:rFonts w:ascii="Times New Roman" w:hAnsi="Times New Roman" w:eastAsia="宋体"/>
          <w:sz w:val="24"/>
          <w:szCs w:val="22"/>
        </w:rPr>
      </w:pPr>
      <w:r>
        <w:rPr>
          <w:rFonts w:ascii="Times New Roman" w:hAnsi="Times New Roman" w:eastAsia="宋体"/>
          <w:sz w:val="24"/>
          <w:szCs w:val="22"/>
        </w:rPr>
        <w:br w:type="page"/>
      </w:r>
      <w:r>
        <w:rPr>
          <w:rFonts w:ascii="Times New Roman" w:hAnsi="Times New Roman" w:eastAsia="宋体"/>
          <w:sz w:val="24"/>
          <w:szCs w:val="22"/>
        </w:rPr>
        <w:t>（</w:t>
      </w:r>
      <w:r>
        <w:rPr>
          <w:rFonts w:hint="eastAsia" w:ascii="Times New Roman" w:hAnsi="Times New Roman" w:eastAsia="宋体"/>
          <w:sz w:val="24"/>
          <w:szCs w:val="22"/>
        </w:rPr>
        <w:t>2</w:t>
      </w:r>
      <w:r>
        <w:rPr>
          <w:rFonts w:ascii="Times New Roman" w:hAnsi="Times New Roman" w:eastAsia="宋体"/>
          <w:sz w:val="24"/>
          <w:szCs w:val="22"/>
        </w:rPr>
        <w:t>）专业</w:t>
      </w:r>
      <w:r>
        <w:rPr>
          <w:rFonts w:hint="eastAsia" w:ascii="Times New Roman" w:hAnsi="Times New Roman" w:eastAsia="宋体"/>
          <w:sz w:val="24"/>
          <w:szCs w:val="22"/>
        </w:rPr>
        <w:t>核心</w:t>
      </w:r>
      <w:r>
        <w:rPr>
          <w:rFonts w:ascii="Times New Roman" w:hAnsi="Times New Roman" w:eastAsia="宋体"/>
          <w:sz w:val="24"/>
          <w:szCs w:val="22"/>
        </w:rPr>
        <w:t>课程</w:t>
      </w:r>
    </w:p>
    <w:tbl>
      <w:tblPr>
        <w:tblStyle w:val="33"/>
        <w:tblW w:w="90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224"/>
        <w:gridCol w:w="2252"/>
        <w:gridCol w:w="2168"/>
        <w:gridCol w:w="2806"/>
      </w:tblGrid>
      <w:tr w14:paraId="0E1FC0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0" w:hRule="atLeast"/>
          <w:tblHeader/>
          <w:jc w:val="center"/>
        </w:trPr>
        <w:tc>
          <w:tcPr>
            <w:tcW w:w="588" w:type="dxa"/>
            <w:noWrap/>
            <w:vAlign w:val="center"/>
          </w:tcPr>
          <w:p w14:paraId="3A53B284">
            <w:pPr>
              <w:widowControl/>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序号</w:t>
            </w:r>
          </w:p>
        </w:tc>
        <w:tc>
          <w:tcPr>
            <w:tcW w:w="1224" w:type="dxa"/>
            <w:tcBorders>
              <w:left w:val="single" w:color="auto" w:sz="8" w:space="0"/>
              <w:right w:val="single" w:color="auto" w:sz="8" w:space="0"/>
            </w:tcBorders>
            <w:noWrap/>
            <w:vAlign w:val="center"/>
          </w:tcPr>
          <w:p w14:paraId="40B34FF5">
            <w:pPr>
              <w:widowControl/>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课程名称</w:t>
            </w:r>
          </w:p>
        </w:tc>
        <w:tc>
          <w:tcPr>
            <w:tcW w:w="2252" w:type="dxa"/>
            <w:tcBorders>
              <w:left w:val="single" w:color="auto" w:sz="8" w:space="0"/>
              <w:right w:val="single" w:color="auto" w:sz="4" w:space="0"/>
            </w:tcBorders>
            <w:noWrap/>
            <w:vAlign w:val="center"/>
          </w:tcPr>
          <w:p w14:paraId="7AFA1E9F">
            <w:pPr>
              <w:widowControl/>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课程目标</w:t>
            </w:r>
          </w:p>
        </w:tc>
        <w:tc>
          <w:tcPr>
            <w:tcW w:w="2168" w:type="dxa"/>
            <w:tcBorders>
              <w:left w:val="single" w:color="auto" w:sz="4" w:space="0"/>
              <w:right w:val="single" w:color="auto" w:sz="4" w:space="0"/>
            </w:tcBorders>
            <w:noWrap/>
            <w:vAlign w:val="center"/>
          </w:tcPr>
          <w:p w14:paraId="01E0CEA1">
            <w:pPr>
              <w:widowControl/>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主要教学内容与要求</w:t>
            </w:r>
          </w:p>
        </w:tc>
        <w:tc>
          <w:tcPr>
            <w:tcW w:w="2806" w:type="dxa"/>
            <w:noWrap/>
            <w:vAlign w:val="center"/>
          </w:tcPr>
          <w:p w14:paraId="7FA4E3F8">
            <w:pPr>
              <w:widowControl/>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教学方法与手段</w:t>
            </w:r>
          </w:p>
        </w:tc>
      </w:tr>
      <w:tr w14:paraId="48A3E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8" w:hRule="atLeast"/>
          <w:jc w:val="center"/>
        </w:trPr>
        <w:tc>
          <w:tcPr>
            <w:tcW w:w="588" w:type="dxa"/>
            <w:noWrap/>
            <w:vAlign w:val="center"/>
          </w:tcPr>
          <w:p w14:paraId="119EA01F">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w:t>
            </w:r>
          </w:p>
        </w:tc>
        <w:tc>
          <w:tcPr>
            <w:tcW w:w="1224" w:type="dxa"/>
            <w:tcBorders>
              <w:left w:val="single" w:color="auto" w:sz="8" w:space="0"/>
              <w:right w:val="single" w:color="auto" w:sz="8" w:space="0"/>
            </w:tcBorders>
            <w:noWrap/>
            <w:vAlign w:val="center"/>
          </w:tcPr>
          <w:p w14:paraId="40218FAB">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3DMAX</w:t>
            </w:r>
          </w:p>
        </w:tc>
        <w:tc>
          <w:tcPr>
            <w:tcW w:w="2252" w:type="dxa"/>
            <w:tcBorders>
              <w:left w:val="single" w:color="auto" w:sz="8" w:space="0"/>
              <w:right w:val="single" w:color="auto" w:sz="4" w:space="0"/>
            </w:tcBorders>
            <w:noWrap/>
            <w:vAlign w:val="center"/>
          </w:tcPr>
          <w:p w14:paraId="3259ED21">
            <w:pPr>
              <w:widowControl/>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熟悉3DMAX系统画面，掌握各种工具的功能及操作方法，懂得3D IAX系统命令中的子菜单，能够运用各种工具绘画出各种图形。</w:t>
            </w:r>
          </w:p>
        </w:tc>
        <w:tc>
          <w:tcPr>
            <w:tcW w:w="2168" w:type="dxa"/>
            <w:tcBorders>
              <w:left w:val="single" w:color="auto" w:sz="4" w:space="0"/>
              <w:right w:val="single" w:color="auto" w:sz="4" w:space="0"/>
            </w:tcBorders>
            <w:noWrap/>
            <w:vAlign w:val="center"/>
          </w:tcPr>
          <w:p w14:paraId="4CF507D8">
            <w:pPr>
              <w:widowControl/>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掌握和运用 3DMAX进行面向对象的三维设计，能够使用3DMAX进行基于文本和图形界面的三维设计;了解并掌握 3D MAX基本三维设计，最终达到能比较熟练地用3DMAX进行一般的三维设计。</w:t>
            </w:r>
          </w:p>
        </w:tc>
        <w:tc>
          <w:tcPr>
            <w:tcW w:w="2806" w:type="dxa"/>
            <w:noWrap/>
            <w:vAlign w:val="center"/>
          </w:tcPr>
          <w:p w14:paraId="6B569C22">
            <w:pPr>
              <w:widowControl/>
              <w:spacing w:line="240" w:lineRule="auto"/>
              <w:ind w:firstLine="0" w:firstLineChars="0"/>
              <w:jc w:val="left"/>
              <w:rPr>
                <w:rFonts w:hint="eastAsia" w:ascii="宋体" w:hAnsi="宋体" w:eastAsia="宋体" w:cs="宋体"/>
                <w:bCs/>
                <w:sz w:val="18"/>
                <w:szCs w:val="18"/>
              </w:rPr>
            </w:pPr>
            <w:r>
              <w:rPr>
                <w:rFonts w:hint="eastAsia" w:ascii="宋体" w:hAnsi="宋体" w:eastAsia="宋体" w:cs="宋体"/>
                <w:bCs/>
                <w:sz w:val="18"/>
                <w:szCs w:val="18"/>
              </w:rPr>
              <w:t>讲授法、演示法、练习法、实践指导法、任务驱动法、分组教学法等多种教学方法</w:t>
            </w:r>
          </w:p>
        </w:tc>
      </w:tr>
      <w:tr w14:paraId="278EE5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2" w:hRule="atLeast"/>
          <w:jc w:val="center"/>
        </w:trPr>
        <w:tc>
          <w:tcPr>
            <w:tcW w:w="588" w:type="dxa"/>
            <w:noWrap/>
            <w:vAlign w:val="center"/>
          </w:tcPr>
          <w:p w14:paraId="2C40510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2</w:t>
            </w:r>
          </w:p>
        </w:tc>
        <w:tc>
          <w:tcPr>
            <w:tcW w:w="1224" w:type="dxa"/>
            <w:tcBorders>
              <w:left w:val="single" w:color="auto" w:sz="8" w:space="0"/>
              <w:right w:val="single" w:color="auto" w:sz="8" w:space="0"/>
            </w:tcBorders>
            <w:noWrap/>
            <w:vAlign w:val="center"/>
          </w:tcPr>
          <w:p w14:paraId="659313B7">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After Effects</w:t>
            </w:r>
          </w:p>
        </w:tc>
        <w:tc>
          <w:tcPr>
            <w:tcW w:w="2252" w:type="dxa"/>
            <w:tcBorders>
              <w:left w:val="single" w:color="auto" w:sz="8" w:space="0"/>
              <w:right w:val="single" w:color="auto" w:sz="4" w:space="0"/>
            </w:tcBorders>
            <w:noWrap/>
            <w:vAlign w:val="center"/>
          </w:tcPr>
          <w:p w14:paraId="6BDA4CF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掌握AE基本知识，具备制作影视动画特效、建筑表现、电视广告片头制作的能力，掌握数字合成技术。</w:t>
            </w:r>
          </w:p>
        </w:tc>
        <w:tc>
          <w:tcPr>
            <w:tcW w:w="2168" w:type="dxa"/>
            <w:tcBorders>
              <w:left w:val="single" w:color="auto" w:sz="4" w:space="0"/>
              <w:right w:val="single" w:color="auto" w:sz="4" w:space="0"/>
            </w:tcBorders>
            <w:noWrap/>
            <w:vAlign w:val="center"/>
          </w:tcPr>
          <w:p w14:paraId="7596D6B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本课程是动漫制作技术专业群职业能力课程中的专业必修课，培养学生视频特效，包装的能力，各类视频动画以及特效制作，后期合成。</w:t>
            </w:r>
          </w:p>
        </w:tc>
        <w:tc>
          <w:tcPr>
            <w:tcW w:w="2806" w:type="dxa"/>
            <w:noWrap/>
            <w:vAlign w:val="center"/>
          </w:tcPr>
          <w:p w14:paraId="20AF0A61">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讲授法、演示法、练习法、实践指导法、任务驱动法、分组教学法等多种教学方法</w:t>
            </w:r>
          </w:p>
        </w:tc>
      </w:tr>
      <w:tr w14:paraId="0F8E72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2" w:hRule="atLeast"/>
          <w:jc w:val="center"/>
        </w:trPr>
        <w:tc>
          <w:tcPr>
            <w:tcW w:w="588" w:type="dxa"/>
            <w:noWrap/>
            <w:vAlign w:val="center"/>
          </w:tcPr>
          <w:p w14:paraId="2D9B3069">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3</w:t>
            </w:r>
          </w:p>
        </w:tc>
        <w:tc>
          <w:tcPr>
            <w:tcW w:w="1224" w:type="dxa"/>
            <w:tcBorders>
              <w:left w:val="single" w:color="auto" w:sz="8" w:space="0"/>
              <w:right w:val="single" w:color="auto" w:sz="8" w:space="0"/>
            </w:tcBorders>
            <w:noWrap/>
            <w:vAlign w:val="center"/>
          </w:tcPr>
          <w:p w14:paraId="6FBD0BE6">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二维动画制作</w:t>
            </w:r>
          </w:p>
        </w:tc>
        <w:tc>
          <w:tcPr>
            <w:tcW w:w="2252" w:type="dxa"/>
            <w:tcBorders>
              <w:left w:val="single" w:color="auto" w:sz="8" w:space="0"/>
              <w:right w:val="single" w:color="auto" w:sz="4" w:space="0"/>
            </w:tcBorders>
            <w:noWrap/>
            <w:vAlign w:val="center"/>
          </w:tcPr>
          <w:p w14:paraId="3A40DF60">
            <w:pPr>
              <w:widowControl/>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使学生了解二维动画设计的方法与技巧，掌握二维动画设计的基本流程和基本方法，掌握flash软件的操作方法及技巧，具有进行多媒体作品设计和使用脚本语言进行交互设计的能力。</w:t>
            </w:r>
          </w:p>
        </w:tc>
        <w:tc>
          <w:tcPr>
            <w:tcW w:w="2168" w:type="dxa"/>
            <w:tcBorders>
              <w:left w:val="single" w:color="auto" w:sz="4" w:space="0"/>
              <w:right w:val="single" w:color="auto" w:sz="4" w:space="0"/>
            </w:tcBorders>
            <w:noWrap/>
            <w:vAlign w:val="center"/>
          </w:tcPr>
          <w:p w14:paraId="72871B28">
            <w:pPr>
              <w:widowControl/>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本课程是动画专业的主干专业课之一。本课程以Flash软件作为创作工具，讲解二维动画的基本设计流程和方法，flash的操作方法及技巧，交互式作品的制作技巧。</w:t>
            </w:r>
          </w:p>
        </w:tc>
        <w:tc>
          <w:tcPr>
            <w:tcW w:w="2806" w:type="dxa"/>
            <w:noWrap/>
            <w:vAlign w:val="center"/>
          </w:tcPr>
          <w:p w14:paraId="559F86BF">
            <w:pPr>
              <w:widowControl/>
              <w:spacing w:line="240" w:lineRule="auto"/>
              <w:ind w:firstLine="0" w:firstLineChars="0"/>
              <w:jc w:val="left"/>
              <w:rPr>
                <w:rFonts w:hint="eastAsia" w:ascii="宋体" w:hAnsi="宋体" w:eastAsia="宋体" w:cs="宋体"/>
                <w:bCs/>
                <w:sz w:val="18"/>
                <w:szCs w:val="18"/>
              </w:rPr>
            </w:pPr>
            <w:r>
              <w:rPr>
                <w:rFonts w:hint="eastAsia" w:ascii="宋体" w:hAnsi="宋体" w:eastAsia="宋体" w:cs="宋体"/>
                <w:bCs/>
                <w:sz w:val="18"/>
                <w:szCs w:val="18"/>
              </w:rPr>
              <w:t>讲授法、演示法、练习法、实践指导法、任务驱动法、分组教学法等多种教学方法</w:t>
            </w:r>
          </w:p>
        </w:tc>
      </w:tr>
      <w:tr w14:paraId="328BB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2" w:hRule="atLeast"/>
          <w:jc w:val="center"/>
        </w:trPr>
        <w:tc>
          <w:tcPr>
            <w:tcW w:w="588" w:type="dxa"/>
            <w:noWrap/>
            <w:vAlign w:val="center"/>
          </w:tcPr>
          <w:p w14:paraId="74F8F38D">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4</w:t>
            </w:r>
          </w:p>
        </w:tc>
        <w:tc>
          <w:tcPr>
            <w:tcW w:w="1224" w:type="dxa"/>
            <w:tcBorders>
              <w:left w:val="single" w:color="auto" w:sz="8" w:space="0"/>
              <w:right w:val="single" w:color="auto" w:sz="8" w:space="0"/>
            </w:tcBorders>
            <w:noWrap/>
            <w:vAlign w:val="center"/>
          </w:tcPr>
          <w:p w14:paraId="6AE31183">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UI设计</w:t>
            </w:r>
          </w:p>
        </w:tc>
        <w:tc>
          <w:tcPr>
            <w:tcW w:w="2252" w:type="dxa"/>
            <w:tcBorders>
              <w:left w:val="single" w:color="auto" w:sz="8" w:space="0"/>
              <w:right w:val="single" w:color="auto" w:sz="4" w:space="0"/>
            </w:tcBorders>
            <w:noWrap/>
            <w:vAlign w:val="center"/>
          </w:tcPr>
          <w:p w14:paraId="5D6CA4CD">
            <w:pPr>
              <w:widowControl/>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通过该课程的学习，使学生熟练掌握系统设计的方法和技能，把视觉系统结合卡通形象、标志设计进行动漫周边包装展示，对专业设计所涉与的空间、造型、声光等方面具备较强的创造和综合</w:t>
            </w:r>
          </w:p>
        </w:tc>
        <w:tc>
          <w:tcPr>
            <w:tcW w:w="2168" w:type="dxa"/>
            <w:tcBorders>
              <w:left w:val="single" w:color="auto" w:sz="4" w:space="0"/>
              <w:right w:val="single" w:color="auto" w:sz="4" w:space="0"/>
            </w:tcBorders>
            <w:noWrap/>
            <w:vAlign w:val="center"/>
          </w:tcPr>
          <w:p w14:paraId="10684F87">
            <w:pPr>
              <w:widowControl/>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展示设计是一门综合性很强并具备行业特点的专业课程。学习该课程要求学生应具有较强的创意、策划、组织与协作能力。</w:t>
            </w:r>
          </w:p>
        </w:tc>
        <w:tc>
          <w:tcPr>
            <w:tcW w:w="2806" w:type="dxa"/>
            <w:noWrap/>
            <w:vAlign w:val="center"/>
          </w:tcPr>
          <w:p w14:paraId="39B7945B">
            <w:pPr>
              <w:widowControl/>
              <w:spacing w:line="240" w:lineRule="auto"/>
              <w:ind w:firstLine="0" w:firstLineChars="0"/>
              <w:jc w:val="left"/>
              <w:rPr>
                <w:rFonts w:hint="eastAsia" w:ascii="宋体" w:hAnsi="宋体" w:eastAsia="宋体" w:cs="宋体"/>
                <w:bCs/>
                <w:sz w:val="18"/>
                <w:szCs w:val="18"/>
              </w:rPr>
            </w:pPr>
            <w:r>
              <w:rPr>
                <w:rFonts w:hint="eastAsia" w:ascii="宋体" w:hAnsi="宋体" w:eastAsia="宋体" w:cs="宋体"/>
                <w:bCs/>
                <w:sz w:val="18"/>
                <w:szCs w:val="18"/>
              </w:rPr>
              <w:t>讲授法、演示法、练习法、实践指导法、任务驱动法、分组教学法等多种教学方法</w:t>
            </w:r>
          </w:p>
        </w:tc>
      </w:tr>
      <w:tr w14:paraId="533FF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2" w:hRule="atLeast"/>
          <w:jc w:val="center"/>
        </w:trPr>
        <w:tc>
          <w:tcPr>
            <w:tcW w:w="588" w:type="dxa"/>
            <w:noWrap/>
            <w:vAlign w:val="center"/>
          </w:tcPr>
          <w:p w14:paraId="4BDE2B81">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5</w:t>
            </w:r>
          </w:p>
        </w:tc>
        <w:tc>
          <w:tcPr>
            <w:tcW w:w="1224" w:type="dxa"/>
            <w:tcBorders>
              <w:left w:val="single" w:color="auto" w:sz="8" w:space="0"/>
              <w:right w:val="single" w:color="auto" w:sz="8" w:space="0"/>
            </w:tcBorders>
            <w:noWrap/>
            <w:vAlign w:val="center"/>
          </w:tcPr>
          <w:p w14:paraId="7B6CCC2F">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原画设计</w:t>
            </w:r>
          </w:p>
        </w:tc>
        <w:tc>
          <w:tcPr>
            <w:tcW w:w="2252" w:type="dxa"/>
            <w:tcBorders>
              <w:left w:val="single" w:color="auto" w:sz="8" w:space="0"/>
              <w:right w:val="single" w:color="auto" w:sz="4" w:space="0"/>
            </w:tcBorders>
            <w:noWrap/>
            <w:vAlign w:val="center"/>
          </w:tcPr>
          <w:p w14:paraId="599678D6">
            <w:pPr>
              <w:widowControl/>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培养学生的创意思维和艺术表达能力，使他们能够独立完成原画设计作品，并具备与其他专业人员合作的能力。</w:t>
            </w:r>
          </w:p>
        </w:tc>
        <w:tc>
          <w:tcPr>
            <w:tcW w:w="2168" w:type="dxa"/>
            <w:tcBorders>
              <w:left w:val="single" w:color="auto" w:sz="4" w:space="0"/>
              <w:right w:val="single" w:color="auto" w:sz="4" w:space="0"/>
            </w:tcBorders>
            <w:noWrap/>
            <w:vAlign w:val="center"/>
          </w:tcPr>
          <w:p w14:paraId="01465316">
            <w:pPr>
              <w:widowControl/>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提供艺术表达的基础，提升绘画技巧:包括素描、水彩、油画等传统绘画技巧，以及数字绘画工具的使用；学生需要学习如何运用视觉元素(如线条、形状、纹理等)和视觉原理(如对比、重复、节奏等)来传达情感和信息；培养独立思考和创造力，通过绘画表达自己的观点和想法;学生需要参与实际项目的设计和制作过程，与其他专业人员合作锻炼团队合作能力。</w:t>
            </w:r>
          </w:p>
        </w:tc>
        <w:tc>
          <w:tcPr>
            <w:tcW w:w="2806" w:type="dxa"/>
            <w:noWrap/>
            <w:vAlign w:val="center"/>
          </w:tcPr>
          <w:p w14:paraId="74511761">
            <w:pPr>
              <w:widowControl/>
              <w:spacing w:line="240" w:lineRule="auto"/>
              <w:ind w:firstLine="0" w:firstLineChars="0"/>
              <w:jc w:val="left"/>
              <w:rPr>
                <w:rFonts w:hint="eastAsia" w:ascii="宋体" w:hAnsi="宋体" w:eastAsia="宋体" w:cs="宋体"/>
                <w:bCs/>
                <w:sz w:val="18"/>
                <w:szCs w:val="18"/>
              </w:rPr>
            </w:pPr>
            <w:r>
              <w:rPr>
                <w:rFonts w:hint="eastAsia" w:ascii="宋体" w:hAnsi="宋体" w:eastAsia="宋体" w:cs="宋体"/>
                <w:bCs/>
                <w:sz w:val="18"/>
                <w:szCs w:val="18"/>
              </w:rPr>
              <w:t>讲授法、演示法、练习法、实践指导法、任务驱动法、分组教学法等多种教学方法</w:t>
            </w:r>
          </w:p>
        </w:tc>
      </w:tr>
      <w:tr w14:paraId="6D138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2" w:hRule="atLeast"/>
          <w:jc w:val="center"/>
        </w:trPr>
        <w:tc>
          <w:tcPr>
            <w:tcW w:w="588" w:type="dxa"/>
            <w:noWrap/>
            <w:vAlign w:val="center"/>
          </w:tcPr>
          <w:p w14:paraId="4183B18E">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6</w:t>
            </w:r>
          </w:p>
        </w:tc>
        <w:tc>
          <w:tcPr>
            <w:tcW w:w="1224" w:type="dxa"/>
            <w:tcBorders>
              <w:left w:val="single" w:color="auto" w:sz="8" w:space="0"/>
              <w:right w:val="single" w:color="auto" w:sz="8" w:space="0"/>
            </w:tcBorders>
            <w:noWrap/>
            <w:vAlign w:val="center"/>
          </w:tcPr>
          <w:p w14:paraId="4C88DF0A">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动漫欣赏</w:t>
            </w:r>
          </w:p>
        </w:tc>
        <w:tc>
          <w:tcPr>
            <w:tcW w:w="2252" w:type="dxa"/>
            <w:tcBorders>
              <w:left w:val="single" w:color="auto" w:sz="8" w:space="0"/>
              <w:right w:val="single" w:color="auto" w:sz="4" w:space="0"/>
            </w:tcBorders>
            <w:noWrap/>
            <w:vAlign w:val="center"/>
          </w:tcPr>
          <w:p w14:paraId="042A966C">
            <w:pPr>
              <w:widowControl/>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使学生初步了解卡通片的拍摄过程和国内外卡通片发展的情况,了解卡通画的基本知识及绘制、设计方法。用丰富的表情手段创作独幅或多幅情境卡通,通过卡通画学习，体会卡通世界给人们生活带来的幸福与快乐。激发学生感受美，创造美的愿望。</w:t>
            </w:r>
          </w:p>
        </w:tc>
        <w:tc>
          <w:tcPr>
            <w:tcW w:w="2168" w:type="dxa"/>
            <w:tcBorders>
              <w:left w:val="single" w:color="auto" w:sz="4" w:space="0"/>
              <w:right w:val="single" w:color="auto" w:sz="4" w:space="0"/>
            </w:tcBorders>
            <w:noWrap/>
            <w:vAlign w:val="center"/>
          </w:tcPr>
          <w:p w14:paraId="1A3BF517">
            <w:pPr>
              <w:widowControl/>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漫画可以培养孩子的心智、丰富的想象力和激发孩子的心理潜能和心理能量;同时，有益的漫画也可以改变孩子的心理活动，达到以美育德，改变自身的目的。漫画还能丰富孩子的视野开拓，更能令孩子注重观察社会实际、生活实际和学习实际。更有利于培养孩子的综合学习能力。</w:t>
            </w:r>
          </w:p>
        </w:tc>
        <w:tc>
          <w:tcPr>
            <w:tcW w:w="2806" w:type="dxa"/>
            <w:noWrap/>
            <w:vAlign w:val="center"/>
          </w:tcPr>
          <w:p w14:paraId="17B5C6E2">
            <w:pPr>
              <w:widowControl/>
              <w:spacing w:line="240" w:lineRule="auto"/>
              <w:ind w:firstLine="0" w:firstLineChars="0"/>
              <w:jc w:val="left"/>
              <w:rPr>
                <w:rFonts w:hint="eastAsia" w:ascii="宋体" w:hAnsi="宋体" w:eastAsia="宋体" w:cs="宋体"/>
                <w:bCs/>
                <w:sz w:val="18"/>
                <w:szCs w:val="18"/>
              </w:rPr>
            </w:pPr>
            <w:r>
              <w:rPr>
                <w:rFonts w:hint="eastAsia" w:ascii="宋体" w:hAnsi="宋体" w:eastAsia="宋体" w:cs="宋体"/>
                <w:bCs/>
                <w:sz w:val="18"/>
                <w:szCs w:val="18"/>
              </w:rPr>
              <w:t>讲授法、演示法、练习法、实践指导法、任务驱动法、分组教学法等多种教学方法</w:t>
            </w:r>
          </w:p>
        </w:tc>
      </w:tr>
      <w:tr w14:paraId="6D396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1" w:hRule="atLeast"/>
          <w:jc w:val="center"/>
        </w:trPr>
        <w:tc>
          <w:tcPr>
            <w:tcW w:w="588" w:type="dxa"/>
            <w:noWrap/>
            <w:vAlign w:val="center"/>
          </w:tcPr>
          <w:p w14:paraId="75F6DA12">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7</w:t>
            </w:r>
          </w:p>
        </w:tc>
        <w:tc>
          <w:tcPr>
            <w:tcW w:w="1224" w:type="dxa"/>
            <w:tcBorders>
              <w:left w:val="single" w:color="auto" w:sz="8" w:space="0"/>
              <w:right w:val="single" w:color="auto" w:sz="8" w:space="0"/>
            </w:tcBorders>
            <w:noWrap/>
            <w:vAlign w:val="center"/>
          </w:tcPr>
          <w:p w14:paraId="58846E34">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olor w:val="000000"/>
                <w:sz w:val="18"/>
                <w:szCs w:val="18"/>
              </w:rPr>
              <w:t>摄像与非线性编辑</w:t>
            </w:r>
          </w:p>
        </w:tc>
        <w:tc>
          <w:tcPr>
            <w:tcW w:w="2252" w:type="dxa"/>
            <w:tcBorders>
              <w:left w:val="single" w:color="auto" w:sz="8" w:space="0"/>
              <w:right w:val="single" w:color="auto" w:sz="4" w:space="0"/>
            </w:tcBorders>
            <w:noWrap/>
            <w:vAlign w:val="center"/>
          </w:tcPr>
          <w:p w14:paraId="743621E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知识目标：</w:t>
            </w:r>
            <w:r>
              <w:rPr>
                <w:rFonts w:ascii="Times New Roman" w:hAnsi="Times New Roman" w:eastAsia="宋体"/>
                <w:sz w:val="18"/>
                <w:szCs w:val="18"/>
              </w:rPr>
              <w:fldChar w:fldCharType="begin"/>
            </w:r>
            <w:r>
              <w:rPr>
                <w:rFonts w:ascii="Times New Roman" w:hAnsi="Times New Roman" w:eastAsia="宋体"/>
                <w:sz w:val="18"/>
                <w:szCs w:val="18"/>
              </w:rPr>
              <w:instrText xml:space="preserve"> = 1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ascii="Times New Roman" w:hAnsi="Times New Roman" w:eastAsia="宋体"/>
                <w:sz w:val="18"/>
                <w:szCs w:val="18"/>
              </w:rPr>
              <w:t>熟练进行素材采集，并对素材进行处理</w:t>
            </w:r>
            <w:r>
              <w:rPr>
                <w:rFonts w:ascii="Times New Roman" w:hAnsi="Times New Roman" w:eastAsia="宋体"/>
                <w:sz w:val="18"/>
                <w:szCs w:val="18"/>
              </w:rPr>
              <w:fldChar w:fldCharType="begin"/>
            </w:r>
            <w:r>
              <w:rPr>
                <w:rFonts w:ascii="Times New Roman" w:hAnsi="Times New Roman" w:eastAsia="宋体"/>
                <w:sz w:val="18"/>
                <w:szCs w:val="18"/>
              </w:rPr>
              <w:instrText xml:space="preserve"> = 2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ascii="Times New Roman" w:hAnsi="Times New Roman" w:eastAsia="宋体"/>
                <w:sz w:val="18"/>
                <w:szCs w:val="18"/>
              </w:rPr>
              <w:t>能为影片添加转场、特技、字幕和音乐</w:t>
            </w:r>
            <w:r>
              <w:rPr>
                <w:rFonts w:ascii="Times New Roman" w:hAnsi="Times New Roman" w:eastAsia="宋体"/>
                <w:sz w:val="18"/>
                <w:szCs w:val="18"/>
              </w:rPr>
              <w:fldChar w:fldCharType="begin"/>
            </w:r>
            <w:r>
              <w:rPr>
                <w:rFonts w:ascii="Times New Roman" w:hAnsi="Times New Roman" w:eastAsia="宋体"/>
                <w:sz w:val="18"/>
                <w:szCs w:val="18"/>
              </w:rPr>
              <w:instrText xml:space="preserve"> = 3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ascii="Times New Roman" w:hAnsi="Times New Roman" w:eastAsia="宋体"/>
                <w:sz w:val="18"/>
                <w:szCs w:val="18"/>
              </w:rPr>
              <w:t>根据作品的使用要求输出适当的视频格式；</w:t>
            </w:r>
          </w:p>
          <w:p w14:paraId="2F7CA8B5">
            <w:pPr>
              <w:widowControl/>
              <w:ind w:firstLine="360"/>
              <w:rPr>
                <w:rFonts w:ascii="Times New Roman" w:hAnsi="Times New Roman" w:eastAsia="宋体"/>
                <w:sz w:val="18"/>
                <w:szCs w:val="18"/>
              </w:rPr>
            </w:pPr>
            <w:r>
              <w:rPr>
                <w:rFonts w:ascii="Times New Roman" w:hAnsi="Times New Roman" w:eastAsia="宋体"/>
                <w:sz w:val="18"/>
                <w:szCs w:val="18"/>
              </w:rPr>
              <w:t>能力目标：</w:t>
            </w:r>
            <w:r>
              <w:rPr>
                <w:rFonts w:ascii="Times New Roman" w:hAnsi="Times New Roman" w:eastAsia="宋体"/>
                <w:sz w:val="18"/>
                <w:szCs w:val="18"/>
              </w:rPr>
              <w:fldChar w:fldCharType="begin"/>
            </w:r>
            <w:r>
              <w:rPr>
                <w:rFonts w:ascii="Times New Roman" w:hAnsi="Times New Roman" w:eastAsia="宋体"/>
                <w:sz w:val="18"/>
                <w:szCs w:val="18"/>
              </w:rPr>
              <w:instrText xml:space="preserve"> = 1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ascii="Times New Roman" w:hAnsi="Times New Roman" w:eastAsia="宋体"/>
                <w:sz w:val="18"/>
                <w:szCs w:val="18"/>
              </w:rPr>
              <w:t>热爱影视制作艺术，对待工作精益求精，具有吃苦耐劳的精神；</w:t>
            </w:r>
            <w:r>
              <w:rPr>
                <w:rFonts w:ascii="Times New Roman" w:hAnsi="Times New Roman" w:eastAsia="宋体"/>
                <w:sz w:val="18"/>
                <w:szCs w:val="18"/>
              </w:rPr>
              <w:fldChar w:fldCharType="begin"/>
            </w:r>
            <w:r>
              <w:rPr>
                <w:rFonts w:ascii="Times New Roman" w:hAnsi="Times New Roman" w:eastAsia="宋体"/>
                <w:sz w:val="18"/>
                <w:szCs w:val="18"/>
              </w:rPr>
              <w:instrText xml:space="preserve"> = 2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ascii="Times New Roman" w:hAnsi="Times New Roman" w:eastAsia="宋体"/>
                <w:sz w:val="18"/>
                <w:szCs w:val="18"/>
              </w:rPr>
              <w:t>自学能力强，紧跟技术发展的最新动态，对工作中遇到的挫折和困难不畏惧，能够主动寻求解决总是的方法；</w:t>
            </w:r>
            <w:r>
              <w:rPr>
                <w:rFonts w:ascii="Times New Roman" w:hAnsi="Times New Roman" w:eastAsia="宋体"/>
                <w:sz w:val="18"/>
                <w:szCs w:val="18"/>
              </w:rPr>
              <w:fldChar w:fldCharType="begin"/>
            </w:r>
            <w:r>
              <w:rPr>
                <w:rFonts w:ascii="Times New Roman" w:hAnsi="Times New Roman" w:eastAsia="宋体"/>
                <w:sz w:val="18"/>
                <w:szCs w:val="18"/>
              </w:rPr>
              <w:instrText xml:space="preserve"> = 3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ascii="Times New Roman" w:hAnsi="Times New Roman" w:eastAsia="宋体"/>
                <w:sz w:val="18"/>
                <w:szCs w:val="18"/>
              </w:rPr>
              <w:t>具有较好的团队合作精神，严于律已，宽以待人，善于交流沟通。</w:t>
            </w:r>
          </w:p>
          <w:p w14:paraId="5FCBCAB5">
            <w:pPr>
              <w:widowControl/>
              <w:ind w:firstLine="360"/>
              <w:rPr>
                <w:rFonts w:ascii="Times New Roman" w:hAnsi="Times New Roman" w:eastAsia="宋体"/>
                <w:sz w:val="18"/>
                <w:szCs w:val="18"/>
              </w:rPr>
            </w:pPr>
            <w:r>
              <w:rPr>
                <w:rFonts w:ascii="Times New Roman" w:hAnsi="Times New Roman" w:eastAsia="宋体"/>
                <w:sz w:val="18"/>
                <w:szCs w:val="18"/>
              </w:rPr>
              <w:t>素质目标：</w:t>
            </w:r>
          </w:p>
          <w:p w14:paraId="6DA9B6BA">
            <w:pPr>
              <w:widowControl/>
              <w:ind w:firstLine="360"/>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sz w:val="18"/>
                <w:szCs w:val="18"/>
              </w:rPr>
              <w:instrText xml:space="preserve"> = 1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ascii="Times New Roman" w:hAnsi="Times New Roman" w:eastAsia="宋体"/>
                <w:sz w:val="18"/>
                <w:szCs w:val="18"/>
              </w:rPr>
              <w:t>学会思考，作品中要有自己的构思和创意；</w:t>
            </w:r>
            <w:r>
              <w:rPr>
                <w:rFonts w:ascii="Times New Roman" w:hAnsi="Times New Roman" w:eastAsia="宋体"/>
                <w:sz w:val="18"/>
                <w:szCs w:val="18"/>
              </w:rPr>
              <w:fldChar w:fldCharType="begin"/>
            </w:r>
            <w:r>
              <w:rPr>
                <w:rFonts w:ascii="Times New Roman" w:hAnsi="Times New Roman" w:eastAsia="宋体"/>
                <w:sz w:val="18"/>
                <w:szCs w:val="18"/>
              </w:rPr>
              <w:instrText xml:space="preserve"> = 2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ascii="Times New Roman" w:hAnsi="Times New Roman" w:eastAsia="宋体"/>
                <w:sz w:val="18"/>
                <w:szCs w:val="18"/>
              </w:rPr>
              <w:t>学会提问，教学中鼓励学生敢于提问，善于提问，培养学生的创造力和想象力，养成学生探究的习惯，不断提高独立解决问题的能力；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 3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ascii="Times New Roman" w:hAnsi="Times New Roman" w:eastAsia="宋体"/>
                <w:sz w:val="18"/>
                <w:szCs w:val="18"/>
              </w:rPr>
              <w:t xml:space="preserve">学会做事，从小项目做起，注重培养学生做成事、做好事和良好的团队协作能力。 </w:t>
            </w:r>
          </w:p>
        </w:tc>
        <w:tc>
          <w:tcPr>
            <w:tcW w:w="2168" w:type="dxa"/>
            <w:tcBorders>
              <w:left w:val="single" w:color="auto" w:sz="4" w:space="0"/>
              <w:right w:val="single" w:color="auto" w:sz="4" w:space="0"/>
            </w:tcBorders>
            <w:noWrap/>
            <w:vAlign w:val="center"/>
          </w:tcPr>
          <w:p w14:paraId="58FDE05F">
            <w:pPr>
              <w:widowControl/>
              <w:ind w:firstLine="360"/>
              <w:rPr>
                <w:rFonts w:ascii="Times New Roman" w:hAnsi="Times New Roman" w:eastAsia="宋体"/>
                <w:sz w:val="18"/>
                <w:szCs w:val="18"/>
              </w:rPr>
            </w:pPr>
            <w:r>
              <w:rPr>
                <w:rFonts w:ascii="Times New Roman" w:hAnsi="Times New Roman" w:eastAsia="宋体"/>
                <w:sz w:val="18"/>
                <w:szCs w:val="18"/>
              </w:rPr>
              <w:t>项目1：素材的采集､导入与管理</w:t>
            </w:r>
          </w:p>
          <w:p w14:paraId="2938213D">
            <w:pPr>
              <w:widowControl/>
              <w:ind w:firstLine="360"/>
              <w:rPr>
                <w:rFonts w:ascii="Times New Roman" w:hAnsi="Times New Roman" w:eastAsia="宋体"/>
                <w:sz w:val="18"/>
                <w:szCs w:val="18"/>
              </w:rPr>
            </w:pPr>
            <w:r>
              <w:rPr>
                <w:rFonts w:ascii="Times New Roman" w:hAnsi="Times New Roman" w:eastAsia="宋体"/>
                <w:sz w:val="18"/>
                <w:szCs w:val="18"/>
              </w:rPr>
              <w:t>项目2：创建与编辑</w:t>
            </w:r>
          </w:p>
          <w:p w14:paraId="058FA3EC">
            <w:pPr>
              <w:widowControl/>
              <w:ind w:firstLine="360"/>
              <w:rPr>
                <w:rFonts w:ascii="Times New Roman" w:hAnsi="Times New Roman" w:eastAsia="宋体"/>
                <w:sz w:val="18"/>
                <w:szCs w:val="18"/>
              </w:rPr>
            </w:pPr>
            <w:r>
              <w:rPr>
                <w:rFonts w:ascii="Times New Roman" w:hAnsi="Times New Roman" w:eastAsia="宋体"/>
                <w:sz w:val="18"/>
                <w:szCs w:val="18"/>
              </w:rPr>
              <w:t>项目3：使用转场</w:t>
            </w:r>
          </w:p>
          <w:p w14:paraId="03FFDBF8">
            <w:pPr>
              <w:widowControl/>
              <w:ind w:firstLine="360"/>
              <w:rPr>
                <w:rFonts w:ascii="Times New Roman" w:hAnsi="Times New Roman" w:eastAsia="宋体"/>
                <w:sz w:val="18"/>
                <w:szCs w:val="18"/>
              </w:rPr>
            </w:pPr>
            <w:r>
              <w:rPr>
                <w:rFonts w:ascii="Times New Roman" w:hAnsi="Times New Roman" w:eastAsia="宋体"/>
                <w:sz w:val="18"/>
                <w:szCs w:val="18"/>
              </w:rPr>
              <w:t>项目4：创建字幕</w:t>
            </w:r>
          </w:p>
          <w:p w14:paraId="335B421C">
            <w:pPr>
              <w:widowControl/>
              <w:ind w:firstLine="360"/>
              <w:rPr>
                <w:rFonts w:ascii="Times New Roman" w:hAnsi="Times New Roman" w:eastAsia="宋体"/>
                <w:sz w:val="18"/>
                <w:szCs w:val="18"/>
              </w:rPr>
            </w:pPr>
            <w:r>
              <w:rPr>
                <w:rFonts w:ascii="Times New Roman" w:hAnsi="Times New Roman" w:eastAsia="宋体"/>
                <w:sz w:val="18"/>
                <w:szCs w:val="18"/>
              </w:rPr>
              <w:t>项目5：动画与效果</w:t>
            </w:r>
          </w:p>
          <w:p w14:paraId="398B4B33">
            <w:pPr>
              <w:widowControl/>
              <w:ind w:firstLine="360"/>
              <w:rPr>
                <w:rFonts w:ascii="Times New Roman" w:hAnsi="Times New Roman" w:eastAsia="宋体"/>
                <w:sz w:val="18"/>
                <w:szCs w:val="18"/>
              </w:rPr>
            </w:pPr>
            <w:r>
              <w:rPr>
                <w:rFonts w:ascii="Times New Roman" w:hAnsi="Times New Roman" w:eastAsia="宋体"/>
                <w:sz w:val="18"/>
                <w:szCs w:val="18"/>
              </w:rPr>
              <w:t>项目6：视频合成</w:t>
            </w:r>
          </w:p>
          <w:p w14:paraId="3CE53213">
            <w:pPr>
              <w:widowControl/>
              <w:ind w:firstLine="360"/>
              <w:rPr>
                <w:rFonts w:ascii="Times New Roman" w:hAnsi="Times New Roman" w:eastAsia="宋体"/>
                <w:sz w:val="18"/>
                <w:szCs w:val="18"/>
              </w:rPr>
            </w:pPr>
            <w:r>
              <w:rPr>
                <w:rFonts w:ascii="Times New Roman" w:hAnsi="Times New Roman" w:eastAsia="宋体"/>
                <w:sz w:val="18"/>
                <w:szCs w:val="18"/>
              </w:rPr>
              <w:t>项目7：音频混合</w:t>
            </w:r>
          </w:p>
          <w:p w14:paraId="0751398B">
            <w:pPr>
              <w:widowControl/>
              <w:ind w:firstLine="360"/>
              <w:rPr>
                <w:rFonts w:ascii="Times New Roman" w:hAnsi="Times New Roman" w:eastAsia="宋体"/>
                <w:sz w:val="18"/>
                <w:szCs w:val="18"/>
              </w:rPr>
            </w:pPr>
            <w:r>
              <w:rPr>
                <w:rFonts w:ascii="Times New Roman" w:hAnsi="Times New Roman" w:eastAsia="宋体"/>
                <w:sz w:val="18"/>
                <w:szCs w:val="18"/>
              </w:rPr>
              <w:t>项目8：影片输出</w:t>
            </w:r>
          </w:p>
        </w:tc>
        <w:tc>
          <w:tcPr>
            <w:tcW w:w="2806" w:type="dxa"/>
            <w:noWrap/>
            <w:vAlign w:val="center"/>
          </w:tcPr>
          <w:p w14:paraId="468514D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提升了自学能力强，紧跟技术发展的最新动态，对工作中遇到的挫折和困难不畏惧，能够主动寻求解决总是的方法</w:t>
            </w:r>
          </w:p>
        </w:tc>
      </w:tr>
      <w:tr w14:paraId="61A02B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1" w:hRule="atLeast"/>
          <w:jc w:val="center"/>
        </w:trPr>
        <w:tc>
          <w:tcPr>
            <w:tcW w:w="588" w:type="dxa"/>
            <w:noWrap/>
            <w:vAlign w:val="center"/>
          </w:tcPr>
          <w:p w14:paraId="5F96133D">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8</w:t>
            </w:r>
          </w:p>
        </w:tc>
        <w:tc>
          <w:tcPr>
            <w:tcW w:w="1224" w:type="dxa"/>
            <w:tcBorders>
              <w:left w:val="single" w:color="auto" w:sz="8" w:space="0"/>
              <w:right w:val="single" w:color="auto" w:sz="8" w:space="0"/>
            </w:tcBorders>
            <w:noWrap/>
            <w:vAlign w:val="center"/>
          </w:tcPr>
          <w:p w14:paraId="6B7C8A67">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color w:val="000000"/>
                <w:sz w:val="18"/>
                <w:szCs w:val="18"/>
              </w:rPr>
              <w:t>动画原理</w:t>
            </w:r>
          </w:p>
        </w:tc>
        <w:tc>
          <w:tcPr>
            <w:tcW w:w="2252" w:type="dxa"/>
            <w:tcBorders>
              <w:left w:val="single" w:color="auto" w:sz="8" w:space="0"/>
              <w:right w:val="single" w:color="auto" w:sz="4" w:space="0"/>
            </w:tcBorders>
            <w:noWrap/>
            <w:vAlign w:val="center"/>
          </w:tcPr>
          <w:p w14:paraId="6406CBFE">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知识目标：</w:t>
            </w:r>
            <w:r>
              <w:rPr>
                <w:rFonts w:hint="eastAsia" w:ascii="Times New Roman" w:hAnsi="Times New Roman" w:eastAsia="宋体"/>
                <w:sz w:val="18"/>
                <w:szCs w:val="18"/>
              </w:rPr>
              <w:t>掌握动画的基本概念和理论，熟练运用制作动画的方法</w:t>
            </w:r>
          </w:p>
          <w:p w14:paraId="27195C5E">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能力目标：</w:t>
            </w:r>
            <w:r>
              <w:rPr>
                <w:rFonts w:hint="eastAsia" w:ascii="Times New Roman" w:hAnsi="Times New Roman" w:eastAsia="宋体"/>
                <w:sz w:val="18"/>
                <w:szCs w:val="18"/>
              </w:rPr>
              <w:t>将动画的基本知识与技术运用于各项实际操作中</w:t>
            </w:r>
            <w:r>
              <w:rPr>
                <w:rFonts w:ascii="Times New Roman" w:hAnsi="Times New Roman" w:eastAsia="宋体"/>
                <w:sz w:val="18"/>
                <w:szCs w:val="18"/>
              </w:rPr>
              <w:t>素质目标：</w:t>
            </w:r>
            <w:r>
              <w:rPr>
                <w:rFonts w:hint="eastAsia" w:ascii="Times New Roman" w:hAnsi="Times New Roman" w:eastAsia="宋体"/>
                <w:sz w:val="18"/>
                <w:szCs w:val="18"/>
              </w:rPr>
              <w:t>通过本课程的学习，加深对动画专业的认识，培养热爱动画专业，不断进取，刻苦学习的精神，形成专业理念</w:t>
            </w:r>
          </w:p>
        </w:tc>
        <w:tc>
          <w:tcPr>
            <w:tcW w:w="2168" w:type="dxa"/>
            <w:tcBorders>
              <w:left w:val="single" w:color="auto" w:sz="4" w:space="0"/>
              <w:right w:val="single" w:color="auto" w:sz="4" w:space="0"/>
            </w:tcBorders>
            <w:noWrap/>
            <w:vAlign w:val="center"/>
          </w:tcPr>
          <w:p w14:paraId="7E770BEE">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项目1：</w:t>
            </w:r>
            <w:r>
              <w:rPr>
                <w:rFonts w:hint="eastAsia" w:ascii="Times New Roman" w:hAnsi="Times New Roman" w:eastAsia="宋体"/>
                <w:sz w:val="18"/>
                <w:szCs w:val="18"/>
              </w:rPr>
              <w:t>人物常规的运动规律运</w:t>
            </w:r>
          </w:p>
          <w:p w14:paraId="03EC6C16">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项目2：</w:t>
            </w:r>
            <w:r>
              <w:rPr>
                <w:rFonts w:hint="eastAsia" w:ascii="Times New Roman" w:hAnsi="Times New Roman" w:eastAsia="宋体"/>
                <w:sz w:val="18"/>
                <w:szCs w:val="18"/>
              </w:rPr>
              <w:t>动物的运动规律</w:t>
            </w:r>
          </w:p>
          <w:p w14:paraId="43DB543C">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项目3：</w:t>
            </w:r>
            <w:r>
              <w:rPr>
                <w:rFonts w:hint="eastAsia" w:ascii="Times New Roman" w:hAnsi="Times New Roman" w:eastAsia="宋体"/>
                <w:sz w:val="18"/>
                <w:szCs w:val="18"/>
              </w:rPr>
              <w:t>自然现象运动规律与特效制作技法</w:t>
            </w:r>
          </w:p>
          <w:p w14:paraId="10531CE1">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项目</w:t>
            </w:r>
            <w:r>
              <w:rPr>
                <w:rFonts w:hint="eastAsia" w:ascii="Times New Roman" w:hAnsi="Times New Roman" w:eastAsia="宋体"/>
                <w:sz w:val="18"/>
                <w:szCs w:val="18"/>
              </w:rPr>
              <w:t>4</w:t>
            </w:r>
            <w:r>
              <w:rPr>
                <w:rFonts w:ascii="Times New Roman" w:hAnsi="Times New Roman" w:eastAsia="宋体"/>
                <w:sz w:val="18"/>
                <w:szCs w:val="18"/>
              </w:rPr>
              <w:t>：</w:t>
            </w:r>
            <w:r>
              <w:rPr>
                <w:rFonts w:hint="eastAsia" w:ascii="Times New Roman" w:hAnsi="Times New Roman" w:eastAsia="宋体"/>
                <w:sz w:val="18"/>
                <w:szCs w:val="18"/>
              </w:rPr>
              <w:t xml:space="preserve">二维动画人物的运动规律 </w:t>
            </w:r>
          </w:p>
          <w:p w14:paraId="0D565C4C">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项目</w:t>
            </w:r>
            <w:r>
              <w:rPr>
                <w:rFonts w:hint="eastAsia" w:ascii="Times New Roman" w:hAnsi="Times New Roman" w:eastAsia="宋体"/>
                <w:sz w:val="18"/>
                <w:szCs w:val="18"/>
              </w:rPr>
              <w:t>5</w:t>
            </w:r>
            <w:r>
              <w:rPr>
                <w:rFonts w:ascii="Times New Roman" w:hAnsi="Times New Roman" w:eastAsia="宋体"/>
                <w:sz w:val="18"/>
                <w:szCs w:val="18"/>
              </w:rPr>
              <w:t>：</w:t>
            </w:r>
            <w:r>
              <w:rPr>
                <w:rFonts w:hint="eastAsia" w:ascii="Times New Roman" w:hAnsi="Times New Roman" w:eastAsia="宋体"/>
                <w:sz w:val="18"/>
                <w:szCs w:val="18"/>
              </w:rPr>
              <w:t>三维动画人物的运动规律</w:t>
            </w:r>
          </w:p>
        </w:tc>
        <w:tc>
          <w:tcPr>
            <w:tcW w:w="2806" w:type="dxa"/>
            <w:noWrap/>
            <w:vAlign w:val="top"/>
          </w:tcPr>
          <w:p w14:paraId="677657C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用生动的案例导入项目蕴含的核心技能，激发学生的学习兴趣，造就学生的成就动机。</w:t>
            </w:r>
          </w:p>
          <w:p w14:paraId="5BDB1745">
            <w:pPr>
              <w:widowControl/>
              <w:spacing w:line="240" w:lineRule="auto"/>
              <w:ind w:firstLine="0" w:firstLineChars="0"/>
              <w:jc w:val="left"/>
              <w:rPr>
                <w:rFonts w:ascii="Times New Roman" w:hAnsi="Times New Roman" w:eastAsia="宋体"/>
                <w:sz w:val="18"/>
                <w:szCs w:val="18"/>
              </w:rPr>
            </w:pPr>
          </w:p>
        </w:tc>
      </w:tr>
      <w:tr w14:paraId="46DC07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1" w:hRule="atLeast"/>
          <w:jc w:val="center"/>
        </w:trPr>
        <w:tc>
          <w:tcPr>
            <w:tcW w:w="588" w:type="dxa"/>
            <w:noWrap/>
            <w:vAlign w:val="center"/>
          </w:tcPr>
          <w:p w14:paraId="2A564733">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9</w:t>
            </w:r>
          </w:p>
        </w:tc>
        <w:tc>
          <w:tcPr>
            <w:tcW w:w="1224" w:type="dxa"/>
            <w:tcBorders>
              <w:left w:val="single" w:color="auto" w:sz="8" w:space="0"/>
              <w:right w:val="single" w:color="auto" w:sz="8" w:space="0"/>
            </w:tcBorders>
            <w:noWrap/>
            <w:vAlign w:val="center"/>
          </w:tcPr>
          <w:p w14:paraId="57CAFE53">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olor w:val="000000"/>
                <w:sz w:val="18"/>
                <w:szCs w:val="18"/>
              </w:rPr>
              <w:t>▲三维动画引擎</w:t>
            </w:r>
            <w:r>
              <w:rPr>
                <w:rFonts w:ascii="Times New Roman" w:hAnsi="Times New Roman" w:eastAsia="宋体"/>
                <w:color w:val="000000"/>
                <w:sz w:val="18"/>
                <w:szCs w:val="18"/>
              </w:rPr>
              <w:t>(书证融通课程)</w:t>
            </w:r>
          </w:p>
        </w:tc>
        <w:tc>
          <w:tcPr>
            <w:tcW w:w="2252" w:type="dxa"/>
            <w:tcBorders>
              <w:left w:val="single" w:color="auto" w:sz="8" w:space="0"/>
              <w:right w:val="single" w:color="auto" w:sz="4" w:space="0"/>
            </w:tcBorders>
            <w:noWrap/>
            <w:vAlign w:val="top"/>
          </w:tcPr>
          <w:p w14:paraId="47BDFD65">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知识目标：</w:t>
            </w:r>
          </w:p>
          <w:p w14:paraId="512CDE8B">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1、了解引擎的运作机制，使用构建基本的游戏对象。</w:t>
            </w:r>
          </w:p>
          <w:p w14:paraId="45DEF5B4">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2</w:t>
            </w:r>
            <w:r>
              <w:rPr>
                <w:rFonts w:hint="eastAsia" w:ascii="Times New Roman" w:hAnsi="Times New Roman" w:eastAsia="宋体"/>
                <w:color w:val="000000"/>
                <w:sz w:val="18"/>
                <w:szCs w:val="18"/>
              </w:rPr>
              <w:t>、学习摄像机组件与应用坐标系以及各个坐标系的转化。</w:t>
            </w:r>
          </w:p>
          <w:p w14:paraId="57359A71">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3</w:t>
            </w:r>
            <w:r>
              <w:rPr>
                <w:rFonts w:hint="eastAsia" w:ascii="Times New Roman" w:hAnsi="Times New Roman" w:eastAsia="宋体"/>
                <w:color w:val="000000"/>
                <w:sz w:val="18"/>
                <w:szCs w:val="18"/>
              </w:rPr>
              <w:t>、</w:t>
            </w:r>
            <w:r>
              <w:rPr>
                <w:rFonts w:ascii="Times New Roman" w:hAnsi="Times New Roman" w:eastAsia="宋体"/>
                <w:color w:val="000000"/>
                <w:sz w:val="18"/>
                <w:szCs w:val="18"/>
              </w:rPr>
              <w:t>3D和2D物理组件学习</w:t>
            </w:r>
            <w:r>
              <w:rPr>
                <w:rFonts w:hint="eastAsia" w:ascii="Times New Roman" w:hAnsi="Times New Roman" w:eastAsia="宋体"/>
                <w:color w:val="000000"/>
                <w:sz w:val="18"/>
                <w:szCs w:val="18"/>
              </w:rPr>
              <w:t>。</w:t>
            </w:r>
          </w:p>
          <w:p w14:paraId="26C71000">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4</w:t>
            </w:r>
            <w:r>
              <w:rPr>
                <w:rFonts w:hint="eastAsia" w:ascii="Times New Roman" w:hAnsi="Times New Roman" w:eastAsia="宋体"/>
                <w:color w:val="000000"/>
                <w:sz w:val="18"/>
                <w:szCs w:val="18"/>
              </w:rPr>
              <w:t>、物理系统基础：刚体重力引擎，碰撞检测系统。</w:t>
            </w:r>
          </w:p>
          <w:p w14:paraId="39A39DDD">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5</w:t>
            </w:r>
            <w:r>
              <w:rPr>
                <w:rFonts w:hint="eastAsia" w:ascii="Times New Roman" w:hAnsi="Times New Roman" w:eastAsia="宋体"/>
                <w:color w:val="000000"/>
                <w:sz w:val="18"/>
                <w:szCs w:val="18"/>
              </w:rPr>
              <w:t>、VR/AR应用的实现等。</w:t>
            </w:r>
          </w:p>
          <w:p w14:paraId="6A57643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olor w:val="000000"/>
                <w:sz w:val="18"/>
                <w:szCs w:val="18"/>
              </w:rPr>
              <w:t>6、结合1</w:t>
            </w:r>
            <w:r>
              <w:rPr>
                <w:rFonts w:ascii="Times New Roman" w:hAnsi="Times New Roman" w:eastAsia="宋体"/>
                <w:color w:val="000000"/>
                <w:sz w:val="18"/>
                <w:szCs w:val="18"/>
              </w:rPr>
              <w:t>+</w:t>
            </w:r>
            <w:r>
              <w:rPr>
                <w:rFonts w:hint="eastAsia" w:ascii="Times New Roman" w:hAnsi="Times New Roman" w:eastAsia="宋体"/>
                <w:color w:val="000000"/>
                <w:sz w:val="18"/>
                <w:szCs w:val="18"/>
              </w:rPr>
              <w:t>X数字创意建模中级考证的相关要求。</w:t>
            </w:r>
          </w:p>
        </w:tc>
        <w:tc>
          <w:tcPr>
            <w:tcW w:w="2168" w:type="dxa"/>
            <w:tcBorders>
              <w:left w:val="single" w:color="auto" w:sz="4" w:space="0"/>
              <w:right w:val="single" w:color="auto" w:sz="4" w:space="0"/>
            </w:tcBorders>
            <w:noWrap/>
            <w:vAlign w:val="center"/>
          </w:tcPr>
          <w:p w14:paraId="32DA7304">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项目1：引擎的使用</w:t>
            </w:r>
          </w:p>
          <w:p w14:paraId="57D28851">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项目2：三维全景制作</w:t>
            </w:r>
          </w:p>
          <w:p w14:paraId="44347FE8">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项目3：VR/AR应用</w:t>
            </w:r>
          </w:p>
          <w:p w14:paraId="0BDAAD23">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olor w:val="000000"/>
                <w:sz w:val="18"/>
                <w:szCs w:val="18"/>
              </w:rPr>
              <w:t>项目4：</w:t>
            </w:r>
            <w:r>
              <w:rPr>
                <w:rFonts w:ascii="Times New Roman" w:hAnsi="Times New Roman" w:eastAsia="宋体"/>
                <w:color w:val="000000"/>
                <w:sz w:val="18"/>
                <w:szCs w:val="18"/>
              </w:rPr>
              <w:t>1+</w:t>
            </w:r>
            <w:r>
              <w:rPr>
                <w:rFonts w:hint="eastAsia" w:ascii="Times New Roman" w:hAnsi="Times New Roman" w:eastAsia="宋体"/>
                <w:color w:val="000000"/>
                <w:sz w:val="18"/>
                <w:szCs w:val="18"/>
              </w:rPr>
              <w:t>X中级标准训练</w:t>
            </w:r>
          </w:p>
        </w:tc>
        <w:tc>
          <w:tcPr>
            <w:tcW w:w="2806" w:type="dxa"/>
            <w:noWrap/>
            <w:vAlign w:val="center"/>
          </w:tcPr>
          <w:p w14:paraId="3D5F549A">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color w:val="000000"/>
                <w:sz w:val="18"/>
                <w:szCs w:val="18"/>
              </w:rPr>
              <w:t>提升了自学能力强，紧跟技术发展的最新动态，对工作中遇到的挫折和困难不畏惧，能够主动寻求解决总是的方法</w:t>
            </w:r>
          </w:p>
        </w:tc>
      </w:tr>
      <w:tr w14:paraId="1B6C3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1" w:hRule="atLeast"/>
          <w:jc w:val="center"/>
        </w:trPr>
        <w:tc>
          <w:tcPr>
            <w:tcW w:w="588" w:type="dxa"/>
            <w:noWrap/>
            <w:vAlign w:val="center"/>
          </w:tcPr>
          <w:p w14:paraId="68459F9C">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10</w:t>
            </w:r>
          </w:p>
        </w:tc>
        <w:tc>
          <w:tcPr>
            <w:tcW w:w="1224" w:type="dxa"/>
            <w:tcBorders>
              <w:left w:val="single" w:color="auto" w:sz="8" w:space="0"/>
              <w:right w:val="single" w:color="auto" w:sz="8" w:space="0"/>
            </w:tcBorders>
            <w:noWrap/>
            <w:vAlign w:val="center"/>
          </w:tcPr>
          <w:p w14:paraId="7093A55C">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olor w:val="000000"/>
                <w:sz w:val="18"/>
                <w:szCs w:val="18"/>
              </w:rPr>
              <w:t>◆动画短片创作</w:t>
            </w:r>
          </w:p>
        </w:tc>
        <w:tc>
          <w:tcPr>
            <w:tcW w:w="2252" w:type="dxa"/>
            <w:tcBorders>
              <w:left w:val="single" w:color="auto" w:sz="8" w:space="0"/>
              <w:right w:val="single" w:color="auto" w:sz="4" w:space="0"/>
            </w:tcBorders>
            <w:noWrap/>
            <w:vAlign w:val="center"/>
          </w:tcPr>
          <w:p w14:paraId="5180F32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具备掌握动画短片制作的方法；</w:t>
            </w:r>
          </w:p>
          <w:p w14:paraId="628B367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具备创作能力；</w:t>
            </w:r>
          </w:p>
          <w:p w14:paraId="056A95F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具备科学的观察习惯；</w:t>
            </w:r>
          </w:p>
          <w:p w14:paraId="0320052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具备丰富的想象力。</w:t>
            </w:r>
          </w:p>
          <w:p w14:paraId="01DDC7B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具有良好的沟通能力和团队合作精神。</w:t>
            </w:r>
          </w:p>
          <w:p w14:paraId="416DECCD">
            <w:pPr>
              <w:widowControl/>
              <w:spacing w:line="240" w:lineRule="auto"/>
              <w:ind w:firstLine="0" w:firstLineChars="0"/>
              <w:jc w:val="left"/>
              <w:rPr>
                <w:rFonts w:ascii="Times New Roman" w:hAnsi="Times New Roman" w:eastAsia="宋体"/>
                <w:sz w:val="18"/>
                <w:szCs w:val="18"/>
              </w:rPr>
            </w:pPr>
          </w:p>
        </w:tc>
        <w:tc>
          <w:tcPr>
            <w:tcW w:w="2168" w:type="dxa"/>
            <w:tcBorders>
              <w:left w:val="single" w:color="auto" w:sz="4" w:space="0"/>
              <w:right w:val="single" w:color="auto" w:sz="4" w:space="0"/>
            </w:tcBorders>
            <w:noWrap/>
            <w:vAlign w:val="center"/>
          </w:tcPr>
          <w:p w14:paraId="2DBFBF0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动画艺术短片的制作流程及传播途径；</w:t>
            </w:r>
          </w:p>
          <w:p w14:paraId="2C69807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动画艺术短片的创意特点及构思来源；</w:t>
            </w:r>
          </w:p>
          <w:p w14:paraId="3433CF2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动画艺术短片的制作技术及表现形式；</w:t>
            </w:r>
          </w:p>
          <w:p w14:paraId="7EAEBC4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动画艺术短片的风格设计；动画艺术短片的分镜头脚本绘制；</w:t>
            </w:r>
          </w:p>
          <w:p w14:paraId="396A2B8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动画艺术短片制作技巧分析。</w:t>
            </w:r>
          </w:p>
        </w:tc>
        <w:tc>
          <w:tcPr>
            <w:tcW w:w="2806" w:type="dxa"/>
            <w:noWrap/>
            <w:vAlign w:val="top"/>
          </w:tcPr>
          <w:p w14:paraId="1C581A1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通过学习和实践，让学生掌握动画短片制作的方法及技巧；培养创作能力，制作出动画产品；掌握良好的动画业务谈判能力；对于动漫周边的产品和资讯能够及时的了解与掌握</w:t>
            </w:r>
          </w:p>
        </w:tc>
      </w:tr>
      <w:tr w14:paraId="78F5C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 w:hRule="atLeast"/>
          <w:jc w:val="center"/>
        </w:trPr>
        <w:tc>
          <w:tcPr>
            <w:tcW w:w="588" w:type="dxa"/>
            <w:noWrap/>
            <w:vAlign w:val="center"/>
          </w:tcPr>
          <w:p w14:paraId="3A742858">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11</w:t>
            </w:r>
          </w:p>
        </w:tc>
        <w:tc>
          <w:tcPr>
            <w:tcW w:w="1224" w:type="dxa"/>
            <w:tcBorders>
              <w:left w:val="single" w:color="auto" w:sz="8" w:space="0"/>
              <w:right w:val="single" w:color="auto" w:sz="8" w:space="0"/>
            </w:tcBorders>
            <w:noWrap/>
            <w:vAlign w:val="center"/>
          </w:tcPr>
          <w:p w14:paraId="055505CD">
            <w:pPr>
              <w:widowControl/>
              <w:ind w:firstLine="320"/>
              <w:jc w:val="center"/>
              <w:textAlignment w:val="center"/>
              <w:rPr>
                <w:rFonts w:hint="eastAsia" w:ascii="Times New Roman" w:hAnsi="Times New Roman" w:eastAsia="宋体"/>
                <w:color w:val="000000"/>
                <w:sz w:val="18"/>
                <w:szCs w:val="18"/>
              </w:rPr>
            </w:pPr>
            <w:r>
              <w:rPr>
                <w:rFonts w:hint="eastAsia" w:ascii="宋体" w:hAnsi="宋体" w:eastAsia="宋体" w:cs="宋体"/>
                <w:color w:val="000000"/>
                <w:kern w:val="0"/>
                <w:sz w:val="16"/>
                <w:szCs w:val="16"/>
                <w:lang w:bidi="ar"/>
              </w:rPr>
              <w:t>Zbrush数字雕塑</w:t>
            </w:r>
          </w:p>
        </w:tc>
        <w:tc>
          <w:tcPr>
            <w:tcW w:w="2252" w:type="dxa"/>
            <w:tcBorders>
              <w:left w:val="single" w:color="auto" w:sz="8" w:space="0"/>
              <w:right w:val="single" w:color="auto" w:sz="4" w:space="0"/>
            </w:tcBorders>
            <w:noWrap/>
            <w:vAlign w:val="center"/>
          </w:tcPr>
          <w:p w14:paraId="1095852F">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知识目标：</w:t>
            </w:r>
            <w:r>
              <w:rPr>
                <w:rFonts w:hint="eastAsia" w:ascii="Times New Roman" w:hAnsi="Times New Roman" w:eastAsia="宋体"/>
                <w:sz w:val="18"/>
                <w:szCs w:val="18"/>
              </w:rPr>
              <w:t>①</w:t>
            </w:r>
            <w:r>
              <w:rPr>
                <w:rFonts w:ascii="Times New Roman" w:hAnsi="Times New Roman" w:eastAsia="宋体"/>
                <w:sz w:val="18"/>
                <w:szCs w:val="18"/>
              </w:rPr>
              <w:t>雕刻工具的使用，笔刷个功能和自制</w:t>
            </w:r>
            <w:r>
              <w:rPr>
                <w:rFonts w:hint="eastAsia" w:ascii="Times New Roman" w:hAnsi="Times New Roman" w:eastAsia="宋体"/>
                <w:sz w:val="18"/>
                <w:szCs w:val="18"/>
              </w:rPr>
              <w:t>②</w:t>
            </w:r>
            <w:r>
              <w:rPr>
                <w:rFonts w:ascii="Times New Roman" w:hAnsi="Times New Roman" w:eastAsia="宋体"/>
                <w:sz w:val="18"/>
                <w:szCs w:val="18"/>
              </w:rPr>
              <w:t>Z球的使用，自适用蒙皮和统一蒙皮</w:t>
            </w:r>
            <w:r>
              <w:rPr>
                <w:rFonts w:hint="eastAsia" w:ascii="Times New Roman" w:hAnsi="Times New Roman" w:eastAsia="宋体"/>
                <w:sz w:val="18"/>
                <w:szCs w:val="18"/>
              </w:rPr>
              <w:t>③</w:t>
            </w:r>
            <w:r>
              <w:rPr>
                <w:rFonts w:ascii="Times New Roman" w:hAnsi="Times New Roman" w:eastAsia="宋体"/>
                <w:sz w:val="18"/>
                <w:szCs w:val="18"/>
              </w:rPr>
              <w:t>ZBrus</w:t>
            </w:r>
            <w:r>
              <w:rPr>
                <w:rFonts w:hint="eastAsia" w:ascii="Times New Roman" w:hAnsi="Times New Roman" w:eastAsia="宋体"/>
                <w:sz w:val="18"/>
                <w:szCs w:val="18"/>
                <w:lang w:eastAsia="zh-Hans"/>
              </w:rPr>
              <w:t>h</w:t>
            </w:r>
            <w:r>
              <w:rPr>
                <w:rFonts w:ascii="Times New Roman" w:hAnsi="Times New Roman" w:eastAsia="宋体"/>
                <w:sz w:val="18"/>
                <w:szCs w:val="18"/>
              </w:rPr>
              <w:t xml:space="preserve">与3ds max模型互倒和深入雕刻 </w:t>
            </w:r>
            <w:r>
              <w:rPr>
                <w:rFonts w:hint="eastAsia" w:ascii="Times New Roman" w:hAnsi="Times New Roman" w:eastAsia="宋体"/>
                <w:sz w:val="18"/>
                <w:szCs w:val="18"/>
              </w:rPr>
              <w:t>④</w:t>
            </w:r>
            <w:r>
              <w:rPr>
                <w:rFonts w:ascii="Times New Roman" w:hAnsi="Times New Roman" w:eastAsia="宋体"/>
                <w:sz w:val="18"/>
                <w:szCs w:val="18"/>
              </w:rPr>
              <w:t>固有色纹理贴图的绘制技巧和导出</w:t>
            </w:r>
            <w:r>
              <w:rPr>
                <w:rFonts w:hint="eastAsia" w:ascii="Times New Roman" w:hAnsi="Times New Roman" w:eastAsia="宋体"/>
                <w:sz w:val="18"/>
                <w:szCs w:val="18"/>
              </w:rPr>
              <w:t>⑤</w:t>
            </w:r>
            <w:r>
              <w:rPr>
                <w:rFonts w:ascii="Times New Roman" w:hAnsi="Times New Roman" w:eastAsia="宋体"/>
                <w:sz w:val="18"/>
                <w:szCs w:val="18"/>
              </w:rPr>
              <w:t>ZBrush常用插件介绍</w:t>
            </w:r>
          </w:p>
          <w:p w14:paraId="3DE062F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能力目标：</w:t>
            </w:r>
            <w:r>
              <w:rPr>
                <w:rFonts w:ascii="Times New Roman" w:hAnsi="Times New Roman" w:eastAsia="宋体"/>
                <w:sz w:val="18"/>
                <w:szCs w:val="18"/>
              </w:rPr>
              <w:fldChar w:fldCharType="begin"/>
            </w:r>
            <w:r>
              <w:rPr>
                <w:rFonts w:ascii="Times New Roman" w:hAnsi="Times New Roman" w:eastAsia="宋体"/>
                <w:sz w:val="18"/>
                <w:szCs w:val="18"/>
              </w:rPr>
              <w:instrText xml:space="preserve"> = 1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ascii="Times New Roman" w:hAnsi="Times New Roman" w:eastAsia="宋体"/>
                <w:sz w:val="18"/>
                <w:szCs w:val="18"/>
              </w:rPr>
              <w:t>较强的造型能力，对人体、动物、昆虫等结构有一定的认识和积累</w:t>
            </w:r>
            <w:r>
              <w:rPr>
                <w:rFonts w:ascii="Times New Roman" w:hAnsi="Times New Roman" w:eastAsia="宋体"/>
                <w:sz w:val="18"/>
                <w:szCs w:val="18"/>
              </w:rPr>
              <w:fldChar w:fldCharType="begin"/>
            </w:r>
            <w:r>
              <w:rPr>
                <w:rFonts w:ascii="Times New Roman" w:hAnsi="Times New Roman" w:eastAsia="宋体"/>
                <w:sz w:val="18"/>
                <w:szCs w:val="18"/>
              </w:rPr>
              <w:instrText xml:space="preserve"> = 2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ascii="Times New Roman" w:hAnsi="Times New Roman" w:eastAsia="宋体"/>
                <w:sz w:val="18"/>
                <w:szCs w:val="18"/>
              </w:rPr>
              <w:t>有创新能力，能根据不同物种的结构皮肤机理特点创作新奇的角色</w:t>
            </w:r>
            <w:r>
              <w:rPr>
                <w:rFonts w:ascii="Times New Roman" w:hAnsi="Times New Roman" w:eastAsia="宋体"/>
                <w:sz w:val="18"/>
                <w:szCs w:val="18"/>
              </w:rPr>
              <w:fldChar w:fldCharType="begin"/>
            </w:r>
            <w:r>
              <w:rPr>
                <w:rFonts w:ascii="Times New Roman" w:hAnsi="Times New Roman" w:eastAsia="宋体"/>
                <w:sz w:val="18"/>
                <w:szCs w:val="18"/>
              </w:rPr>
              <w:instrText xml:space="preserve"> = 3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ascii="Times New Roman" w:hAnsi="Times New Roman" w:eastAsia="宋体"/>
                <w:sz w:val="18"/>
                <w:szCs w:val="18"/>
              </w:rPr>
              <w:t xml:space="preserve">能制作次时代高精游戏模型、影视角色模型。 </w:t>
            </w:r>
          </w:p>
          <w:p w14:paraId="67A685B5">
            <w:pPr>
              <w:widowControl/>
              <w:spacing w:line="240" w:lineRule="auto"/>
              <w:ind w:firstLine="0" w:firstLineChars="0"/>
              <w:rPr>
                <w:rFonts w:hint="eastAsia" w:ascii="Times New Roman" w:hAnsi="Times New Roman" w:eastAsia="宋体"/>
                <w:sz w:val="18"/>
                <w:szCs w:val="18"/>
              </w:rPr>
            </w:pPr>
            <w:r>
              <w:rPr>
                <w:rFonts w:ascii="Times New Roman" w:hAnsi="Times New Roman" w:eastAsia="宋体"/>
                <w:sz w:val="18"/>
                <w:szCs w:val="18"/>
              </w:rPr>
              <w:t>素质目标：</w:t>
            </w:r>
            <w:r>
              <w:rPr>
                <w:rFonts w:ascii="Times New Roman" w:hAnsi="Times New Roman" w:eastAsia="宋体"/>
                <w:sz w:val="18"/>
                <w:szCs w:val="18"/>
              </w:rPr>
              <w:fldChar w:fldCharType="begin"/>
            </w:r>
            <w:r>
              <w:rPr>
                <w:rFonts w:ascii="Times New Roman" w:hAnsi="Times New Roman" w:eastAsia="宋体"/>
                <w:sz w:val="18"/>
                <w:szCs w:val="18"/>
              </w:rPr>
              <w:instrText xml:space="preserve"> = 1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ascii="Times New Roman" w:hAnsi="Times New Roman" w:eastAsia="宋体"/>
                <w:sz w:val="18"/>
                <w:szCs w:val="18"/>
              </w:rPr>
              <w:t>较强的手绘能力和造型能力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 2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ascii="Times New Roman" w:hAnsi="Times New Roman" w:eastAsia="宋体"/>
                <w:sz w:val="18"/>
                <w:szCs w:val="18"/>
              </w:rPr>
              <w:t>善于观察，热爱生活，从现实生活中提取材质素材和材质灵感</w:t>
            </w:r>
            <w:r>
              <w:rPr>
                <w:rFonts w:ascii="Times New Roman" w:hAnsi="Times New Roman" w:eastAsia="宋体"/>
                <w:sz w:val="18"/>
                <w:szCs w:val="18"/>
              </w:rPr>
              <w:fldChar w:fldCharType="begin"/>
            </w:r>
            <w:r>
              <w:rPr>
                <w:rFonts w:ascii="Times New Roman" w:hAnsi="Times New Roman" w:eastAsia="宋体"/>
                <w:sz w:val="18"/>
                <w:szCs w:val="18"/>
              </w:rPr>
              <w:instrText xml:space="preserve"> = 3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ascii="Times New Roman" w:hAnsi="Times New Roman" w:eastAsia="宋体"/>
                <w:sz w:val="18"/>
                <w:szCs w:val="18"/>
              </w:rPr>
              <w:t>较好的团队合作精神和素质</w:t>
            </w:r>
          </w:p>
        </w:tc>
        <w:tc>
          <w:tcPr>
            <w:tcW w:w="2168" w:type="dxa"/>
            <w:tcBorders>
              <w:left w:val="single" w:color="auto" w:sz="4" w:space="0"/>
              <w:right w:val="single" w:color="auto" w:sz="4" w:space="0"/>
            </w:tcBorders>
            <w:noWrap/>
            <w:vAlign w:val="center"/>
          </w:tcPr>
          <w:p w14:paraId="47C85BF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项目1：雕刻霸王龙皮肤机理</w:t>
            </w:r>
          </w:p>
          <w:p w14:paraId="1A6015E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项目2：Z球的使用，自适用蒙皮和统一蒙皮</w:t>
            </w:r>
          </w:p>
          <w:p w14:paraId="42E0AF6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项目3：.ZBrush与3ds max模型互倒和深入雕刻</w:t>
            </w:r>
          </w:p>
          <w:p w14:paraId="6E2D122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项目4：法线贴图的制作与导出</w:t>
            </w:r>
          </w:p>
          <w:p w14:paraId="2083D25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项目5：高精模型的底模拓扑</w:t>
            </w:r>
          </w:p>
          <w:p w14:paraId="0BF9C2F6">
            <w:pPr>
              <w:widowControl/>
              <w:spacing w:line="240" w:lineRule="auto"/>
              <w:ind w:firstLine="0" w:firstLineChars="0"/>
              <w:rPr>
                <w:rFonts w:hint="eastAsia" w:ascii="Times New Roman" w:hAnsi="Times New Roman" w:eastAsia="宋体"/>
                <w:sz w:val="18"/>
                <w:szCs w:val="18"/>
              </w:rPr>
            </w:pPr>
            <w:r>
              <w:rPr>
                <w:rFonts w:ascii="Times New Roman" w:hAnsi="Times New Roman" w:eastAsia="宋体"/>
                <w:sz w:val="18"/>
                <w:szCs w:val="18"/>
              </w:rPr>
              <w:t>项目6：固有色纹理贴图的绘制技巧和导出和贴图映射</w:t>
            </w:r>
          </w:p>
        </w:tc>
        <w:tc>
          <w:tcPr>
            <w:tcW w:w="2806" w:type="dxa"/>
            <w:noWrap/>
            <w:vAlign w:val="center"/>
          </w:tcPr>
          <w:p w14:paraId="53A0A8CD">
            <w:pPr>
              <w:widowControl/>
              <w:spacing w:line="240" w:lineRule="auto"/>
              <w:ind w:firstLine="0" w:firstLineChars="0"/>
              <w:rPr>
                <w:rFonts w:hint="eastAsia" w:ascii="Times New Roman" w:hAnsi="Times New Roman" w:eastAsia="宋体"/>
                <w:sz w:val="18"/>
                <w:szCs w:val="18"/>
              </w:rPr>
            </w:pPr>
            <w:r>
              <w:rPr>
                <w:rFonts w:ascii="Times New Roman" w:hAnsi="Times New Roman" w:eastAsia="宋体"/>
                <w:sz w:val="18"/>
                <w:szCs w:val="18"/>
              </w:rPr>
              <w:t>善于观察，热爱生活，从现实生活中提取材质素材和材质灵感；较好的团队合作精神和素质</w:t>
            </w:r>
          </w:p>
        </w:tc>
      </w:tr>
      <w:tr w14:paraId="1B5AD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1" w:hRule="atLeast"/>
          <w:jc w:val="center"/>
        </w:trPr>
        <w:tc>
          <w:tcPr>
            <w:tcW w:w="588" w:type="dxa"/>
            <w:noWrap/>
            <w:vAlign w:val="center"/>
          </w:tcPr>
          <w:p w14:paraId="7F8C0761">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12</w:t>
            </w:r>
          </w:p>
        </w:tc>
        <w:tc>
          <w:tcPr>
            <w:tcW w:w="1224" w:type="dxa"/>
            <w:tcBorders>
              <w:left w:val="single" w:color="auto" w:sz="8" w:space="0"/>
              <w:right w:val="single" w:color="auto" w:sz="8" w:space="0"/>
            </w:tcBorders>
            <w:noWrap/>
            <w:vAlign w:val="center"/>
          </w:tcPr>
          <w:p w14:paraId="7F1D9E92">
            <w:pPr>
              <w:widowControl/>
              <w:ind w:firstLine="320"/>
              <w:jc w:val="center"/>
              <w:textAlignment w:val="center"/>
              <w:rPr>
                <w:rFonts w:hint="eastAsia" w:ascii="Times New Roman" w:hAnsi="Times New Roman" w:eastAsia="宋体"/>
                <w:color w:val="000000"/>
                <w:sz w:val="18"/>
                <w:szCs w:val="18"/>
              </w:rPr>
            </w:pPr>
            <w:r>
              <w:rPr>
                <w:rFonts w:hint="eastAsia" w:ascii="宋体" w:hAnsi="宋体" w:eastAsia="宋体" w:cs="宋体"/>
                <w:color w:val="000000"/>
                <w:kern w:val="0"/>
                <w:sz w:val="16"/>
                <w:szCs w:val="16"/>
                <w:lang w:bidi="ar"/>
              </w:rPr>
              <w:t>数字音频处理</w:t>
            </w:r>
          </w:p>
        </w:tc>
        <w:tc>
          <w:tcPr>
            <w:tcW w:w="2252" w:type="dxa"/>
            <w:tcBorders>
              <w:left w:val="single" w:color="auto" w:sz="8" w:space="0"/>
              <w:right w:val="single" w:color="auto" w:sz="4" w:space="0"/>
            </w:tcBorders>
            <w:noWrap/>
            <w:vAlign w:val="center"/>
          </w:tcPr>
          <w:p w14:paraId="6C0FAF5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知识目标：</w:t>
            </w:r>
          </w:p>
          <w:p w14:paraId="12CD829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sz w:val="18"/>
                <w:szCs w:val="18"/>
              </w:rPr>
              <w:instrText xml:space="preserve"> = 1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ascii="Times New Roman" w:hAnsi="Times New Roman" w:eastAsia="宋体"/>
                <w:sz w:val="18"/>
                <w:szCs w:val="18"/>
              </w:rPr>
              <w:t>熟悉动画声音制作的基本设备</w:t>
            </w:r>
            <w:r>
              <w:rPr>
                <w:rFonts w:ascii="Times New Roman" w:hAnsi="Times New Roman" w:eastAsia="宋体"/>
                <w:sz w:val="18"/>
                <w:szCs w:val="18"/>
              </w:rPr>
              <w:fldChar w:fldCharType="begin"/>
            </w:r>
            <w:r>
              <w:rPr>
                <w:rFonts w:ascii="Times New Roman" w:hAnsi="Times New Roman" w:eastAsia="宋体"/>
                <w:sz w:val="18"/>
                <w:szCs w:val="18"/>
              </w:rPr>
              <w:instrText xml:space="preserve"> = 2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ascii="Times New Roman" w:hAnsi="Times New Roman" w:eastAsia="宋体"/>
                <w:sz w:val="18"/>
                <w:szCs w:val="18"/>
              </w:rPr>
              <w:t>掌握声音的叙事方法</w:t>
            </w:r>
            <w:r>
              <w:rPr>
                <w:rFonts w:ascii="Times New Roman" w:hAnsi="Times New Roman" w:eastAsia="宋体"/>
                <w:sz w:val="18"/>
                <w:szCs w:val="18"/>
              </w:rPr>
              <w:fldChar w:fldCharType="begin"/>
            </w:r>
            <w:r>
              <w:rPr>
                <w:rFonts w:ascii="Times New Roman" w:hAnsi="Times New Roman" w:eastAsia="宋体"/>
                <w:sz w:val="18"/>
                <w:szCs w:val="18"/>
              </w:rPr>
              <w:instrText xml:space="preserve"> = 3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ascii="Times New Roman" w:hAnsi="Times New Roman" w:eastAsia="宋体"/>
                <w:sz w:val="18"/>
                <w:szCs w:val="18"/>
              </w:rPr>
              <w:t>掌握声音剪辑与合成的方法</w:t>
            </w:r>
          </w:p>
          <w:p w14:paraId="739C86E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能力目标：</w:t>
            </w:r>
          </w:p>
          <w:p w14:paraId="1F44A6E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sz w:val="18"/>
                <w:szCs w:val="18"/>
              </w:rPr>
              <w:instrText xml:space="preserve"> = 1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ascii="Times New Roman" w:hAnsi="Times New Roman" w:eastAsia="宋体"/>
                <w:sz w:val="18"/>
                <w:szCs w:val="18"/>
              </w:rPr>
              <w:t>录制与配音的能力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 2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ascii="Times New Roman" w:hAnsi="Times New Roman" w:eastAsia="宋体"/>
                <w:sz w:val="18"/>
                <w:szCs w:val="18"/>
              </w:rPr>
              <w:t>音频制作与合成的能力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 3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ascii="Times New Roman" w:hAnsi="Times New Roman" w:eastAsia="宋体"/>
                <w:sz w:val="18"/>
                <w:szCs w:val="18"/>
              </w:rPr>
              <w:t>录音调间的技能技巧和能力</w:t>
            </w:r>
          </w:p>
          <w:p w14:paraId="35217CA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素质目标：</w:t>
            </w:r>
          </w:p>
          <w:p w14:paraId="1ED71FF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sz w:val="18"/>
                <w:szCs w:val="18"/>
              </w:rPr>
              <w:instrText xml:space="preserve"> = 1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①</w:t>
            </w:r>
            <w:r>
              <w:rPr>
                <w:rFonts w:ascii="Times New Roman" w:hAnsi="Times New Roman" w:eastAsia="宋体"/>
                <w:sz w:val="18"/>
                <w:szCs w:val="18"/>
              </w:rPr>
              <w:fldChar w:fldCharType="end"/>
            </w:r>
            <w:r>
              <w:rPr>
                <w:rFonts w:ascii="Times New Roman" w:hAnsi="Times New Roman" w:eastAsia="宋体"/>
                <w:sz w:val="18"/>
                <w:szCs w:val="18"/>
              </w:rPr>
              <w:t>视听思维能力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 2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②</w:t>
            </w:r>
            <w:r>
              <w:rPr>
                <w:rFonts w:ascii="Times New Roman" w:hAnsi="Times New Roman" w:eastAsia="宋体"/>
                <w:sz w:val="18"/>
                <w:szCs w:val="18"/>
              </w:rPr>
              <w:fldChar w:fldCharType="end"/>
            </w:r>
            <w:r>
              <w:rPr>
                <w:rFonts w:ascii="Times New Roman" w:hAnsi="Times New Roman" w:eastAsia="宋体"/>
                <w:sz w:val="18"/>
                <w:szCs w:val="18"/>
              </w:rPr>
              <w:t>审美能力和分析、解决实际问题的能力</w:t>
            </w:r>
            <w:r>
              <w:rPr>
                <w:rFonts w:ascii="Times New Roman" w:hAnsi="Times New Roman" w:eastAsia="宋体"/>
                <w:sz w:val="18"/>
                <w:szCs w:val="18"/>
              </w:rPr>
              <w:fldChar w:fldCharType="begin"/>
            </w:r>
            <w:r>
              <w:rPr>
                <w:rFonts w:ascii="Times New Roman" w:hAnsi="Times New Roman" w:eastAsia="宋体"/>
                <w:sz w:val="18"/>
                <w:szCs w:val="18"/>
              </w:rPr>
              <w:instrText xml:space="preserve"> = 3 \* GB3 </w:instrText>
            </w:r>
            <w:r>
              <w:rPr>
                <w:rFonts w:ascii="Times New Roman" w:hAnsi="Times New Roman" w:eastAsia="宋体"/>
                <w:sz w:val="18"/>
                <w:szCs w:val="18"/>
              </w:rPr>
              <w:fldChar w:fldCharType="separate"/>
            </w:r>
            <w:r>
              <w:rPr>
                <w:rFonts w:hint="eastAsia" w:ascii="Times New Roman" w:hAnsi="Times New Roman" w:eastAsia="宋体"/>
                <w:sz w:val="18"/>
                <w:szCs w:val="18"/>
              </w:rPr>
              <w:t>③</w:t>
            </w:r>
            <w:r>
              <w:rPr>
                <w:rFonts w:ascii="Times New Roman" w:hAnsi="Times New Roman" w:eastAsia="宋体"/>
                <w:sz w:val="18"/>
                <w:szCs w:val="18"/>
              </w:rPr>
              <w:fldChar w:fldCharType="end"/>
            </w:r>
            <w:r>
              <w:rPr>
                <w:rFonts w:ascii="Times New Roman" w:hAnsi="Times New Roman" w:eastAsia="宋体"/>
                <w:sz w:val="18"/>
                <w:szCs w:val="18"/>
              </w:rPr>
              <w:t>具有团队协作精神，能主动与人合作、与人交流和协商</w:t>
            </w:r>
          </w:p>
        </w:tc>
        <w:tc>
          <w:tcPr>
            <w:tcW w:w="2168" w:type="dxa"/>
            <w:tcBorders>
              <w:left w:val="single" w:color="auto" w:sz="4" w:space="0"/>
              <w:right w:val="single" w:color="auto" w:sz="4" w:space="0"/>
            </w:tcBorders>
            <w:noWrap/>
            <w:vAlign w:val="center"/>
          </w:tcPr>
          <w:p w14:paraId="2DC1C73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项目1：动画音频技术</w:t>
            </w:r>
          </w:p>
          <w:p w14:paraId="2110F10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项目2：音频效果器技术</w:t>
            </w:r>
          </w:p>
          <w:p w14:paraId="7021C9E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项目3：动画声音设计</w:t>
            </w:r>
          </w:p>
          <w:p w14:paraId="33A3E0A4">
            <w:pPr>
              <w:widowControl/>
              <w:spacing w:line="240" w:lineRule="auto"/>
              <w:ind w:firstLine="0" w:firstLineChars="0"/>
              <w:rPr>
                <w:rFonts w:hint="eastAsia" w:ascii="Times New Roman" w:hAnsi="Times New Roman" w:eastAsia="宋体"/>
                <w:sz w:val="18"/>
                <w:szCs w:val="18"/>
              </w:rPr>
            </w:pPr>
            <w:r>
              <w:rPr>
                <w:rFonts w:ascii="Times New Roman" w:hAnsi="Times New Roman" w:eastAsia="宋体"/>
                <w:sz w:val="18"/>
                <w:szCs w:val="18"/>
              </w:rPr>
              <w:t>项目4：动画拟音设计</w:t>
            </w:r>
          </w:p>
        </w:tc>
        <w:tc>
          <w:tcPr>
            <w:tcW w:w="2806" w:type="dxa"/>
            <w:noWrap/>
            <w:vAlign w:val="center"/>
          </w:tcPr>
          <w:p w14:paraId="13AD6A83">
            <w:pPr>
              <w:widowControl/>
              <w:spacing w:line="240" w:lineRule="auto"/>
              <w:ind w:firstLine="0" w:firstLineChars="0"/>
              <w:rPr>
                <w:rFonts w:hint="eastAsia" w:ascii="Times New Roman" w:hAnsi="Times New Roman" w:eastAsia="宋体"/>
                <w:sz w:val="18"/>
                <w:szCs w:val="18"/>
              </w:rPr>
            </w:pPr>
            <w:r>
              <w:rPr>
                <w:rFonts w:ascii="Times New Roman" w:hAnsi="Times New Roman" w:eastAsia="宋体"/>
                <w:sz w:val="18"/>
                <w:szCs w:val="18"/>
              </w:rPr>
              <w:t>学习科学探究方法，发展自主学习能力，养成良好的思维习惯和职业规范，培养学生理论联系实际和分析解决一般技术问题的能力，为继续学习以及从事与本专业有关的工程技术等工作打好基础。</w:t>
            </w:r>
          </w:p>
        </w:tc>
      </w:tr>
    </w:tbl>
    <w:p w14:paraId="3E34510A">
      <w:pPr>
        <w:spacing w:line="460" w:lineRule="exact"/>
        <w:ind w:firstLine="480" w:firstLineChars="0"/>
        <w:rPr>
          <w:rFonts w:ascii="Times New Roman" w:hAnsi="Times New Roman" w:eastAsia="宋体"/>
          <w:sz w:val="24"/>
          <w:szCs w:val="22"/>
        </w:rPr>
      </w:pPr>
    </w:p>
    <w:p w14:paraId="107A7BB7">
      <w:pPr>
        <w:spacing w:line="460" w:lineRule="exact"/>
        <w:ind w:firstLine="0" w:firstLineChars="0"/>
        <w:rPr>
          <w:rFonts w:ascii="宋体" w:hAnsi="宋体" w:eastAsia="宋体" w:cs="宋体"/>
          <w:bCs/>
          <w:sz w:val="24"/>
          <w:szCs w:val="22"/>
        </w:rPr>
      </w:pPr>
    </w:p>
    <w:p w14:paraId="077BCB50">
      <w:pPr>
        <w:spacing w:line="460" w:lineRule="exact"/>
        <w:ind w:firstLine="0" w:firstLineChars="0"/>
        <w:rPr>
          <w:rFonts w:ascii="宋体" w:hAnsi="宋体" w:eastAsia="宋体" w:cs="宋体"/>
          <w:bCs/>
          <w:sz w:val="24"/>
          <w:szCs w:val="22"/>
        </w:rPr>
      </w:pPr>
    </w:p>
    <w:p w14:paraId="38F35071">
      <w:pPr>
        <w:spacing w:line="460" w:lineRule="exact"/>
        <w:ind w:firstLine="0" w:firstLineChars="0"/>
        <w:rPr>
          <w:rFonts w:ascii="宋体" w:hAnsi="宋体" w:eastAsia="宋体" w:cs="宋体"/>
          <w:bCs/>
          <w:sz w:val="24"/>
          <w:szCs w:val="22"/>
        </w:rPr>
      </w:pPr>
    </w:p>
    <w:p w14:paraId="5C5698E3">
      <w:pPr>
        <w:spacing w:line="460" w:lineRule="exact"/>
        <w:ind w:firstLine="0" w:firstLineChars="0"/>
        <w:rPr>
          <w:rFonts w:ascii="宋体" w:hAnsi="宋体" w:eastAsia="宋体" w:cs="宋体"/>
          <w:bCs/>
          <w:sz w:val="24"/>
          <w:szCs w:val="22"/>
        </w:rPr>
      </w:pPr>
    </w:p>
    <w:p w14:paraId="51A684B4">
      <w:pPr>
        <w:spacing w:line="460" w:lineRule="exact"/>
        <w:ind w:firstLine="0" w:firstLineChars="0"/>
        <w:rPr>
          <w:rFonts w:ascii="宋体" w:hAnsi="宋体" w:eastAsia="宋体" w:cs="宋体"/>
          <w:bCs/>
          <w:sz w:val="24"/>
          <w:szCs w:val="22"/>
        </w:rPr>
      </w:pPr>
    </w:p>
    <w:p w14:paraId="706B0736">
      <w:pPr>
        <w:spacing w:line="460" w:lineRule="exact"/>
        <w:ind w:firstLine="0" w:firstLineChars="0"/>
        <w:rPr>
          <w:rFonts w:ascii="宋体" w:hAnsi="宋体" w:eastAsia="宋体" w:cs="宋体"/>
          <w:bCs/>
          <w:sz w:val="24"/>
          <w:szCs w:val="22"/>
        </w:rPr>
      </w:pPr>
    </w:p>
    <w:p w14:paraId="15137506">
      <w:pPr>
        <w:spacing w:line="460" w:lineRule="exact"/>
        <w:ind w:firstLine="0" w:firstLineChars="0"/>
        <w:rPr>
          <w:rFonts w:ascii="宋体" w:hAnsi="宋体" w:eastAsia="宋体" w:cs="宋体"/>
          <w:bCs/>
          <w:sz w:val="24"/>
          <w:szCs w:val="22"/>
        </w:rPr>
      </w:pPr>
    </w:p>
    <w:p w14:paraId="3D90CEA8">
      <w:pPr>
        <w:spacing w:line="460" w:lineRule="exact"/>
        <w:ind w:firstLine="0" w:firstLineChars="0"/>
        <w:rPr>
          <w:rFonts w:ascii="宋体" w:hAnsi="宋体" w:eastAsia="宋体" w:cs="宋体"/>
          <w:bCs/>
          <w:sz w:val="24"/>
          <w:szCs w:val="22"/>
        </w:rPr>
      </w:pPr>
    </w:p>
    <w:p w14:paraId="0D650F8D">
      <w:pPr>
        <w:spacing w:line="460" w:lineRule="exact"/>
        <w:ind w:firstLine="0" w:firstLineChars="0"/>
        <w:rPr>
          <w:rFonts w:ascii="宋体" w:hAnsi="宋体" w:eastAsia="宋体" w:cs="宋体"/>
          <w:bCs/>
          <w:sz w:val="24"/>
          <w:szCs w:val="22"/>
        </w:rPr>
      </w:pPr>
    </w:p>
    <w:p w14:paraId="180C3B17">
      <w:pPr>
        <w:spacing w:line="460" w:lineRule="exact"/>
        <w:ind w:firstLine="0" w:firstLineChars="0"/>
        <w:rPr>
          <w:rFonts w:hint="eastAsia" w:ascii="Times New Roman" w:hAnsi="Times New Roman" w:eastAsia="宋体"/>
          <w:sz w:val="24"/>
          <w:szCs w:val="22"/>
        </w:rPr>
      </w:pPr>
      <w:r>
        <w:rPr>
          <w:rFonts w:ascii="Times New Roman" w:hAnsi="Times New Roman" w:eastAsia="宋体"/>
          <w:sz w:val="24"/>
          <w:szCs w:val="22"/>
        </w:rPr>
        <w:t>（</w:t>
      </w:r>
      <w:r>
        <w:rPr>
          <w:rFonts w:hint="eastAsia" w:ascii="Times New Roman" w:hAnsi="Times New Roman" w:eastAsia="宋体"/>
          <w:sz w:val="24"/>
          <w:szCs w:val="22"/>
        </w:rPr>
        <w:t>3</w:t>
      </w:r>
      <w:r>
        <w:rPr>
          <w:rFonts w:ascii="Times New Roman" w:hAnsi="Times New Roman" w:eastAsia="宋体"/>
          <w:sz w:val="24"/>
          <w:szCs w:val="22"/>
        </w:rPr>
        <w:t>）专业</w:t>
      </w:r>
      <w:r>
        <w:rPr>
          <w:rFonts w:hint="eastAsia" w:ascii="Times New Roman" w:hAnsi="Times New Roman" w:eastAsia="宋体"/>
          <w:sz w:val="24"/>
          <w:szCs w:val="22"/>
        </w:rPr>
        <w:t>拓展</w:t>
      </w:r>
      <w:r>
        <w:rPr>
          <w:rFonts w:ascii="Times New Roman" w:hAnsi="Times New Roman" w:eastAsia="宋体"/>
          <w:sz w:val="24"/>
          <w:szCs w:val="22"/>
        </w:rPr>
        <w:t>课程</w:t>
      </w:r>
    </w:p>
    <w:tbl>
      <w:tblPr>
        <w:tblStyle w:val="33"/>
        <w:tblW w:w="91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9"/>
        <w:gridCol w:w="1435"/>
        <w:gridCol w:w="2365"/>
        <w:gridCol w:w="2365"/>
        <w:gridCol w:w="2463"/>
      </w:tblGrid>
      <w:tr w14:paraId="6E48AA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4" w:hRule="atLeast"/>
          <w:tblHeader/>
          <w:jc w:val="center"/>
        </w:trPr>
        <w:tc>
          <w:tcPr>
            <w:tcW w:w="549" w:type="dxa"/>
            <w:tcBorders>
              <w:left w:val="single" w:color="auto" w:sz="8" w:space="0"/>
              <w:right w:val="single" w:color="auto" w:sz="8" w:space="0"/>
            </w:tcBorders>
            <w:noWrap/>
            <w:vAlign w:val="center"/>
          </w:tcPr>
          <w:p w14:paraId="53737496">
            <w:pPr>
              <w:widowControl/>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b/>
                <w:sz w:val="18"/>
                <w:szCs w:val="18"/>
              </w:rPr>
              <w:t>序号</w:t>
            </w:r>
          </w:p>
        </w:tc>
        <w:tc>
          <w:tcPr>
            <w:tcW w:w="1435" w:type="dxa"/>
            <w:tcBorders>
              <w:left w:val="single" w:color="auto" w:sz="8" w:space="0"/>
              <w:right w:val="single" w:color="auto" w:sz="8" w:space="0"/>
            </w:tcBorders>
            <w:noWrap/>
            <w:vAlign w:val="center"/>
          </w:tcPr>
          <w:p w14:paraId="1BBDFCAF">
            <w:pPr>
              <w:widowControl/>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课程名称</w:t>
            </w:r>
          </w:p>
        </w:tc>
        <w:tc>
          <w:tcPr>
            <w:tcW w:w="2365" w:type="dxa"/>
            <w:tcBorders>
              <w:left w:val="single" w:color="auto" w:sz="8" w:space="0"/>
              <w:right w:val="single" w:color="auto" w:sz="4" w:space="0"/>
            </w:tcBorders>
            <w:noWrap/>
            <w:vAlign w:val="center"/>
          </w:tcPr>
          <w:p w14:paraId="7E3C26AD">
            <w:pPr>
              <w:widowControl/>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课程目标</w:t>
            </w:r>
          </w:p>
        </w:tc>
        <w:tc>
          <w:tcPr>
            <w:tcW w:w="2365" w:type="dxa"/>
            <w:tcBorders>
              <w:left w:val="single" w:color="auto" w:sz="4" w:space="0"/>
              <w:right w:val="single" w:color="auto" w:sz="4" w:space="0"/>
            </w:tcBorders>
            <w:noWrap/>
            <w:vAlign w:val="center"/>
          </w:tcPr>
          <w:p w14:paraId="1FDBD304">
            <w:pPr>
              <w:widowControl/>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主要教学内容与要求</w:t>
            </w:r>
          </w:p>
        </w:tc>
        <w:tc>
          <w:tcPr>
            <w:tcW w:w="2463" w:type="dxa"/>
            <w:noWrap/>
            <w:vAlign w:val="center"/>
          </w:tcPr>
          <w:p w14:paraId="64B23287">
            <w:pPr>
              <w:widowControl/>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教学方法与手段</w:t>
            </w:r>
          </w:p>
        </w:tc>
      </w:tr>
      <w:tr w14:paraId="0A55D2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jc w:val="center"/>
        </w:trPr>
        <w:tc>
          <w:tcPr>
            <w:tcW w:w="549" w:type="dxa"/>
            <w:tcBorders>
              <w:left w:val="single" w:color="auto" w:sz="8" w:space="0"/>
              <w:right w:val="single" w:color="auto" w:sz="8" w:space="0"/>
            </w:tcBorders>
            <w:noWrap/>
            <w:vAlign w:val="center"/>
          </w:tcPr>
          <w:p w14:paraId="2752E736">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w:t>
            </w:r>
          </w:p>
        </w:tc>
        <w:tc>
          <w:tcPr>
            <w:tcW w:w="1435" w:type="dxa"/>
            <w:tcBorders>
              <w:left w:val="single" w:color="auto" w:sz="8" w:space="0"/>
              <w:right w:val="single" w:color="auto" w:sz="8" w:space="0"/>
            </w:tcBorders>
            <w:noWrap/>
            <w:vAlign w:val="center"/>
          </w:tcPr>
          <w:p w14:paraId="0CE9DFF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网络美工</w:t>
            </w:r>
          </w:p>
        </w:tc>
        <w:tc>
          <w:tcPr>
            <w:tcW w:w="2365" w:type="dxa"/>
            <w:tcBorders>
              <w:left w:val="single" w:color="auto" w:sz="8" w:space="0"/>
              <w:right w:val="single" w:color="auto" w:sz="4" w:space="0"/>
            </w:tcBorders>
            <w:noWrap/>
            <w:vAlign w:val="center"/>
          </w:tcPr>
          <w:p w14:paraId="3DE5F43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认识店招设计;初步认识海报设计;深入理解详情页制作;深入理解店铺装修的构思的作用;深入理解美工实践课店铺装。使用软件进行网店的装修和照片的美化操作。培养学生的的任知能力;提高学生鉴赏能力，学生具有严谨的学风、创新意识和创新精神、科学的求学态度;具有团队合作精神。</w:t>
            </w:r>
          </w:p>
        </w:tc>
        <w:tc>
          <w:tcPr>
            <w:tcW w:w="2365" w:type="dxa"/>
            <w:tcBorders>
              <w:left w:val="single" w:color="auto" w:sz="4" w:space="0"/>
              <w:right w:val="single" w:color="auto" w:sz="4" w:space="0"/>
            </w:tcBorders>
            <w:noWrap/>
            <w:vAlign w:val="center"/>
          </w:tcPr>
          <w:p w14:paraId="6CED6BA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通过相关功能的解析学习店铺首页的页面构成、店铺详情页的页面构成与设置和使用基础元素、色彩搭配、文字设计、版式构图的方法和技巧;再通过课堂实战演练巩固软件功能的技巧。通过讲解熟悉网店美工理念;通过软件功能解析深入学习，软件功能和制作特点。</w:t>
            </w:r>
          </w:p>
        </w:tc>
        <w:tc>
          <w:tcPr>
            <w:tcW w:w="2463" w:type="dxa"/>
            <w:noWrap/>
            <w:vAlign w:val="center"/>
          </w:tcPr>
          <w:p w14:paraId="63A91562">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讲授法、演示法、练习法、实践指导法、任务驱动法、分组教学法等多种教学方法</w:t>
            </w:r>
          </w:p>
        </w:tc>
      </w:tr>
      <w:tr w14:paraId="2A941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jc w:val="center"/>
        </w:trPr>
        <w:tc>
          <w:tcPr>
            <w:tcW w:w="549" w:type="dxa"/>
            <w:tcBorders>
              <w:left w:val="single" w:color="auto" w:sz="8" w:space="0"/>
              <w:right w:val="single" w:color="auto" w:sz="8" w:space="0"/>
            </w:tcBorders>
            <w:noWrap/>
            <w:vAlign w:val="center"/>
          </w:tcPr>
          <w:p w14:paraId="3CE99B0D">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2</w:t>
            </w:r>
          </w:p>
        </w:tc>
        <w:tc>
          <w:tcPr>
            <w:tcW w:w="1435" w:type="dxa"/>
            <w:tcBorders>
              <w:left w:val="single" w:color="auto" w:sz="8" w:space="0"/>
              <w:right w:val="single" w:color="auto" w:sz="8" w:space="0"/>
            </w:tcBorders>
            <w:noWrap/>
            <w:vAlign w:val="center"/>
          </w:tcPr>
          <w:p w14:paraId="35FDF257">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3D打印</w:t>
            </w:r>
          </w:p>
        </w:tc>
        <w:tc>
          <w:tcPr>
            <w:tcW w:w="2365" w:type="dxa"/>
            <w:tcBorders>
              <w:left w:val="single" w:color="auto" w:sz="8" w:space="0"/>
              <w:right w:val="single" w:color="auto" w:sz="4" w:space="0"/>
            </w:tcBorders>
            <w:noWrap/>
            <w:vAlign w:val="center"/>
          </w:tcPr>
          <w:p w14:paraId="4BD6211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培养学生对新兴技术的探索与创新精神,提高学生的动手能力和实践能力，增强学生的创造力和艺术修养,3.培养学生的团队合作精神，让学生在合作中学会分享和沟通。</w:t>
            </w:r>
          </w:p>
        </w:tc>
        <w:tc>
          <w:tcPr>
            <w:tcW w:w="2365" w:type="dxa"/>
            <w:tcBorders>
              <w:left w:val="single" w:color="auto" w:sz="4" w:space="0"/>
              <w:right w:val="single" w:color="auto" w:sz="4" w:space="0"/>
            </w:tcBorders>
            <w:noWrap/>
            <w:vAlign w:val="center"/>
          </w:tcPr>
          <w:p w14:paraId="7229534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掌握3D建模软件的基本操作技能，包括创建、编辑、组合、变换等功能2.了解3D打印机的基本结构和工作原理，掌握打印参数的设置方法。能够独立选择合适的3D打印材料、建模软件和打印机，进行简单的作品设计和制作。学会解决3D打印过程中常见的问题和故障。</w:t>
            </w:r>
          </w:p>
        </w:tc>
        <w:tc>
          <w:tcPr>
            <w:tcW w:w="2463" w:type="dxa"/>
            <w:noWrap/>
            <w:vAlign w:val="center"/>
          </w:tcPr>
          <w:p w14:paraId="4570F53F">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教学内容采用案例教学，实际项目任务分解的方式行进，扩散思维、创造性思维</w:t>
            </w:r>
          </w:p>
        </w:tc>
      </w:tr>
      <w:tr w14:paraId="7658F2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jc w:val="center"/>
        </w:trPr>
        <w:tc>
          <w:tcPr>
            <w:tcW w:w="549" w:type="dxa"/>
            <w:tcBorders>
              <w:left w:val="single" w:color="auto" w:sz="8" w:space="0"/>
              <w:right w:val="single" w:color="auto" w:sz="8" w:space="0"/>
            </w:tcBorders>
            <w:noWrap/>
            <w:vAlign w:val="center"/>
          </w:tcPr>
          <w:p w14:paraId="5A0ED430">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3</w:t>
            </w:r>
          </w:p>
        </w:tc>
        <w:tc>
          <w:tcPr>
            <w:tcW w:w="1435" w:type="dxa"/>
            <w:tcBorders>
              <w:left w:val="single" w:color="auto" w:sz="8" w:space="0"/>
              <w:right w:val="single" w:color="auto" w:sz="8" w:space="0"/>
            </w:tcBorders>
            <w:noWrap/>
            <w:vAlign w:val="center"/>
          </w:tcPr>
          <w:p w14:paraId="762753F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 xml:space="preserve">Premiere </w:t>
            </w:r>
          </w:p>
        </w:tc>
        <w:tc>
          <w:tcPr>
            <w:tcW w:w="2365" w:type="dxa"/>
            <w:tcBorders>
              <w:left w:val="single" w:color="auto" w:sz="8" w:space="0"/>
              <w:right w:val="single" w:color="auto" w:sz="4" w:space="0"/>
            </w:tcBorders>
            <w:noWrap/>
            <w:vAlign w:val="center"/>
          </w:tcPr>
          <w:p w14:paraId="056D54B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本课程是动漫制作技术专业群职业能力课程中的专业必修课，培养学生视频剪辑合成的能力。</w:t>
            </w:r>
          </w:p>
        </w:tc>
        <w:tc>
          <w:tcPr>
            <w:tcW w:w="2365" w:type="dxa"/>
            <w:tcBorders>
              <w:left w:val="single" w:color="auto" w:sz="4" w:space="0"/>
              <w:right w:val="single" w:color="auto" w:sz="4" w:space="0"/>
            </w:tcBorders>
            <w:noWrap/>
            <w:vAlign w:val="center"/>
          </w:tcPr>
          <w:p w14:paraId="2F89BB9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图形图像视频音频序列剪辑，特效合成，配音配乐，渲染。通过学习具备制作简单音视频的基本方法与能力，包括音视频剪辑、、音视频转场、音视频特效等。可完成电影电视节目的剪切与编辑。</w:t>
            </w:r>
          </w:p>
        </w:tc>
        <w:tc>
          <w:tcPr>
            <w:tcW w:w="2463" w:type="dxa"/>
            <w:noWrap/>
            <w:vAlign w:val="center"/>
          </w:tcPr>
          <w:p w14:paraId="5AC472E6">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讲授法、演示法、练习法、实践指导法、任务驱动法、分组教学法等多种教学方法</w:t>
            </w:r>
          </w:p>
        </w:tc>
      </w:tr>
      <w:tr w14:paraId="4668F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jc w:val="center"/>
        </w:trPr>
        <w:tc>
          <w:tcPr>
            <w:tcW w:w="549" w:type="dxa"/>
            <w:tcBorders>
              <w:left w:val="single" w:color="auto" w:sz="8" w:space="0"/>
              <w:right w:val="single" w:color="auto" w:sz="8" w:space="0"/>
            </w:tcBorders>
            <w:noWrap/>
            <w:vAlign w:val="center"/>
          </w:tcPr>
          <w:p w14:paraId="19D4828E">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4</w:t>
            </w:r>
          </w:p>
        </w:tc>
        <w:tc>
          <w:tcPr>
            <w:tcW w:w="1435" w:type="dxa"/>
            <w:tcBorders>
              <w:left w:val="single" w:color="auto" w:sz="8" w:space="0"/>
              <w:right w:val="single" w:color="auto" w:sz="8" w:space="0"/>
            </w:tcBorders>
            <w:noWrap/>
            <w:vAlign w:val="center"/>
          </w:tcPr>
          <w:p w14:paraId="304A68A3">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商业摄影</w:t>
            </w:r>
          </w:p>
          <w:p w14:paraId="42BECFA4">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(产品拍摄)</w:t>
            </w:r>
          </w:p>
        </w:tc>
        <w:tc>
          <w:tcPr>
            <w:tcW w:w="2365" w:type="dxa"/>
            <w:tcBorders>
              <w:left w:val="single" w:color="auto" w:sz="8" w:space="0"/>
              <w:right w:val="single" w:color="auto" w:sz="4" w:space="0"/>
            </w:tcBorders>
            <w:noWrap/>
            <w:vAlign w:val="center"/>
          </w:tcPr>
          <w:p w14:paraId="30A40ED7">
            <w:pPr>
              <w:widowControl/>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让学生理解和掌握摄影的一些基础知识和理论知识，基本掌握动漫设计所需的摄影激发与图片处理技巧</w:t>
            </w:r>
          </w:p>
        </w:tc>
        <w:tc>
          <w:tcPr>
            <w:tcW w:w="2365" w:type="dxa"/>
            <w:tcBorders>
              <w:left w:val="single" w:color="auto" w:sz="4" w:space="0"/>
              <w:right w:val="single" w:color="auto" w:sz="4" w:space="0"/>
            </w:tcBorders>
            <w:noWrap/>
            <w:vAlign w:val="center"/>
          </w:tcPr>
          <w:p w14:paraId="4C31646F">
            <w:pPr>
              <w:widowControl/>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商业摄影课程位动漫设计专业的专业必修课，是一门综合技能实训课程，通过本课程的理论教学和实际照片的拍摄与应用设计。</w:t>
            </w:r>
          </w:p>
        </w:tc>
        <w:tc>
          <w:tcPr>
            <w:tcW w:w="2463" w:type="dxa"/>
            <w:noWrap/>
            <w:vAlign w:val="center"/>
          </w:tcPr>
          <w:p w14:paraId="4BE37316">
            <w:pPr>
              <w:widowControl/>
              <w:spacing w:line="240" w:lineRule="auto"/>
              <w:ind w:firstLine="0" w:firstLineChars="0"/>
              <w:jc w:val="left"/>
              <w:rPr>
                <w:rFonts w:hint="eastAsia" w:ascii="宋体" w:hAnsi="宋体" w:eastAsia="宋体" w:cs="宋体"/>
                <w:bCs/>
                <w:sz w:val="18"/>
                <w:szCs w:val="18"/>
              </w:rPr>
            </w:pPr>
            <w:r>
              <w:rPr>
                <w:rFonts w:hint="eastAsia" w:ascii="宋体" w:hAnsi="宋体" w:eastAsia="宋体" w:cs="宋体"/>
                <w:bCs/>
                <w:sz w:val="18"/>
                <w:szCs w:val="18"/>
              </w:rPr>
              <w:t>讲授法、演示法、练习法、实践指导法、任务驱动法、分组教学法等多种教学方法</w:t>
            </w:r>
          </w:p>
        </w:tc>
      </w:tr>
      <w:tr w14:paraId="13D94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jc w:val="center"/>
        </w:trPr>
        <w:tc>
          <w:tcPr>
            <w:tcW w:w="549" w:type="dxa"/>
            <w:tcBorders>
              <w:left w:val="single" w:color="auto" w:sz="8" w:space="0"/>
              <w:right w:val="single" w:color="auto" w:sz="8" w:space="0"/>
            </w:tcBorders>
            <w:noWrap/>
            <w:vAlign w:val="center"/>
          </w:tcPr>
          <w:p w14:paraId="6822471D">
            <w:pPr>
              <w:widowControl/>
              <w:spacing w:line="240" w:lineRule="auto"/>
              <w:ind w:firstLine="0" w:firstLineChars="0"/>
              <w:jc w:val="center"/>
              <w:rPr>
                <w:rFonts w:hint="eastAsia" w:ascii="Times New Roman" w:hAnsi="Times New Roman" w:eastAsia="宋体"/>
                <w:sz w:val="18"/>
                <w:szCs w:val="18"/>
              </w:rPr>
            </w:pPr>
            <w:r>
              <w:rPr>
                <w:rFonts w:ascii="Times New Roman" w:hAnsi="Times New Roman" w:eastAsia="宋体"/>
                <w:sz w:val="18"/>
                <w:szCs w:val="18"/>
              </w:rPr>
              <w:t>5</w:t>
            </w:r>
          </w:p>
        </w:tc>
        <w:tc>
          <w:tcPr>
            <w:tcW w:w="1435" w:type="dxa"/>
            <w:tcBorders>
              <w:left w:val="single" w:color="auto" w:sz="8" w:space="0"/>
              <w:right w:val="single" w:color="auto" w:sz="8" w:space="0"/>
            </w:tcBorders>
            <w:noWrap/>
            <w:vAlign w:val="center"/>
          </w:tcPr>
          <w:p w14:paraId="4CB09360">
            <w:pPr>
              <w:widowControl/>
              <w:spacing w:line="240" w:lineRule="auto"/>
              <w:ind w:firstLine="0" w:firstLineChars="0"/>
              <w:jc w:val="center"/>
              <w:rPr>
                <w:rFonts w:hint="eastAsia" w:ascii="Times New Roman" w:hAnsi="Times New Roman" w:eastAsia="宋体"/>
                <w:color w:val="000000"/>
                <w:sz w:val="18"/>
                <w:szCs w:val="18"/>
              </w:rPr>
            </w:pPr>
            <w:r>
              <w:rPr>
                <w:rFonts w:ascii="Times New Roman" w:hAnsi="Times New Roman" w:eastAsia="宋体"/>
                <w:color w:val="000000"/>
                <w:sz w:val="18"/>
                <w:szCs w:val="18"/>
              </w:rPr>
              <w:t>C4D动画与特效</w:t>
            </w:r>
          </w:p>
        </w:tc>
        <w:tc>
          <w:tcPr>
            <w:tcW w:w="2365" w:type="dxa"/>
            <w:tcBorders>
              <w:left w:val="single" w:color="auto" w:sz="8" w:space="0"/>
              <w:right w:val="single" w:color="auto" w:sz="4" w:space="0"/>
            </w:tcBorders>
            <w:noWrap/>
            <w:vAlign w:val="center"/>
          </w:tcPr>
          <w:p w14:paraId="6950972B">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知识目标：</w:t>
            </w:r>
          </w:p>
          <w:p w14:paraId="5D20C460">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1.掌握C4D软件的基本操作方法。</w:t>
            </w:r>
          </w:p>
          <w:p w14:paraId="5365F0F0">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2.掌握模型制作的基本知识（参数化对象建模、样条线及NURBS建模、造型工具建模）。</w:t>
            </w:r>
          </w:p>
          <w:p w14:paraId="3812B1A5">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3.掌握灯光的基本知识（灯光类型、参数、应用技巧）。</w:t>
            </w:r>
          </w:p>
          <w:p w14:paraId="09E19ED9">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4.掌握材质的基本应用（材质类型、编辑器、纹理标签、常见材质）。</w:t>
            </w:r>
          </w:p>
          <w:p w14:paraId="1C52E3DA">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5.掌握动画与摄像机应用。</w:t>
            </w:r>
          </w:p>
          <w:p w14:paraId="22303A8F">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6.掌握运动图形基本应用（效果器、克隆、运动样条、文本）。</w:t>
            </w:r>
          </w:p>
          <w:p w14:paraId="20246DAB">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7.学会利用综合制作视觉特效作品。</w:t>
            </w:r>
          </w:p>
          <w:p w14:paraId="04406C3B">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能力目标：</w:t>
            </w:r>
          </w:p>
          <w:p w14:paraId="7392BD82">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1.能进行三维动画视觉特效设计策划。</w:t>
            </w:r>
          </w:p>
          <w:p w14:paraId="75D89CDB">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2.能准确理解项目需求，制定视觉风格，进行视觉效果设计。</w:t>
            </w:r>
          </w:p>
          <w:p w14:paraId="25C86611">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3.能具备较好的设计基础，对视频色彩、画面、创意等有较好的把握。</w:t>
            </w:r>
          </w:p>
          <w:p w14:paraId="3E8FB28F">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4.能高效率进行视觉特效设计，给予导演、制片人等专业意见。</w:t>
            </w:r>
          </w:p>
          <w:p w14:paraId="3EDE9811">
            <w:pPr>
              <w:widowControl/>
              <w:spacing w:line="240" w:lineRule="auto"/>
              <w:ind w:firstLine="0" w:firstLineChars="0"/>
              <w:jc w:val="center"/>
              <w:rPr>
                <w:rFonts w:hint="eastAsia" w:ascii="Times New Roman" w:hAnsi="Times New Roman" w:eastAsia="宋体"/>
                <w:color w:val="000000"/>
                <w:sz w:val="18"/>
                <w:szCs w:val="18"/>
              </w:rPr>
            </w:pPr>
            <w:r>
              <w:rPr>
                <w:rFonts w:ascii="Times New Roman" w:hAnsi="Times New Roman" w:eastAsia="宋体"/>
                <w:color w:val="000000"/>
                <w:sz w:val="18"/>
                <w:szCs w:val="18"/>
              </w:rPr>
              <w:t>5.能配合项目实施后期的内容特效处理和栏目包装。</w:t>
            </w:r>
          </w:p>
        </w:tc>
        <w:tc>
          <w:tcPr>
            <w:tcW w:w="2365" w:type="dxa"/>
            <w:tcBorders>
              <w:left w:val="single" w:color="auto" w:sz="4" w:space="0"/>
              <w:right w:val="single" w:color="auto" w:sz="4" w:space="0"/>
            </w:tcBorders>
            <w:noWrap/>
            <w:vAlign w:val="center"/>
          </w:tcPr>
          <w:p w14:paraId="79B7962C">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项目1：毛发系统</w:t>
            </w:r>
          </w:p>
          <w:p w14:paraId="090F53A5">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项目2：高级渲染模块</w:t>
            </w:r>
          </w:p>
          <w:p w14:paraId="40AEE0E9">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项目3：三维纹理绘画</w:t>
            </w:r>
          </w:p>
          <w:p w14:paraId="0FF0D3EC">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项目4：CINEBENCH</w:t>
            </w:r>
          </w:p>
          <w:p w14:paraId="272BFCA3">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项目5：Dynamics:</w:t>
            </w:r>
          </w:p>
          <w:p w14:paraId="562DDDBB">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项目6：MOCCA:骨架系统</w:t>
            </w:r>
          </w:p>
          <w:p w14:paraId="1AD3D85D">
            <w:pPr>
              <w:widowControl/>
              <w:spacing w:line="240" w:lineRule="auto"/>
              <w:ind w:firstLine="0" w:firstLineChars="0"/>
              <w:jc w:val="center"/>
              <w:rPr>
                <w:rFonts w:hint="eastAsia" w:ascii="Times New Roman" w:hAnsi="Times New Roman" w:eastAsia="宋体"/>
                <w:color w:val="000000"/>
                <w:sz w:val="18"/>
                <w:szCs w:val="18"/>
              </w:rPr>
            </w:pPr>
          </w:p>
        </w:tc>
        <w:tc>
          <w:tcPr>
            <w:tcW w:w="2463" w:type="dxa"/>
            <w:noWrap/>
            <w:vAlign w:val="center"/>
          </w:tcPr>
          <w:p w14:paraId="5623134F">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提升了自学能力强，紧跟技术发展的最新动态，对工作中遇到的挫折和困难不畏惧，能够主动寻求解决总是的方法</w:t>
            </w:r>
          </w:p>
        </w:tc>
      </w:tr>
      <w:tr w14:paraId="666667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jc w:val="center"/>
        </w:trPr>
        <w:tc>
          <w:tcPr>
            <w:tcW w:w="549" w:type="dxa"/>
            <w:tcBorders>
              <w:left w:val="single" w:color="auto" w:sz="8" w:space="0"/>
              <w:right w:val="single" w:color="auto" w:sz="8" w:space="0"/>
            </w:tcBorders>
            <w:noWrap/>
            <w:vAlign w:val="center"/>
          </w:tcPr>
          <w:p w14:paraId="387A519D">
            <w:pPr>
              <w:widowControl/>
              <w:spacing w:line="240" w:lineRule="auto"/>
              <w:ind w:firstLine="0" w:firstLineChars="0"/>
              <w:jc w:val="center"/>
              <w:rPr>
                <w:rFonts w:hint="eastAsia" w:ascii="Times New Roman" w:hAnsi="Times New Roman" w:eastAsia="宋体"/>
                <w:sz w:val="18"/>
                <w:szCs w:val="18"/>
              </w:rPr>
            </w:pPr>
            <w:r>
              <w:rPr>
                <w:rFonts w:ascii="Times New Roman" w:hAnsi="Times New Roman" w:eastAsia="宋体"/>
                <w:sz w:val="18"/>
                <w:szCs w:val="18"/>
              </w:rPr>
              <w:t>6</w:t>
            </w:r>
          </w:p>
        </w:tc>
        <w:tc>
          <w:tcPr>
            <w:tcW w:w="1435" w:type="dxa"/>
            <w:tcBorders>
              <w:left w:val="single" w:color="auto" w:sz="8" w:space="0"/>
              <w:right w:val="single" w:color="auto" w:sz="8" w:space="0"/>
            </w:tcBorders>
            <w:noWrap/>
            <w:vAlign w:val="center"/>
          </w:tcPr>
          <w:p w14:paraId="1792FDEA">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UI设计</w:t>
            </w:r>
          </w:p>
        </w:tc>
        <w:tc>
          <w:tcPr>
            <w:tcW w:w="2365" w:type="dxa"/>
            <w:tcBorders>
              <w:left w:val="single" w:color="auto" w:sz="8" w:space="0"/>
              <w:right w:val="single" w:color="auto" w:sz="4" w:space="0"/>
            </w:tcBorders>
            <w:noWrap/>
            <w:vAlign w:val="center"/>
          </w:tcPr>
          <w:p w14:paraId="4E1B80B2">
            <w:pPr>
              <w:widowControl/>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通过该课程的学习，使学生熟练掌握系统设计的方法和技能，把视觉系统结合卡通形象、标志设计进行动漫周边包装展示，对专业设计所涉与的空间、造型、声光等方面具备较强的创造和综合</w:t>
            </w:r>
          </w:p>
        </w:tc>
        <w:tc>
          <w:tcPr>
            <w:tcW w:w="2365" w:type="dxa"/>
            <w:tcBorders>
              <w:left w:val="single" w:color="auto" w:sz="4" w:space="0"/>
              <w:right w:val="single" w:color="auto" w:sz="4" w:space="0"/>
            </w:tcBorders>
            <w:noWrap/>
            <w:vAlign w:val="center"/>
          </w:tcPr>
          <w:p w14:paraId="0DD3DB02">
            <w:pPr>
              <w:widowControl/>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展示设计是一门综合性很强并具备行业特点的专业课程。学习该课程要求学生应具有较强的创意、策划、组织与协作能力。</w:t>
            </w:r>
          </w:p>
        </w:tc>
        <w:tc>
          <w:tcPr>
            <w:tcW w:w="2463" w:type="dxa"/>
            <w:noWrap/>
            <w:vAlign w:val="center"/>
          </w:tcPr>
          <w:p w14:paraId="6CC78941">
            <w:pPr>
              <w:widowControl/>
              <w:spacing w:line="240" w:lineRule="auto"/>
              <w:ind w:firstLine="0" w:firstLineChars="0"/>
              <w:jc w:val="left"/>
              <w:rPr>
                <w:rFonts w:hint="eastAsia" w:ascii="宋体" w:hAnsi="宋体" w:eastAsia="宋体" w:cs="宋体"/>
                <w:bCs/>
                <w:sz w:val="18"/>
                <w:szCs w:val="18"/>
              </w:rPr>
            </w:pPr>
            <w:r>
              <w:rPr>
                <w:rFonts w:hint="eastAsia" w:ascii="宋体" w:hAnsi="宋体" w:eastAsia="宋体" w:cs="宋体"/>
                <w:bCs/>
                <w:sz w:val="18"/>
                <w:szCs w:val="18"/>
              </w:rPr>
              <w:t>讲授法、演示法、练习法、实践指导法、任务驱动法、分组教学法等多种教学方法</w:t>
            </w:r>
          </w:p>
        </w:tc>
      </w:tr>
    </w:tbl>
    <w:p w14:paraId="6E864F99">
      <w:pPr>
        <w:spacing w:line="460" w:lineRule="exact"/>
        <w:ind w:firstLine="0" w:firstLineChars="0"/>
        <w:rPr>
          <w:rFonts w:hint="eastAsia" w:ascii="宋体" w:hAnsi="宋体" w:eastAsia="宋体" w:cs="宋体"/>
          <w:bCs/>
          <w:sz w:val="24"/>
          <w:szCs w:val="22"/>
        </w:rPr>
      </w:pPr>
    </w:p>
    <w:p w14:paraId="0AE294DB">
      <w:pPr>
        <w:spacing w:line="460" w:lineRule="exact"/>
        <w:ind w:firstLine="0" w:firstLineChars="0"/>
        <w:rPr>
          <w:rFonts w:ascii="Times New Roman" w:hAnsi="Times New Roman" w:eastAsia="宋体"/>
          <w:sz w:val="24"/>
          <w:szCs w:val="22"/>
        </w:rPr>
      </w:pPr>
      <w:r>
        <w:rPr>
          <w:rFonts w:ascii="宋体" w:hAnsi="宋体" w:eastAsia="宋体" w:cs="宋体"/>
          <w:bCs/>
          <w:sz w:val="24"/>
          <w:szCs w:val="22"/>
        </w:rPr>
        <w:br w:type="page"/>
      </w:r>
      <w:r>
        <w:rPr>
          <w:rFonts w:hint="eastAsia" w:ascii="Times New Roman" w:hAnsi="Times New Roman" w:eastAsia="宋体"/>
          <w:sz w:val="24"/>
          <w:szCs w:val="22"/>
        </w:rPr>
        <w:t>（4）集中实践教学课程</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276"/>
        <w:gridCol w:w="1276"/>
        <w:gridCol w:w="1276"/>
      </w:tblGrid>
      <w:tr w14:paraId="684FB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09B949D2">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序号</w:t>
            </w:r>
          </w:p>
        </w:tc>
        <w:tc>
          <w:tcPr>
            <w:tcW w:w="1606" w:type="dxa"/>
            <w:noWrap/>
            <w:vAlign w:val="center"/>
          </w:tcPr>
          <w:p w14:paraId="30129B00">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课程名称</w:t>
            </w:r>
          </w:p>
        </w:tc>
        <w:tc>
          <w:tcPr>
            <w:tcW w:w="1904" w:type="dxa"/>
            <w:noWrap/>
            <w:vAlign w:val="center"/>
          </w:tcPr>
          <w:p w14:paraId="5F84A0EB">
            <w:pPr>
              <w:widowControl/>
              <w:spacing w:line="240" w:lineRule="auto"/>
              <w:ind w:firstLine="0" w:firstLineChars="0"/>
              <w:jc w:val="center"/>
              <w:rPr>
                <w:rFonts w:ascii="Times New Roman" w:hAnsi="Times New Roman" w:eastAsia="宋体"/>
                <w:b/>
                <w:bCs/>
                <w:sz w:val="18"/>
                <w:szCs w:val="18"/>
              </w:rPr>
            </w:pPr>
            <w:r>
              <w:rPr>
                <w:rFonts w:hint="eastAsia" w:ascii="Times New Roman" w:hAnsi="Times New Roman" w:eastAsia="宋体"/>
                <w:b/>
                <w:bCs/>
                <w:sz w:val="18"/>
                <w:szCs w:val="18"/>
              </w:rPr>
              <w:t>课程目标</w:t>
            </w:r>
          </w:p>
        </w:tc>
        <w:tc>
          <w:tcPr>
            <w:tcW w:w="1276" w:type="dxa"/>
            <w:noWrap/>
            <w:vAlign w:val="center"/>
          </w:tcPr>
          <w:p w14:paraId="7A270249">
            <w:pPr>
              <w:widowControl/>
              <w:spacing w:line="240" w:lineRule="auto"/>
              <w:ind w:firstLine="0" w:firstLineChars="0"/>
              <w:jc w:val="center"/>
              <w:rPr>
                <w:rFonts w:hint="eastAsia" w:ascii="Times New Roman" w:hAnsi="Times New Roman" w:eastAsia="宋体"/>
                <w:b/>
                <w:bCs/>
                <w:sz w:val="18"/>
                <w:szCs w:val="18"/>
              </w:rPr>
            </w:pPr>
            <w:r>
              <w:rPr>
                <w:rFonts w:ascii="Times New Roman" w:hAnsi="Times New Roman" w:eastAsia="宋体"/>
                <w:b/>
                <w:bCs/>
                <w:sz w:val="18"/>
                <w:szCs w:val="18"/>
              </w:rPr>
              <w:t>主要教学内容与要求</w:t>
            </w:r>
          </w:p>
        </w:tc>
        <w:tc>
          <w:tcPr>
            <w:tcW w:w="1276" w:type="dxa"/>
            <w:noWrap/>
            <w:vAlign w:val="center"/>
          </w:tcPr>
          <w:p w14:paraId="5968C889">
            <w:pPr>
              <w:widowControl/>
              <w:spacing w:line="240" w:lineRule="auto"/>
              <w:ind w:firstLine="0" w:firstLineChars="0"/>
              <w:jc w:val="center"/>
              <w:rPr>
                <w:rFonts w:hint="eastAsia" w:ascii="Times New Roman" w:hAnsi="Times New Roman" w:eastAsia="宋体"/>
                <w:b/>
                <w:bCs/>
                <w:sz w:val="18"/>
                <w:szCs w:val="18"/>
              </w:rPr>
            </w:pPr>
            <w:r>
              <w:rPr>
                <w:rFonts w:ascii="Times New Roman" w:hAnsi="Times New Roman" w:eastAsia="宋体"/>
                <w:b/>
                <w:bCs/>
                <w:sz w:val="18"/>
                <w:szCs w:val="18"/>
              </w:rPr>
              <w:t>教学方法与手段</w:t>
            </w:r>
          </w:p>
        </w:tc>
        <w:tc>
          <w:tcPr>
            <w:tcW w:w="1276" w:type="dxa"/>
            <w:noWrap/>
            <w:vAlign w:val="center"/>
          </w:tcPr>
          <w:p w14:paraId="77C02EA5">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实训地点</w:t>
            </w:r>
          </w:p>
        </w:tc>
      </w:tr>
      <w:tr w14:paraId="4B847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2A081D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1</w:t>
            </w:r>
          </w:p>
        </w:tc>
        <w:tc>
          <w:tcPr>
            <w:tcW w:w="1606" w:type="dxa"/>
            <w:noWrap/>
            <w:vAlign w:val="center"/>
          </w:tcPr>
          <w:p w14:paraId="48A751E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军事技能</w:t>
            </w:r>
          </w:p>
        </w:tc>
        <w:tc>
          <w:tcPr>
            <w:tcW w:w="1904" w:type="dxa"/>
            <w:noWrap/>
            <w:vAlign w:val="center"/>
          </w:tcPr>
          <w:p w14:paraId="4AC24870">
            <w:pPr>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276" w:type="dxa"/>
            <w:noWrap/>
            <w:vAlign w:val="center"/>
          </w:tcPr>
          <w:p w14:paraId="4D6FE2C1">
            <w:pPr>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提高学生的道德素质和国防意识；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品德操行；提高学生的仪容仪表、行动定势和动作协调能力，改善身体素质；培养学生的友爱、正直、勤奋、坚韧的健康人格，使之成为合格的公民。</w:t>
            </w:r>
            <w:r>
              <w:rPr>
                <w:rFonts w:hint="eastAsia" w:ascii="Times New Roman" w:hAnsi="Times New Roman" w:eastAsia="宋体"/>
                <w:sz w:val="18"/>
                <w:szCs w:val="18"/>
              </w:rPr>
              <w:br w:type="textWrapping"/>
            </w:r>
          </w:p>
        </w:tc>
        <w:tc>
          <w:tcPr>
            <w:tcW w:w="1276" w:type="dxa"/>
            <w:noWrap/>
            <w:vAlign w:val="center"/>
          </w:tcPr>
          <w:p w14:paraId="560B431A">
            <w:pPr>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采取现场授课和实操演练的方式相结合的方式。</w:t>
            </w:r>
          </w:p>
        </w:tc>
        <w:tc>
          <w:tcPr>
            <w:tcW w:w="1276" w:type="dxa"/>
            <w:noWrap/>
            <w:vAlign w:val="center"/>
          </w:tcPr>
          <w:p w14:paraId="236F43FA">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校内</w:t>
            </w:r>
          </w:p>
        </w:tc>
      </w:tr>
      <w:tr w14:paraId="6676F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ACCF765">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2</w:t>
            </w:r>
          </w:p>
        </w:tc>
        <w:tc>
          <w:tcPr>
            <w:tcW w:w="1606" w:type="dxa"/>
            <w:noWrap/>
            <w:vAlign w:val="center"/>
          </w:tcPr>
          <w:p w14:paraId="5DBAF6B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认识实习</w:t>
            </w:r>
          </w:p>
        </w:tc>
        <w:tc>
          <w:tcPr>
            <w:tcW w:w="1904" w:type="dxa"/>
            <w:noWrap/>
            <w:vAlign w:val="center"/>
          </w:tcPr>
          <w:p w14:paraId="774242EF">
            <w:pPr>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了解专业概况激发学习兴趣</w:t>
            </w:r>
            <w:r>
              <w:rPr>
                <w:rFonts w:hint="eastAsia" w:ascii="Times New Roman" w:hAnsi="Times New Roman" w:eastAsia="宋体"/>
                <w:sz w:val="18"/>
                <w:szCs w:val="18"/>
              </w:rPr>
              <w:t>，企业参观后完成小结撰写。社会实践结合认识实习开展。</w:t>
            </w:r>
          </w:p>
        </w:tc>
        <w:tc>
          <w:tcPr>
            <w:tcW w:w="1276" w:type="dxa"/>
            <w:noWrap/>
            <w:vAlign w:val="center"/>
          </w:tcPr>
          <w:p w14:paraId="0549BC5C">
            <w:pPr>
              <w:spacing w:line="240" w:lineRule="auto"/>
              <w:ind w:firstLine="0" w:firstLineChars="0"/>
              <w:rPr>
                <w:rFonts w:ascii="Times New Roman" w:hAnsi="Times New Roman" w:eastAsia="宋体"/>
                <w:sz w:val="18"/>
                <w:szCs w:val="18"/>
              </w:rPr>
            </w:pPr>
            <w:r>
              <w:rPr>
                <w:rFonts w:ascii="宋体" w:hAnsi="宋体" w:eastAsia="宋体"/>
                <w:sz w:val="18"/>
                <w:szCs w:val="18"/>
              </w:rPr>
              <w:t>了解专业概况激发学习兴趣，企业参观后完成小结撰写</w:t>
            </w:r>
          </w:p>
        </w:tc>
        <w:tc>
          <w:tcPr>
            <w:tcW w:w="1276" w:type="dxa"/>
            <w:noWrap/>
            <w:vAlign w:val="center"/>
          </w:tcPr>
          <w:p w14:paraId="6E9AE6C7">
            <w:pPr>
              <w:spacing w:line="240" w:lineRule="auto"/>
              <w:ind w:firstLine="0" w:firstLineChars="0"/>
              <w:rPr>
                <w:rFonts w:ascii="Times New Roman" w:hAnsi="Times New Roman" w:eastAsia="宋体"/>
                <w:sz w:val="18"/>
                <w:szCs w:val="18"/>
              </w:rPr>
            </w:pPr>
            <w:r>
              <w:rPr>
                <w:rFonts w:ascii="宋体" w:hAnsi="宋体" w:eastAsia="宋体"/>
                <w:sz w:val="18"/>
                <w:szCs w:val="18"/>
              </w:rPr>
              <w:t>企业参观、调研</w:t>
            </w:r>
          </w:p>
        </w:tc>
        <w:tc>
          <w:tcPr>
            <w:tcW w:w="1276" w:type="dxa"/>
            <w:noWrap/>
            <w:vAlign w:val="center"/>
          </w:tcPr>
          <w:p w14:paraId="624F3E52">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校内+校外</w:t>
            </w:r>
          </w:p>
        </w:tc>
      </w:tr>
      <w:tr w14:paraId="5DD89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24B8BB2">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3</w:t>
            </w:r>
          </w:p>
        </w:tc>
        <w:tc>
          <w:tcPr>
            <w:tcW w:w="1606" w:type="dxa"/>
            <w:noWrap/>
            <w:vAlign w:val="center"/>
          </w:tcPr>
          <w:p w14:paraId="2E861D5F">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毕业论文</w:t>
            </w:r>
          </w:p>
        </w:tc>
        <w:tc>
          <w:tcPr>
            <w:tcW w:w="1904" w:type="dxa"/>
            <w:noWrap/>
            <w:vAlign w:val="center"/>
          </w:tcPr>
          <w:p w14:paraId="315F5021">
            <w:pPr>
              <w:spacing w:line="240" w:lineRule="auto"/>
              <w:ind w:firstLine="0" w:firstLineChars="0"/>
              <w:rPr>
                <w:rFonts w:hint="eastAsia" w:ascii="Times New Roman" w:hAnsi="Times New Roman" w:eastAsia="宋体"/>
                <w:sz w:val="18"/>
                <w:szCs w:val="18"/>
              </w:rPr>
            </w:pPr>
            <w:r>
              <w:rPr>
                <w:rFonts w:ascii="Times New Roman" w:hAnsi="Times New Roman" w:eastAsia="宋体"/>
                <w:sz w:val="18"/>
                <w:szCs w:val="18"/>
              </w:rPr>
              <w:t>掌握论文写作要求，能够进行实践应用，做到理论与实际相结合</w:t>
            </w:r>
            <w:r>
              <w:rPr>
                <w:rFonts w:hint="eastAsia" w:ascii="Times New Roman" w:hAnsi="Times New Roman" w:eastAsia="宋体"/>
                <w:sz w:val="18"/>
                <w:szCs w:val="18"/>
              </w:rPr>
              <w:t>。</w:t>
            </w:r>
          </w:p>
        </w:tc>
        <w:tc>
          <w:tcPr>
            <w:tcW w:w="1276" w:type="dxa"/>
            <w:noWrap/>
            <w:vAlign w:val="center"/>
          </w:tcPr>
          <w:p w14:paraId="0CC3B9AB">
            <w:pPr>
              <w:spacing w:line="240" w:lineRule="auto"/>
              <w:ind w:firstLine="0" w:firstLineChars="0"/>
              <w:rPr>
                <w:rFonts w:ascii="Times New Roman" w:hAnsi="Times New Roman" w:eastAsia="宋体"/>
                <w:sz w:val="18"/>
                <w:szCs w:val="18"/>
              </w:rPr>
            </w:pPr>
            <w:r>
              <w:rPr>
                <w:rFonts w:ascii="宋体" w:hAnsi="宋体" w:eastAsia="宋体"/>
                <w:sz w:val="18"/>
                <w:szCs w:val="18"/>
              </w:rPr>
              <w:t>掌握论文写作要求，能够进行实践应用，做到理论与实际相结合</w:t>
            </w:r>
          </w:p>
        </w:tc>
        <w:tc>
          <w:tcPr>
            <w:tcW w:w="1276" w:type="dxa"/>
            <w:noWrap/>
            <w:vAlign w:val="center"/>
          </w:tcPr>
          <w:p w14:paraId="6F051781">
            <w:pPr>
              <w:spacing w:line="240" w:lineRule="auto"/>
              <w:ind w:firstLine="0" w:firstLineChars="0"/>
              <w:rPr>
                <w:rFonts w:ascii="Times New Roman" w:hAnsi="Times New Roman" w:eastAsia="宋体"/>
                <w:sz w:val="18"/>
                <w:szCs w:val="18"/>
              </w:rPr>
            </w:pPr>
            <w:r>
              <w:rPr>
                <w:rFonts w:ascii="宋体" w:hAnsi="宋体" w:eastAsia="宋体"/>
                <w:sz w:val="18"/>
                <w:szCs w:val="18"/>
              </w:rPr>
              <w:t>项目实战</w:t>
            </w:r>
          </w:p>
        </w:tc>
        <w:tc>
          <w:tcPr>
            <w:tcW w:w="1276" w:type="dxa"/>
            <w:noWrap/>
            <w:vAlign w:val="center"/>
          </w:tcPr>
          <w:p w14:paraId="1DF8B322">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企业</w:t>
            </w:r>
          </w:p>
        </w:tc>
      </w:tr>
      <w:tr w14:paraId="6A4C2C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D67B19B">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4</w:t>
            </w:r>
          </w:p>
        </w:tc>
        <w:tc>
          <w:tcPr>
            <w:tcW w:w="1606" w:type="dxa"/>
            <w:noWrap/>
            <w:vAlign w:val="center"/>
          </w:tcPr>
          <w:p w14:paraId="51A4E92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岗位实习</w:t>
            </w:r>
          </w:p>
        </w:tc>
        <w:tc>
          <w:tcPr>
            <w:tcW w:w="1904" w:type="dxa"/>
            <w:noWrap/>
            <w:vAlign w:val="center"/>
          </w:tcPr>
          <w:p w14:paraId="66E51CAB">
            <w:pPr>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对在校学习内容进行综合运用与实践，在企业现场能独立完成某一或某几个岗位的工作任务。</w:t>
            </w:r>
          </w:p>
        </w:tc>
        <w:tc>
          <w:tcPr>
            <w:tcW w:w="1276" w:type="dxa"/>
            <w:noWrap/>
            <w:vAlign w:val="center"/>
          </w:tcPr>
          <w:p w14:paraId="4EBD9987">
            <w:pPr>
              <w:spacing w:line="240" w:lineRule="auto"/>
              <w:ind w:firstLine="0" w:firstLineChars="0"/>
              <w:rPr>
                <w:rFonts w:ascii="Times New Roman" w:hAnsi="Times New Roman" w:eastAsia="宋体"/>
                <w:sz w:val="18"/>
                <w:szCs w:val="18"/>
              </w:rPr>
            </w:pPr>
            <w:r>
              <w:rPr>
                <w:rFonts w:ascii="宋体" w:hAnsi="宋体" w:eastAsia="宋体"/>
                <w:sz w:val="18"/>
                <w:szCs w:val="18"/>
              </w:rPr>
              <w:t>对在校学习内容进行综合运用与实践，在企业现场能独立完成某一或某几个岗位的工作任务。</w:t>
            </w:r>
          </w:p>
        </w:tc>
        <w:tc>
          <w:tcPr>
            <w:tcW w:w="1276" w:type="dxa"/>
            <w:noWrap/>
            <w:vAlign w:val="center"/>
          </w:tcPr>
          <w:p w14:paraId="05F8641C">
            <w:pPr>
              <w:spacing w:line="240" w:lineRule="auto"/>
              <w:ind w:firstLine="0" w:firstLineChars="0"/>
              <w:rPr>
                <w:rFonts w:ascii="Times New Roman" w:hAnsi="Times New Roman" w:eastAsia="宋体"/>
                <w:sz w:val="18"/>
                <w:szCs w:val="18"/>
              </w:rPr>
            </w:pPr>
            <w:r>
              <w:rPr>
                <w:rFonts w:ascii="宋体" w:hAnsi="宋体" w:eastAsia="宋体"/>
                <w:sz w:val="18"/>
                <w:szCs w:val="18"/>
              </w:rPr>
              <w:t>校外观摩、模拟实操、项目实战</w:t>
            </w:r>
          </w:p>
        </w:tc>
        <w:tc>
          <w:tcPr>
            <w:tcW w:w="1276" w:type="dxa"/>
            <w:noWrap/>
            <w:vAlign w:val="center"/>
          </w:tcPr>
          <w:p w14:paraId="50A8273D">
            <w:pPr>
              <w:widowControl/>
              <w:spacing w:line="30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实习单位</w:t>
            </w:r>
          </w:p>
        </w:tc>
      </w:tr>
      <w:tr w14:paraId="584C1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E061707">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5</w:t>
            </w:r>
          </w:p>
        </w:tc>
        <w:tc>
          <w:tcPr>
            <w:tcW w:w="1606" w:type="dxa"/>
            <w:noWrap/>
            <w:vAlign w:val="center"/>
          </w:tcPr>
          <w:p w14:paraId="1F712FF5">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劳动实践</w:t>
            </w:r>
          </w:p>
        </w:tc>
        <w:tc>
          <w:tcPr>
            <w:tcW w:w="1904" w:type="dxa"/>
            <w:noWrap/>
            <w:vAlign w:val="center"/>
          </w:tcPr>
          <w:p w14:paraId="3CCFBDF4">
            <w:pPr>
              <w:adjustRightInd w:val="0"/>
              <w:snapToGrid w:val="0"/>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rPr>
              <w:t>通过劳动实践，使得学生们在以行为习惯、技能训练为主的实践活动中学会生活、学会劳动、学会审美、学会创造，从而达到磨练意志、培养才干、提高综合素质的目的。</w:t>
            </w:r>
          </w:p>
        </w:tc>
        <w:tc>
          <w:tcPr>
            <w:tcW w:w="1276" w:type="dxa"/>
            <w:noWrap/>
            <w:vAlign w:val="center"/>
          </w:tcPr>
          <w:p w14:paraId="64F0C312">
            <w:pPr>
              <w:adjustRightInd w:val="0"/>
              <w:snapToGrid w:val="0"/>
              <w:spacing w:line="240" w:lineRule="auto"/>
              <w:ind w:firstLine="0" w:firstLineChars="0"/>
              <w:rPr>
                <w:rFonts w:hint="eastAsia" w:ascii="Times New Roman" w:hAnsi="Times New Roman" w:eastAsia="宋体"/>
                <w:sz w:val="18"/>
                <w:szCs w:val="18"/>
              </w:rPr>
            </w:pPr>
            <w:r>
              <w:rPr>
                <w:rFonts w:hint="eastAsia" w:ascii="宋体" w:hAnsi="宋体" w:eastAsia="宋体" w:cs="宋体"/>
                <w:sz w:val="18"/>
                <w:szCs w:val="18"/>
              </w:rPr>
              <w:t>通过校内实验、实训、技能竞赛、校外社会实践基地、垃圾分类、志愿服务等劳动教育，考察学生基本劳动素养，促进学生形成正确的世界观、人生观、价值观。</w:t>
            </w:r>
          </w:p>
        </w:tc>
        <w:tc>
          <w:tcPr>
            <w:tcW w:w="1276" w:type="dxa"/>
            <w:noWrap/>
            <w:vAlign w:val="center"/>
          </w:tcPr>
          <w:p w14:paraId="328807D4">
            <w:pPr>
              <w:adjustRightInd w:val="0"/>
              <w:snapToGrid w:val="0"/>
              <w:spacing w:line="240" w:lineRule="auto"/>
              <w:ind w:firstLine="0" w:firstLineChars="0"/>
              <w:rPr>
                <w:rFonts w:hint="eastAsia" w:ascii="Times New Roman" w:hAnsi="Times New Roman" w:eastAsia="宋体"/>
                <w:sz w:val="18"/>
                <w:szCs w:val="18"/>
              </w:rPr>
            </w:pPr>
            <w:r>
              <w:rPr>
                <w:rFonts w:hint="eastAsia" w:ascii="宋体" w:hAnsi="宋体" w:eastAsia="宋体" w:cs="宋体"/>
                <w:bCs/>
                <w:sz w:val="18"/>
                <w:szCs w:val="18"/>
              </w:rPr>
              <w:t>采用专题实践活动、志愿服务等形式相结合。</w:t>
            </w:r>
          </w:p>
        </w:tc>
        <w:tc>
          <w:tcPr>
            <w:tcW w:w="1276" w:type="dxa"/>
            <w:noWrap/>
            <w:vAlign w:val="center"/>
          </w:tcPr>
          <w:p w14:paraId="269D85F9">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校内或校外</w:t>
            </w:r>
          </w:p>
        </w:tc>
      </w:tr>
      <w:tr w14:paraId="0D0B6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6FC2883">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6</w:t>
            </w:r>
          </w:p>
        </w:tc>
        <w:tc>
          <w:tcPr>
            <w:tcW w:w="1606" w:type="dxa"/>
            <w:noWrap/>
            <w:vAlign w:val="center"/>
          </w:tcPr>
          <w:p w14:paraId="53ACEE05">
            <w:pPr>
              <w:widowControl/>
              <w:ind w:firstLine="0" w:firstLineChars="0"/>
              <w:textAlignment w:val="center"/>
              <w:rPr>
                <w:rFonts w:ascii="Times New Roman" w:hAnsi="Times New Roman" w:eastAsia="宋体"/>
                <w:sz w:val="18"/>
                <w:szCs w:val="18"/>
              </w:rPr>
            </w:pPr>
            <w:r>
              <w:rPr>
                <w:rFonts w:hint="eastAsia" w:ascii="宋体" w:hAnsi="宋体" w:eastAsia="宋体" w:cs="宋体"/>
                <w:color w:val="000000"/>
                <w:kern w:val="0"/>
                <w:sz w:val="18"/>
                <w:szCs w:val="18"/>
                <w:lang w:bidi="ar"/>
              </w:rPr>
              <w:t>动画短片创作课程实践</w:t>
            </w:r>
          </w:p>
        </w:tc>
        <w:tc>
          <w:tcPr>
            <w:tcW w:w="1904" w:type="dxa"/>
            <w:noWrap/>
            <w:vAlign w:val="center"/>
          </w:tcPr>
          <w:p w14:paraId="35D81338">
            <w:pPr>
              <w:ind w:firstLine="0" w:firstLineChars="0"/>
              <w:rPr>
                <w:rFonts w:ascii="宋体" w:hAnsi="宋体" w:eastAsia="宋体"/>
                <w:sz w:val="18"/>
                <w:szCs w:val="18"/>
              </w:rPr>
            </w:pPr>
            <w:r>
              <w:rPr>
                <w:rFonts w:ascii="宋体" w:hAnsi="宋体" w:eastAsia="宋体"/>
                <w:sz w:val="18"/>
                <w:szCs w:val="18"/>
              </w:rPr>
              <w:t>1.掌握动画短片制作的方法；</w:t>
            </w:r>
          </w:p>
          <w:p w14:paraId="22F4CDF4">
            <w:pPr>
              <w:ind w:firstLine="0" w:firstLineChars="0"/>
              <w:rPr>
                <w:rFonts w:ascii="宋体" w:hAnsi="宋体" w:eastAsia="宋体"/>
                <w:sz w:val="18"/>
                <w:szCs w:val="18"/>
              </w:rPr>
            </w:pPr>
            <w:r>
              <w:rPr>
                <w:rFonts w:ascii="宋体" w:hAnsi="宋体" w:eastAsia="宋体"/>
                <w:sz w:val="18"/>
                <w:szCs w:val="18"/>
              </w:rPr>
              <w:t>2.具备创作能力；</w:t>
            </w:r>
          </w:p>
          <w:p w14:paraId="0DDC1C7E">
            <w:pPr>
              <w:widowControl/>
              <w:spacing w:line="240" w:lineRule="auto"/>
              <w:ind w:firstLine="0" w:firstLineChars="0"/>
              <w:jc w:val="left"/>
              <w:rPr>
                <w:rFonts w:hint="eastAsia" w:ascii="Times New Roman" w:hAnsi="Times New Roman" w:eastAsia="宋体"/>
                <w:sz w:val="18"/>
                <w:szCs w:val="18"/>
              </w:rPr>
            </w:pPr>
            <w:r>
              <w:rPr>
                <w:rFonts w:ascii="宋体" w:hAnsi="宋体" w:eastAsia="宋体"/>
                <w:sz w:val="18"/>
                <w:szCs w:val="18"/>
              </w:rPr>
              <w:t>3.具备科学的观察习惯；</w:t>
            </w:r>
          </w:p>
        </w:tc>
        <w:tc>
          <w:tcPr>
            <w:tcW w:w="1276" w:type="dxa"/>
            <w:noWrap/>
            <w:vAlign w:val="center"/>
          </w:tcPr>
          <w:p w14:paraId="222DCD38">
            <w:pPr>
              <w:ind w:firstLine="0" w:firstLineChars="0"/>
              <w:rPr>
                <w:rFonts w:ascii="宋体" w:hAnsi="宋体" w:eastAsia="宋体"/>
                <w:sz w:val="18"/>
                <w:szCs w:val="18"/>
              </w:rPr>
            </w:pPr>
            <w:r>
              <w:rPr>
                <w:rFonts w:ascii="宋体" w:hAnsi="宋体" w:eastAsia="宋体"/>
                <w:sz w:val="18"/>
                <w:szCs w:val="18"/>
              </w:rPr>
              <w:t>1.动画艺术短片的风格设计；</w:t>
            </w:r>
          </w:p>
          <w:p w14:paraId="6819DD57">
            <w:pPr>
              <w:ind w:firstLine="0" w:firstLineChars="0"/>
              <w:rPr>
                <w:rFonts w:ascii="宋体" w:hAnsi="宋体" w:eastAsia="宋体"/>
                <w:sz w:val="18"/>
                <w:szCs w:val="18"/>
              </w:rPr>
            </w:pPr>
            <w:r>
              <w:rPr>
                <w:rFonts w:ascii="宋体" w:hAnsi="宋体" w:eastAsia="宋体"/>
                <w:sz w:val="18"/>
                <w:szCs w:val="18"/>
              </w:rPr>
              <w:t>2.动画艺术短片的分镜头脚本绘制；</w:t>
            </w:r>
          </w:p>
          <w:p w14:paraId="064EEFCB">
            <w:pPr>
              <w:widowControl/>
              <w:spacing w:line="240" w:lineRule="auto"/>
              <w:ind w:firstLine="0" w:firstLineChars="0"/>
              <w:jc w:val="left"/>
              <w:rPr>
                <w:rFonts w:ascii="Times New Roman" w:hAnsi="Times New Roman" w:eastAsia="宋体"/>
                <w:sz w:val="18"/>
                <w:szCs w:val="18"/>
              </w:rPr>
            </w:pPr>
            <w:r>
              <w:rPr>
                <w:rFonts w:ascii="宋体" w:hAnsi="宋体" w:eastAsia="宋体"/>
                <w:sz w:val="18"/>
                <w:szCs w:val="18"/>
              </w:rPr>
              <w:t>3.动画艺术短片制作。</w:t>
            </w:r>
          </w:p>
        </w:tc>
        <w:tc>
          <w:tcPr>
            <w:tcW w:w="1276" w:type="dxa"/>
            <w:noWrap/>
            <w:vAlign w:val="center"/>
          </w:tcPr>
          <w:p w14:paraId="41BB334B">
            <w:pPr>
              <w:widowControl/>
              <w:spacing w:line="240" w:lineRule="auto"/>
              <w:ind w:firstLine="0" w:firstLineChars="0"/>
              <w:jc w:val="left"/>
              <w:rPr>
                <w:rFonts w:ascii="Times New Roman" w:hAnsi="Times New Roman" w:eastAsia="宋体"/>
                <w:sz w:val="18"/>
                <w:szCs w:val="18"/>
              </w:rPr>
            </w:pPr>
            <w:r>
              <w:rPr>
                <w:rFonts w:ascii="宋体" w:hAnsi="宋体" w:eastAsia="宋体"/>
                <w:sz w:val="18"/>
                <w:szCs w:val="18"/>
              </w:rPr>
              <w:t>通过实践实训过程融入精益、规范、专注、敬业、创新的精神的提升。重视影片</w:t>
            </w:r>
            <w:r>
              <w:rPr>
                <w:rFonts w:hint="eastAsia" w:ascii="宋体" w:hAnsi="宋体" w:eastAsia="宋体"/>
                <w:sz w:val="18"/>
                <w:szCs w:val="18"/>
              </w:rPr>
              <w:t>剪辑</w:t>
            </w:r>
            <w:r>
              <w:rPr>
                <w:rFonts w:ascii="宋体" w:hAnsi="宋体" w:eastAsia="宋体"/>
                <w:sz w:val="18"/>
                <w:szCs w:val="18"/>
              </w:rPr>
              <w:t>能力的培养，为考数字建模技能证奠定基础</w:t>
            </w:r>
          </w:p>
        </w:tc>
        <w:tc>
          <w:tcPr>
            <w:tcW w:w="1276" w:type="dxa"/>
            <w:noWrap/>
            <w:vAlign w:val="center"/>
          </w:tcPr>
          <w:p w14:paraId="3029286D">
            <w:pPr>
              <w:widowControl/>
              <w:spacing w:line="240" w:lineRule="auto"/>
              <w:ind w:firstLine="0" w:firstLineChars="0"/>
              <w:jc w:val="center"/>
              <w:rPr>
                <w:rFonts w:ascii="Times New Roman" w:hAnsi="Times New Roman" w:eastAsia="宋体"/>
                <w:sz w:val="18"/>
                <w:szCs w:val="18"/>
              </w:rPr>
            </w:pPr>
            <w:r>
              <w:rPr>
                <w:rFonts w:ascii="宋体" w:hAnsi="宋体" w:eastAsia="宋体"/>
                <w:sz w:val="18"/>
                <w:szCs w:val="18"/>
              </w:rPr>
              <w:t>院内实训基地</w:t>
            </w:r>
          </w:p>
        </w:tc>
      </w:tr>
      <w:tr w14:paraId="0C4D4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C0CB380">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7</w:t>
            </w:r>
          </w:p>
        </w:tc>
        <w:tc>
          <w:tcPr>
            <w:tcW w:w="1606" w:type="dxa"/>
            <w:noWrap/>
            <w:vAlign w:val="center"/>
          </w:tcPr>
          <w:p w14:paraId="40ED715A">
            <w:pPr>
              <w:widowControl/>
              <w:ind w:firstLine="0" w:firstLineChars="0"/>
              <w:textAlignment w:val="center"/>
              <w:rPr>
                <w:rFonts w:ascii="Times New Roman" w:hAnsi="Times New Roman" w:eastAsia="宋体"/>
                <w:sz w:val="18"/>
                <w:szCs w:val="18"/>
              </w:rPr>
            </w:pPr>
            <w:r>
              <w:rPr>
                <w:rFonts w:hint="eastAsia" w:ascii="宋体" w:hAnsi="宋体" w:eastAsia="宋体" w:cs="宋体"/>
                <w:color w:val="000000"/>
                <w:kern w:val="0"/>
                <w:sz w:val="18"/>
                <w:szCs w:val="18"/>
                <w:lang w:bidi="ar"/>
              </w:rPr>
              <w:t>影视动画策划与编辑课程实践</w:t>
            </w:r>
          </w:p>
        </w:tc>
        <w:tc>
          <w:tcPr>
            <w:tcW w:w="1904" w:type="dxa"/>
            <w:noWrap/>
            <w:vAlign w:val="center"/>
          </w:tcPr>
          <w:p w14:paraId="76E9495E">
            <w:pPr>
              <w:ind w:firstLine="0" w:firstLineChars="0"/>
              <w:rPr>
                <w:rFonts w:ascii="宋体" w:hAnsi="宋体" w:eastAsia="宋体"/>
                <w:sz w:val="18"/>
                <w:szCs w:val="18"/>
              </w:rPr>
            </w:pPr>
            <w:r>
              <w:rPr>
                <w:rFonts w:ascii="宋体" w:hAnsi="宋体" w:eastAsia="宋体"/>
                <w:sz w:val="18"/>
                <w:szCs w:val="18"/>
              </w:rPr>
              <w:t>1.动画剧本的理解与感悟能力</w:t>
            </w:r>
          </w:p>
          <w:p w14:paraId="15B16BDE">
            <w:pPr>
              <w:ind w:firstLine="0" w:firstLineChars="0"/>
              <w:rPr>
                <w:rFonts w:ascii="宋体" w:hAnsi="宋体" w:eastAsia="宋体"/>
                <w:sz w:val="18"/>
                <w:szCs w:val="18"/>
              </w:rPr>
            </w:pPr>
            <w:r>
              <w:rPr>
                <w:rFonts w:ascii="宋体" w:hAnsi="宋体" w:eastAsia="宋体"/>
                <w:sz w:val="18"/>
                <w:szCs w:val="18"/>
              </w:rPr>
              <w:t>2.短剧本的原创能力</w:t>
            </w:r>
          </w:p>
          <w:p w14:paraId="5D7CFEC1">
            <w:pPr>
              <w:ind w:firstLine="0" w:firstLineChars="0"/>
              <w:rPr>
                <w:rFonts w:ascii="宋体" w:hAnsi="宋体" w:eastAsia="宋体"/>
                <w:sz w:val="18"/>
                <w:szCs w:val="18"/>
              </w:rPr>
            </w:pPr>
            <w:r>
              <w:rPr>
                <w:rFonts w:ascii="宋体" w:hAnsi="宋体" w:eastAsia="宋体"/>
                <w:sz w:val="18"/>
                <w:szCs w:val="18"/>
              </w:rPr>
              <w:t>3.艺术鉴赏能力</w:t>
            </w:r>
          </w:p>
          <w:p w14:paraId="02AAA6DA">
            <w:pPr>
              <w:widowControl/>
              <w:spacing w:line="240" w:lineRule="auto"/>
              <w:ind w:firstLine="0" w:firstLineChars="0"/>
              <w:jc w:val="left"/>
              <w:rPr>
                <w:rFonts w:ascii="Times New Roman" w:hAnsi="Times New Roman" w:eastAsia="宋体"/>
                <w:sz w:val="18"/>
                <w:szCs w:val="18"/>
              </w:rPr>
            </w:pPr>
            <w:r>
              <w:rPr>
                <w:rFonts w:hint="eastAsia" w:ascii="宋体" w:hAnsi="宋体" w:eastAsia="宋体"/>
                <w:sz w:val="18"/>
                <w:szCs w:val="18"/>
              </w:rPr>
              <w:t>4</w:t>
            </w:r>
            <w:r>
              <w:rPr>
                <w:rFonts w:ascii="宋体" w:hAnsi="宋体" w:eastAsia="宋体"/>
                <w:sz w:val="18"/>
                <w:szCs w:val="18"/>
              </w:rPr>
              <w:t>. 影片添加转场、特技</w:t>
            </w:r>
          </w:p>
        </w:tc>
        <w:tc>
          <w:tcPr>
            <w:tcW w:w="1276" w:type="dxa"/>
            <w:noWrap/>
            <w:vAlign w:val="center"/>
          </w:tcPr>
          <w:p w14:paraId="4B2D2F08">
            <w:pPr>
              <w:widowControl/>
              <w:spacing w:line="240" w:lineRule="auto"/>
              <w:ind w:firstLine="0" w:firstLineChars="0"/>
              <w:jc w:val="left"/>
              <w:rPr>
                <w:rFonts w:ascii="Times New Roman" w:hAnsi="Times New Roman" w:eastAsia="宋体"/>
                <w:sz w:val="18"/>
                <w:szCs w:val="18"/>
              </w:rPr>
            </w:pPr>
            <w:r>
              <w:rPr>
                <w:rFonts w:ascii="宋体" w:hAnsi="宋体" w:eastAsia="宋体"/>
                <w:sz w:val="18"/>
                <w:szCs w:val="18"/>
              </w:rPr>
              <w:t>通过实践实训过程融入精益、规范、专注、敬业、创新的精神的提升。重视影片</w:t>
            </w:r>
            <w:r>
              <w:rPr>
                <w:rFonts w:hint="eastAsia" w:ascii="宋体" w:hAnsi="宋体" w:eastAsia="宋体"/>
                <w:sz w:val="18"/>
                <w:szCs w:val="18"/>
              </w:rPr>
              <w:t>剪辑</w:t>
            </w:r>
            <w:r>
              <w:rPr>
                <w:rFonts w:ascii="宋体" w:hAnsi="宋体" w:eastAsia="宋体"/>
                <w:sz w:val="18"/>
                <w:szCs w:val="18"/>
              </w:rPr>
              <w:t>能力的培养，为考数字建模技能证奠定基础</w:t>
            </w:r>
          </w:p>
        </w:tc>
        <w:tc>
          <w:tcPr>
            <w:tcW w:w="1276" w:type="dxa"/>
            <w:noWrap/>
            <w:vAlign w:val="center"/>
          </w:tcPr>
          <w:p w14:paraId="59C7A037">
            <w:pPr>
              <w:ind w:firstLine="0" w:firstLineChars="0"/>
              <w:rPr>
                <w:rFonts w:ascii="宋体" w:hAnsi="宋体" w:eastAsia="宋体"/>
                <w:sz w:val="18"/>
                <w:szCs w:val="18"/>
              </w:rPr>
            </w:pPr>
            <w:r>
              <w:rPr>
                <w:rFonts w:ascii="宋体" w:hAnsi="宋体" w:eastAsia="宋体"/>
                <w:sz w:val="18"/>
                <w:szCs w:val="18"/>
              </w:rPr>
              <w:t>1.掌握剧本创作的基本概念与原理</w:t>
            </w:r>
          </w:p>
          <w:p w14:paraId="43644812">
            <w:pPr>
              <w:ind w:firstLine="0" w:firstLineChars="0"/>
              <w:rPr>
                <w:rFonts w:ascii="宋体" w:hAnsi="宋体" w:eastAsia="宋体"/>
                <w:sz w:val="18"/>
                <w:szCs w:val="18"/>
              </w:rPr>
            </w:pPr>
            <w:r>
              <w:rPr>
                <w:rFonts w:ascii="宋体" w:hAnsi="宋体" w:eastAsia="宋体"/>
                <w:sz w:val="18"/>
                <w:szCs w:val="18"/>
              </w:rPr>
              <w:t>2.掌握动画分镜知识</w:t>
            </w:r>
          </w:p>
          <w:p w14:paraId="0FB98398">
            <w:pPr>
              <w:ind w:firstLine="0" w:firstLineChars="0"/>
              <w:rPr>
                <w:rFonts w:ascii="宋体" w:hAnsi="宋体" w:eastAsia="宋体"/>
                <w:sz w:val="18"/>
                <w:szCs w:val="18"/>
              </w:rPr>
            </w:pPr>
            <w:r>
              <w:rPr>
                <w:rFonts w:ascii="宋体" w:hAnsi="宋体" w:eastAsia="宋体"/>
                <w:sz w:val="18"/>
                <w:szCs w:val="18"/>
              </w:rPr>
              <w:t>3.掌握原、动画工作知识</w:t>
            </w:r>
          </w:p>
          <w:p w14:paraId="1F1D3951">
            <w:pPr>
              <w:ind w:firstLine="0" w:firstLineChars="0"/>
              <w:rPr>
                <w:rFonts w:ascii="宋体" w:hAnsi="宋体" w:eastAsia="宋体"/>
                <w:sz w:val="18"/>
                <w:szCs w:val="18"/>
              </w:rPr>
            </w:pPr>
            <w:r>
              <w:rPr>
                <w:rFonts w:ascii="宋体" w:hAnsi="宋体" w:eastAsia="宋体"/>
                <w:sz w:val="18"/>
                <w:szCs w:val="18"/>
              </w:rPr>
              <w:t>4.掌握原创动画剧本的构思能力。</w:t>
            </w:r>
          </w:p>
          <w:p w14:paraId="2AFDC6B9">
            <w:pPr>
              <w:widowControl/>
              <w:spacing w:line="240" w:lineRule="auto"/>
              <w:ind w:firstLine="0" w:firstLineChars="0"/>
              <w:jc w:val="left"/>
              <w:rPr>
                <w:rFonts w:ascii="Times New Roman" w:hAnsi="Times New Roman" w:eastAsia="宋体"/>
                <w:sz w:val="18"/>
                <w:szCs w:val="18"/>
              </w:rPr>
            </w:pPr>
            <w:r>
              <w:rPr>
                <w:rFonts w:hint="eastAsia" w:ascii="宋体" w:hAnsi="宋体" w:eastAsia="宋体"/>
                <w:sz w:val="18"/>
                <w:szCs w:val="18"/>
              </w:rPr>
              <w:t>5</w:t>
            </w:r>
            <w:r>
              <w:rPr>
                <w:rFonts w:ascii="宋体" w:hAnsi="宋体" w:eastAsia="宋体"/>
                <w:sz w:val="18"/>
                <w:szCs w:val="18"/>
              </w:rPr>
              <w:t>. 能为影片添加转场、特技、字幕和音乐</w:t>
            </w:r>
          </w:p>
        </w:tc>
        <w:tc>
          <w:tcPr>
            <w:tcW w:w="1276" w:type="dxa"/>
            <w:noWrap/>
            <w:vAlign w:val="center"/>
          </w:tcPr>
          <w:p w14:paraId="310CB3C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校内实训基地</w:t>
            </w:r>
          </w:p>
        </w:tc>
      </w:tr>
      <w:tr w14:paraId="4FFA63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850C357">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8</w:t>
            </w:r>
          </w:p>
        </w:tc>
        <w:tc>
          <w:tcPr>
            <w:tcW w:w="1606" w:type="dxa"/>
            <w:noWrap/>
            <w:vAlign w:val="center"/>
          </w:tcPr>
          <w:p w14:paraId="7A06D5A4">
            <w:pPr>
              <w:widowControl/>
              <w:ind w:firstLine="0" w:firstLineChars="0"/>
              <w:textAlignment w:val="center"/>
              <w:rPr>
                <w:rFonts w:ascii="Times New Roman" w:hAnsi="Times New Roman" w:eastAsia="宋体"/>
                <w:sz w:val="18"/>
                <w:szCs w:val="18"/>
              </w:rPr>
            </w:pPr>
            <w:r>
              <w:rPr>
                <w:rFonts w:hint="eastAsia" w:ascii="宋体" w:hAnsi="宋体" w:eastAsia="宋体" w:cs="宋体"/>
                <w:color w:val="000000"/>
                <w:kern w:val="0"/>
                <w:sz w:val="18"/>
                <w:szCs w:val="18"/>
                <w:lang w:bidi="ar"/>
              </w:rPr>
              <w:t>三维动画渲染与动画引擎课程实践</w:t>
            </w:r>
          </w:p>
        </w:tc>
        <w:tc>
          <w:tcPr>
            <w:tcW w:w="1904" w:type="dxa"/>
            <w:noWrap/>
            <w:vAlign w:val="center"/>
          </w:tcPr>
          <w:p w14:paraId="07FBC10E">
            <w:pPr>
              <w:widowControl/>
              <w:spacing w:line="240" w:lineRule="auto"/>
              <w:ind w:firstLine="0" w:firstLineChars="0"/>
              <w:jc w:val="left"/>
              <w:rPr>
                <w:rFonts w:ascii="Times New Roman" w:hAnsi="Times New Roman" w:eastAsia="宋体"/>
                <w:sz w:val="18"/>
                <w:szCs w:val="18"/>
              </w:rPr>
            </w:pPr>
            <w:r>
              <w:rPr>
                <w:rFonts w:ascii="宋体" w:hAnsi="宋体" w:eastAsia="宋体"/>
                <w:sz w:val="18"/>
                <w:szCs w:val="18"/>
              </w:rPr>
              <w:t>造型、材质、灯光、渲染、动画、特效</w:t>
            </w:r>
            <w:r>
              <w:rPr>
                <w:rFonts w:hint="eastAsia" w:ascii="宋体" w:hAnsi="宋体" w:eastAsia="宋体"/>
                <w:sz w:val="18"/>
                <w:szCs w:val="18"/>
              </w:rPr>
              <w:t>、场景、交互</w:t>
            </w:r>
            <w:r>
              <w:rPr>
                <w:rFonts w:ascii="宋体" w:hAnsi="宋体" w:eastAsia="宋体"/>
                <w:sz w:val="18"/>
                <w:szCs w:val="18"/>
              </w:rPr>
              <w:t>的应用能力</w:t>
            </w:r>
          </w:p>
        </w:tc>
        <w:tc>
          <w:tcPr>
            <w:tcW w:w="1276" w:type="dxa"/>
            <w:noWrap/>
            <w:vAlign w:val="center"/>
          </w:tcPr>
          <w:p w14:paraId="77EA0301">
            <w:pPr>
              <w:ind w:firstLine="0" w:firstLineChars="0"/>
              <w:rPr>
                <w:rFonts w:ascii="宋体" w:hAnsi="宋体" w:eastAsia="宋体"/>
                <w:sz w:val="18"/>
                <w:szCs w:val="18"/>
              </w:rPr>
            </w:pPr>
            <w:r>
              <w:rPr>
                <w:rFonts w:ascii="宋体" w:hAnsi="宋体" w:eastAsia="宋体"/>
                <w:sz w:val="18"/>
                <w:szCs w:val="18"/>
              </w:rPr>
              <w:t>1.理解在MAYA软件中制作模型的特点以及类型、方式</w:t>
            </w:r>
          </w:p>
          <w:p w14:paraId="492462E0">
            <w:pPr>
              <w:ind w:firstLine="0" w:firstLineChars="0"/>
              <w:rPr>
                <w:rFonts w:ascii="宋体" w:hAnsi="宋体" w:eastAsia="宋体"/>
                <w:sz w:val="18"/>
                <w:szCs w:val="18"/>
              </w:rPr>
            </w:pPr>
            <w:r>
              <w:rPr>
                <w:rFonts w:ascii="宋体" w:hAnsi="宋体" w:eastAsia="宋体"/>
                <w:sz w:val="18"/>
                <w:szCs w:val="18"/>
              </w:rPr>
              <w:t>2.能够制作人物角色骨骼绑定、四足动物骨骼绑定、权重以及表情设定</w:t>
            </w:r>
            <w:r>
              <w:rPr>
                <w:rFonts w:hint="eastAsia" w:ascii="宋体" w:hAnsi="宋体" w:eastAsia="宋体"/>
                <w:sz w:val="18"/>
                <w:szCs w:val="18"/>
              </w:rPr>
              <w:t>。</w:t>
            </w:r>
          </w:p>
          <w:p w14:paraId="644EB529">
            <w:pPr>
              <w:ind w:firstLine="0" w:firstLineChars="0"/>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w:t>
            </w:r>
            <w:r>
              <w:rPr>
                <w:rFonts w:hint="eastAsia" w:ascii="宋体" w:hAnsi="宋体" w:eastAsia="宋体"/>
                <w:sz w:val="18"/>
                <w:szCs w:val="18"/>
              </w:rPr>
              <w:t>三维动画引擎的使用，场景、动作及交互。</w:t>
            </w:r>
          </w:p>
          <w:p w14:paraId="453FCA64">
            <w:pPr>
              <w:widowControl/>
              <w:spacing w:line="240" w:lineRule="auto"/>
              <w:ind w:firstLine="0" w:firstLineChars="0"/>
              <w:jc w:val="left"/>
              <w:rPr>
                <w:rFonts w:ascii="Times New Roman" w:hAnsi="Times New Roman" w:eastAsia="宋体"/>
                <w:sz w:val="18"/>
                <w:szCs w:val="18"/>
              </w:rPr>
            </w:pPr>
          </w:p>
        </w:tc>
        <w:tc>
          <w:tcPr>
            <w:tcW w:w="1276" w:type="dxa"/>
            <w:noWrap/>
            <w:vAlign w:val="center"/>
          </w:tcPr>
          <w:p w14:paraId="00340371">
            <w:pPr>
              <w:widowControl/>
              <w:spacing w:line="240" w:lineRule="auto"/>
              <w:ind w:firstLine="0" w:firstLineChars="0"/>
              <w:jc w:val="left"/>
              <w:rPr>
                <w:rFonts w:ascii="Times New Roman" w:hAnsi="Times New Roman" w:eastAsia="宋体"/>
                <w:sz w:val="18"/>
                <w:szCs w:val="18"/>
              </w:rPr>
            </w:pPr>
            <w:r>
              <w:rPr>
                <w:rFonts w:ascii="宋体" w:hAnsi="宋体" w:eastAsia="宋体"/>
                <w:sz w:val="18"/>
                <w:szCs w:val="18"/>
              </w:rPr>
              <w:t>重视建模能力的培养，为考数字建模技能证奠定基础</w:t>
            </w:r>
          </w:p>
        </w:tc>
        <w:tc>
          <w:tcPr>
            <w:tcW w:w="1276" w:type="dxa"/>
            <w:noWrap/>
            <w:vAlign w:val="center"/>
          </w:tcPr>
          <w:p w14:paraId="6C2E2E9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校内实训基地</w:t>
            </w:r>
          </w:p>
        </w:tc>
      </w:tr>
    </w:tbl>
    <w:p w14:paraId="2846B275">
      <w:pPr>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73E97D0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Times New Roman" w:hAnsi="Times New Roman" w:eastAsia="黑体"/>
          <w:b/>
          <w:sz w:val="24"/>
        </w:rPr>
      </w:pPr>
      <w:r>
        <w:rPr>
          <w:rFonts w:ascii="Times New Roman" w:hAnsi="Times New Roman" w:eastAsia="黑体"/>
          <w:b/>
          <w:sz w:val="24"/>
        </w:rPr>
        <w:t>七、教学计划总体安排（按周安排）</w:t>
      </w:r>
    </w:p>
    <w:p w14:paraId="7CBA372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Times New Roman" w:hAnsi="Times New Roman" w:eastAsia="宋体"/>
          <w:b/>
          <w:bCs/>
          <w:sz w:val="24"/>
        </w:rPr>
      </w:pPr>
      <w:r>
        <w:rPr>
          <w:rFonts w:hint="eastAsia" w:ascii="Times New Roman" w:hAnsi="Times New Roman" w:eastAsia="宋体"/>
          <w:b/>
          <w:bCs/>
          <w:sz w:val="24"/>
          <w:lang w:eastAsia="zh-CN"/>
        </w:rPr>
        <w:t>（</w:t>
      </w:r>
      <w:r>
        <w:rPr>
          <w:rFonts w:hint="eastAsia" w:ascii="Times New Roman" w:hAnsi="Times New Roman" w:eastAsia="宋体"/>
          <w:b/>
          <w:bCs/>
          <w:sz w:val="24"/>
          <w:lang w:val="en-US" w:eastAsia="zh-CN"/>
        </w:rPr>
        <w:t>一</w:t>
      </w:r>
      <w:r>
        <w:rPr>
          <w:rFonts w:hint="eastAsia" w:ascii="Times New Roman" w:hAnsi="Times New Roman" w:eastAsia="宋体"/>
          <w:b/>
          <w:bCs/>
          <w:sz w:val="24"/>
          <w:lang w:eastAsia="zh-CN"/>
        </w:rPr>
        <w:t>）</w:t>
      </w:r>
      <w:r>
        <w:rPr>
          <w:rFonts w:ascii="Times New Roman" w:hAnsi="Times New Roman" w:eastAsia="宋体"/>
          <w:b/>
          <w:bCs/>
          <w:sz w:val="24"/>
        </w:rPr>
        <w:t>教学进程安排</w:t>
      </w:r>
    </w:p>
    <w:tbl>
      <w:tblPr>
        <w:tblStyle w:val="3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936"/>
        <w:gridCol w:w="936"/>
        <w:gridCol w:w="621"/>
        <w:gridCol w:w="1816"/>
        <w:gridCol w:w="621"/>
        <w:gridCol w:w="621"/>
        <w:gridCol w:w="621"/>
        <w:gridCol w:w="621"/>
        <w:gridCol w:w="531"/>
        <w:gridCol w:w="531"/>
        <w:gridCol w:w="568"/>
        <w:gridCol w:w="568"/>
        <w:gridCol w:w="568"/>
        <w:gridCol w:w="528"/>
        <w:gridCol w:w="768"/>
        <w:gridCol w:w="698"/>
        <w:gridCol w:w="528"/>
        <w:gridCol w:w="528"/>
        <w:gridCol w:w="536"/>
      </w:tblGrid>
      <w:tr w14:paraId="771E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35047EE8">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课程类别</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54284CE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课程性质</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0A954F3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开课阶段</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1C81AAF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序号</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E11B8F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课</w:t>
            </w: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程</w:t>
            </w: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名</w:t>
            </w: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6B43AF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学</w:t>
            </w: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分</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EEE161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学</w:t>
            </w: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时</w:t>
            </w: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数</w:t>
            </w:r>
          </w:p>
        </w:tc>
        <w:tc>
          <w:tcPr>
            <w:tcW w:w="5925" w:type="dxa"/>
            <w:gridSpan w:val="10"/>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D6748A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学</w:t>
            </w: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时</w:t>
            </w: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分</w:t>
            </w:r>
            <w:r>
              <w:rPr>
                <w:rFonts w:hint="default" w:ascii="Times New Roman" w:hAnsi="Times New Roman" w:eastAsia="宋体" w:cs="Times New Roman"/>
                <w:i w:val="0"/>
                <w:iCs w:val="0"/>
                <w:color w:val="000000"/>
                <w:sz w:val="16"/>
                <w:szCs w:val="16"/>
                <w:u w:val="none"/>
                <w:lang w:val="en-US" w:eastAsia="zh-CN"/>
              </w:rPr>
              <w:t xml:space="preserve"> </w:t>
            </w:r>
            <w:r>
              <w:rPr>
                <w:rFonts w:hint="eastAsia" w:ascii="Times New Roman" w:hAnsi="Times New Roman" w:eastAsia="宋体" w:cs="Times New Roman"/>
                <w:i w:val="0"/>
                <w:iCs w:val="0"/>
                <w:color w:val="000000"/>
                <w:sz w:val="16"/>
                <w:szCs w:val="16"/>
                <w:u w:val="none"/>
                <w:lang w:val="en-US" w:eastAsia="zh-CN"/>
              </w:rPr>
              <w:t>配</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790480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考核方式</w:t>
            </w:r>
          </w:p>
        </w:tc>
      </w:tr>
      <w:tr w14:paraId="21BF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3C62C9D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79328CE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558DE215">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263C3EC7">
            <w:pPr>
              <w:jc w:val="center"/>
              <w:rPr>
                <w:rFonts w:hint="eastAsia" w:ascii="宋体" w:hAnsi="宋体" w:eastAsia="宋体" w:cs="宋体"/>
                <w:i w:val="0"/>
                <w:iCs w:val="0"/>
                <w:color w:val="000000"/>
                <w:sz w:val="16"/>
                <w:szCs w:val="16"/>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0D6B133">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340514ED">
            <w:pPr>
              <w:jc w:val="center"/>
              <w:rPr>
                <w:rFonts w:hint="default" w:ascii="Times New Roman" w:hAnsi="Times New Roman" w:eastAsia="宋体" w:cs="Times New Roman"/>
                <w:i w:val="0"/>
                <w:iCs w:val="0"/>
                <w:color w:val="000000"/>
                <w:sz w:val="16"/>
                <w:szCs w:val="16"/>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0F3BCA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总学时</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00567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理论课</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15CA2B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实践课</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DDFEC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Ⅰ学年</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1100B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Ⅱ学年</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8E54F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Ⅲ学年</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F42BC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Ⅳ学年</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9191E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Ⅴ学年</w:t>
            </w: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731F7B2">
            <w:pPr>
              <w:jc w:val="center"/>
              <w:rPr>
                <w:rFonts w:hint="eastAsia" w:ascii="宋体" w:hAnsi="宋体" w:eastAsia="宋体" w:cs="宋体"/>
                <w:i w:val="0"/>
                <w:iCs w:val="0"/>
                <w:color w:val="000000"/>
                <w:sz w:val="16"/>
                <w:szCs w:val="16"/>
                <w:u w:val="none"/>
              </w:rPr>
            </w:pPr>
          </w:p>
        </w:tc>
      </w:tr>
      <w:tr w14:paraId="0996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11B10624">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050793F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32EF8809">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602AE5A5">
            <w:pPr>
              <w:jc w:val="center"/>
              <w:rPr>
                <w:rFonts w:hint="eastAsia" w:ascii="宋体" w:hAnsi="宋体" w:eastAsia="宋体" w:cs="宋体"/>
                <w:i w:val="0"/>
                <w:iCs w:val="0"/>
                <w:color w:val="000000"/>
                <w:sz w:val="16"/>
                <w:szCs w:val="16"/>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6CF5112">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1E05B6D9">
            <w:pPr>
              <w:jc w:val="center"/>
              <w:rPr>
                <w:rFonts w:hint="default" w:ascii="Times New Roman" w:hAnsi="Times New Roman" w:eastAsia="宋体" w:cs="Times New Roman"/>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5DA98E70">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15A963DE">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11C3C524">
            <w:pPr>
              <w:jc w:val="center"/>
              <w:rPr>
                <w:rFonts w:hint="eastAsia" w:ascii="宋体" w:hAnsi="宋体" w:eastAsia="宋体" w:cs="宋体"/>
                <w:i w:val="0"/>
                <w:iCs w:val="0"/>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AC7882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第一学期</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7E9F17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第二学期</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B61505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第三学期</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054E58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第四学期</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5F1FF78">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第五学期</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ABC1B4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第六学期</w:t>
            </w: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2E68AED">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第七学期</w:t>
            </w: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5927F7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第八学期</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8579BA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第九学期</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2D6BC77">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第十学期</w:t>
            </w: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C00AC1F">
            <w:pPr>
              <w:jc w:val="center"/>
              <w:rPr>
                <w:rFonts w:hint="eastAsia" w:ascii="宋体" w:hAnsi="宋体" w:eastAsia="宋体" w:cs="宋体"/>
                <w:i w:val="0"/>
                <w:iCs w:val="0"/>
                <w:color w:val="000000"/>
                <w:sz w:val="16"/>
                <w:szCs w:val="16"/>
                <w:u w:val="none"/>
              </w:rPr>
            </w:pPr>
          </w:p>
        </w:tc>
      </w:tr>
      <w:tr w14:paraId="2486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2838832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42BB8C7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445456C8">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280FD534">
            <w:pPr>
              <w:jc w:val="center"/>
              <w:rPr>
                <w:rFonts w:hint="eastAsia" w:ascii="宋体" w:hAnsi="宋体" w:eastAsia="宋体" w:cs="宋体"/>
                <w:i w:val="0"/>
                <w:iCs w:val="0"/>
                <w:color w:val="000000"/>
                <w:sz w:val="16"/>
                <w:szCs w:val="16"/>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347C765">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67158E42">
            <w:pPr>
              <w:jc w:val="center"/>
              <w:rPr>
                <w:rFonts w:hint="default" w:ascii="Times New Roman" w:hAnsi="Times New Roman" w:eastAsia="宋体" w:cs="Times New Roman"/>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23B7DB1A">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51C42D6B">
            <w:pPr>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extDirection w:val="tbRlV"/>
            <w:vAlign w:val="center"/>
          </w:tcPr>
          <w:p w14:paraId="13A36051">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42A5C4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74BDBFE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E1DC88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7339081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30C00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2F6F55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51D117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14W</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7E91AB0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16W</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A7D6C8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14W</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7053B5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60E1C4C">
            <w:pPr>
              <w:jc w:val="center"/>
              <w:rPr>
                <w:rFonts w:hint="eastAsia" w:ascii="宋体" w:hAnsi="宋体" w:eastAsia="宋体" w:cs="宋体"/>
                <w:i w:val="0"/>
                <w:iCs w:val="0"/>
                <w:color w:val="000000"/>
                <w:sz w:val="16"/>
                <w:szCs w:val="16"/>
                <w:u w:val="none"/>
              </w:rPr>
            </w:pPr>
          </w:p>
        </w:tc>
      </w:tr>
      <w:tr w14:paraId="1002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CC84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w:t>
            </w:r>
          </w:p>
          <w:p w14:paraId="549531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共</w:t>
            </w:r>
          </w:p>
          <w:p w14:paraId="783B4E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w:t>
            </w:r>
          </w:p>
          <w:p w14:paraId="4352AA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础</w:t>
            </w:r>
          </w:p>
          <w:p w14:paraId="496E55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课</w:t>
            </w:r>
          </w:p>
          <w:p w14:paraId="0743A2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8D5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w:t>
            </w:r>
          </w:p>
          <w:p w14:paraId="3EE00A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共</w:t>
            </w:r>
          </w:p>
          <w:p w14:paraId="046704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w:t>
            </w:r>
          </w:p>
          <w:p w14:paraId="0AE59C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础</w:t>
            </w:r>
          </w:p>
          <w:p w14:paraId="3EEA93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必</w:t>
            </w:r>
          </w:p>
          <w:p w14:paraId="25FA66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修</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FAFE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w:t>
            </w:r>
          </w:p>
          <w:p w14:paraId="58E5BB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24F023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7FDFB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186CA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0F9D6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习近平新时代中国特色社会主义思想学生读本</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2361D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9DDFA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18</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C4EDE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6784A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2BE36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C181A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595D3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FF0FD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F2A52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24AA3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EE450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EFC55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69D61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94E1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5D3F8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6745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1D56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59A1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03EE0">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9BCFC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0A185E7">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中国特色社会主义</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CC232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C3BF6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1D239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9027C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0530F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FA784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EFF6E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4A56A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2FC95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E98B6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C9B4E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21E2F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4450F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CBAD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8E77E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6C06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E5D5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2FE0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B422A">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E5D1C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CBCA8E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心理健康与职业生涯</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94DDE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96AF8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96D64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A60A4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9426F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A2B53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43D61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A2EC5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995E2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80053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9B9FC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9FE30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129C2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C998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77D5F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7518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9EA7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9B3A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C4503">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8844E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3FC89D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哲学与人生</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EBAF7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519BB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AD3A5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0CD8D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BD0DF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FE09F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A3AA6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6D4F9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63571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FE3B4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80AA3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61D41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0950E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5C2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F6EB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2DE0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2FC9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5EE4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E109F">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C9414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5</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D9C894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职业道德与法治</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592E2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D6281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CB6C5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2598B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72763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65693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D8A90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5A35F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3BDDD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6BB01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0A5AA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00248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E9483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994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D27CC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231F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FB2F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8B82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76A0B">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68ECC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6</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B0396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语 文</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10C59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3ABF7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1FE22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EA564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58C14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94632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27454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E0977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A9470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E349F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C1BD9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96E07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E449C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D188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FE817">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6803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0065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64D5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98902">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FDC2B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7</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4BFFD9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数 学</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14123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22283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B6FB5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59261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22ECF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D89E6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A901E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C3B0E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27DCD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B18D4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DB055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6233D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E6813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95EB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3327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1E89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66F6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5E3F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A9467">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FEB3B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8</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60AFE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英 语</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E3A0A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64382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F9E3E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D05B2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0B74B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D8B24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51E13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5AE51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029C2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E8ACF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90DD2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254D9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98E50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F80C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45C1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1864E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8673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631F7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2EB49">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E31B3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9</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50A6F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信息技术</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687AD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A5680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75331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75869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B83CF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8E847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D0526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0E8E7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9C5FF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1FD04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277DF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97220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0E728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2A2F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B49F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6A8F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A1C0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5216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82AEB">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257E5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4D2278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体育与健康</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EEEB0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E3312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3E85F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1214E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91B24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734A6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4507A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1566A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10609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C6B7C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0C437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24CD5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616E1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38B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79E4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26E1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1407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578C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1D50B">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7003A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43BC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艺 术</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1127A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83569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30CBA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052F2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BF9C1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193DE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B59EC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292F4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0DEE8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FAEC8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C2226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1621B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CB385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D4C0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CC44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7BDC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B2DC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4C78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AF7D3">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38126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E4B2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历 史</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9C6D8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5D2DB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E4195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F0DC8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BF001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69C91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FECE3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203DE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A1724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18361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45DDE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3D0F1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C34FA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89EF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2099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1690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D56B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03900">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03C4E8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53CE4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61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0E1C7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1098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56598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908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01385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190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FB957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34421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8A9F9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510B2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770F3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F74AA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339AF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693D9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1E594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E33C6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3F60E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BF2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C3774">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54602">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0EC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w:t>
            </w:r>
          </w:p>
          <w:p w14:paraId="755A14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07D97B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307B1A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24E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5B43D">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思想道德与法治</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27C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7DB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3C8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40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3B6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8AA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B06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940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28A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3DE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E49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793A53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r>
              <w:rPr>
                <w:rFonts w:hint="eastAsia" w:ascii="Times New Roman" w:hAnsi="Times New Roman" w:eastAsia="宋体" w:cs="Times New Roman"/>
                <w:i w:val="0"/>
                <w:iCs w:val="0"/>
                <w:color w:val="000000"/>
                <w:sz w:val="16"/>
                <w:szCs w:val="16"/>
                <w:u w:val="none"/>
                <w:lang w:val="en-US" w:eastAsia="zh-CN"/>
              </w:rPr>
              <w:t>×</w:t>
            </w:r>
            <w:r>
              <w:rPr>
                <w:rFonts w:hint="default" w:ascii="Times New Roman" w:hAnsi="Times New Roman" w:eastAsia="宋体" w:cs="Times New Roman"/>
                <w:i w:val="0"/>
                <w:iCs w:val="0"/>
                <w:color w:val="000000"/>
                <w:sz w:val="16"/>
                <w:szCs w:val="16"/>
                <w:u w:val="none"/>
                <w:lang w:val="en-US" w:eastAsia="zh-CN"/>
              </w:rPr>
              <w:t>12W</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AC10F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632FC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703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AB3DC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20DC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2DB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19334">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7B98D">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A96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0631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毛泽东思想和中国特色社会主义理论体系概论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F8B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5E1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28D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2CE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277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D9C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9A4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9CB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9FA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163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67E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14:paraId="0DD09F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6×6W</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B698C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F2FB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C445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3ED1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2715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85C1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028CC">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C64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AD72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习近平新时代中国特色社会主义思想概论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01A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4BB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439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40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B41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39A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0EA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47E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2F6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B9E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076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925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14:paraId="3BCDD5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6×8W</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53976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9362F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B8E06D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p>
        </w:tc>
      </w:tr>
      <w:tr w14:paraId="016C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5F08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FC56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31319">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8C3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46BC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形势与政策1</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B48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988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D8A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EDA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C50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349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D65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8DD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A30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BAA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424CD7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4×2W</w:t>
            </w:r>
          </w:p>
        </w:tc>
        <w:tc>
          <w:tcPr>
            <w:tcW w:w="690"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14:paraId="38EE38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1D385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29E19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8D657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4A59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DFB4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7B81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CB266">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790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5</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F606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形势与政策2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638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EE1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E4C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E64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A94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C12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05C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1D7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53F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AE1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393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3879B0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4×2W</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97219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1C298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4DAB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6928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E5CA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35806">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41208">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1A8CE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6</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A39B0D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形势与政策3</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69AD9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301E8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26960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D6B09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9E9D4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08121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C3AA3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7D1FB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3D431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42B3C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F7967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2A23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AA76C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43265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2CFDF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6DA3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CB74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7023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1742F">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1FD70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7</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155CE6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军事理论</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DE0F4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CA14B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3D9EB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36EF9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504B6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BF555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9055A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71DD5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FA7B9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5EE94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6AEC4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5A9F8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911C1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8F003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268F302">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51BC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A44E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5EBE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21646">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576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8</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94D7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大学生心理健康教育</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EAA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19A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3F3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BE8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8C7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8FF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A4C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6E7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970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614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73378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CD21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A75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1088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879E7DD">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2C12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DA866">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B1E4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3893A">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9C2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9</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15B6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职业生涯规划</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415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0.5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436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D16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0A2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F68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107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376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CFF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8A0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164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9D08E"/>
            <w:noWrap w:val="0"/>
            <w:vAlign w:val="center"/>
          </w:tcPr>
          <w:p w14:paraId="45E16A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2×4W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70CD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4091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7AAC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ADEB17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5404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73682">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77172">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A8458">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92C92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955474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就业指导</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1B8E7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0.5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F27D3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5D306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3C9EA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8CC9D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47117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509C9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B04D9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5D70C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00B5D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50DFC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C6FF3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2×4W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6CB1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3E27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3E611AD">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4C82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997A6">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DF0A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EE2F6">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11893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BF4E2D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劳动教育</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97279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E706B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1E4BE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421AE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279E5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5A347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AB31B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F1365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42412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F0E11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5EB03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2F12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BF927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DBDAD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92B18F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1B33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0FFE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6CD5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5F628">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BFC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12</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8AC8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大学生体育与健康1</w:t>
            </w:r>
          </w:p>
        </w:tc>
        <w:tc>
          <w:tcPr>
            <w:tcW w:w="614"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1CFA8F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080A91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22 </w:t>
            </w:r>
          </w:p>
        </w:tc>
        <w:tc>
          <w:tcPr>
            <w:tcW w:w="614"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1B6CA3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14E14C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22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569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FFA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F70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E99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B96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B08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4D2F70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2×11W</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458B7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5EC26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F21D5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2FE3C2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0E71D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2AE92">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DF56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256E6">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0F8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13</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AA5C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大学生体育与健康2</w:t>
            </w:r>
          </w:p>
        </w:tc>
        <w:tc>
          <w:tcPr>
            <w:tcW w:w="614"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220283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76A9B8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36F6DF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747905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F27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4C2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96F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BEB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39B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88D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99D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BD4A3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2×16W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9F79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21E6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113D75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020A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4762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79FB6">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8D3B0">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6E037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06AC20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创新创业基础</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D518E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552FB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BAF2A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05F70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96D61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5DF4E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2FBE6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839BA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6C506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F1605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460A1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B6BF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579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A46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B86CED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417F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468E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85ED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9597C">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7D4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15</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38BD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应用数学</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683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8BD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13F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F4D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A7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22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DE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86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CC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1A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494E9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F036C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72D1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C4BF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8A06D7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1C77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A1EE6">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E0F6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784E5">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1F076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16</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16EE77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大学英语1</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5E6EF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71E63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ED2ED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CFE94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4E542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40CDB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CCFCD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80F7C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4F436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B2795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3CE30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B31DD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A4C07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2FD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9636A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5F9C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DA36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42DC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70B19">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0C8D3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17</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48F67B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大学英语2</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6C476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980BB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E6E0C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E0551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6EB73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5621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EB2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4C7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14B6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F564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3CEA8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F2B08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5BFF3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4857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E93BC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1C4A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217E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D07E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C87D1">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30736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18</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3E6D302">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大学语文1</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7616D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CB83A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056EF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5081D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E7FB8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918FE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780B9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B0C4F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D60BE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86492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9EC3B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2×8W</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0D18C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AA48E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88DFC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25CB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2798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612F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21476">
            <w:pPr>
              <w:jc w:val="center"/>
              <w:rPr>
                <w:rFonts w:hint="eastAsia" w:ascii="宋体" w:hAnsi="宋体" w:eastAsia="宋体" w:cs="宋体"/>
                <w:i w:val="0"/>
                <w:iCs w:val="0"/>
                <w:color w:val="000000"/>
                <w:sz w:val="16"/>
                <w:szCs w:val="16"/>
                <w:u w:val="none"/>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A359B9F">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E03E3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19</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565326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国家安全教育</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6C5C4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1</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D07DC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16</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12E9A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4</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AEDFB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12</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EF862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1817B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CB6A0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E0252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C4BD9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34C5E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noWrap w:val="0"/>
            <w:vAlign w:val="center"/>
          </w:tcPr>
          <w:p w14:paraId="5BEDD5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4×2W</w:t>
            </w:r>
          </w:p>
        </w:tc>
        <w:tc>
          <w:tcPr>
            <w:tcW w:w="690" w:type="dxa"/>
            <w:tcBorders>
              <w:top w:val="single" w:color="000000" w:sz="4" w:space="0"/>
              <w:left w:val="single" w:color="000000" w:sz="4" w:space="0"/>
              <w:bottom w:val="single" w:color="000000" w:sz="4" w:space="0"/>
              <w:right w:val="single" w:color="000000" w:sz="4" w:space="0"/>
            </w:tcBorders>
            <w:shd w:val="clear"/>
            <w:noWrap w:val="0"/>
            <w:vAlign w:val="center"/>
          </w:tcPr>
          <w:p w14:paraId="701563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4×2W</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EE7FC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898B4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C8E0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bookmarkStart w:id="0" w:name="_GoBack"/>
            <w:bookmarkEnd w:id="0"/>
          </w:p>
        </w:tc>
      </w:tr>
      <w:tr w14:paraId="5B42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8B694">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7C680">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B997BD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高职阶段小计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F1D38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r>
              <w:rPr>
                <w:rFonts w:hint="eastAsia" w:ascii="Times New Roman" w:hAnsi="Times New Roman" w:eastAsia="宋体" w:cs="Times New Roman"/>
                <w:i w:val="0"/>
                <w:iCs w:val="0"/>
                <w:color w:val="000000"/>
                <w:sz w:val="16"/>
                <w:szCs w:val="16"/>
                <w:u w:val="none"/>
                <w:lang w:val="en-US" w:eastAsia="zh-CN"/>
              </w:rPr>
              <w:t>7</w:t>
            </w:r>
            <w:r>
              <w:rPr>
                <w:rFonts w:hint="default" w:ascii="Times New Roman" w:hAnsi="Times New Roman" w:eastAsia="宋体" w:cs="Times New Roman"/>
                <w:i w:val="0"/>
                <w:iCs w:val="0"/>
                <w:color w:val="000000"/>
                <w:sz w:val="16"/>
                <w:szCs w:val="16"/>
                <w:u w:val="none"/>
                <w:lang w:val="en-US" w:eastAsia="zh-CN"/>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7E935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r>
              <w:rPr>
                <w:rFonts w:hint="eastAsia" w:ascii="Times New Roman" w:hAnsi="Times New Roman" w:eastAsia="宋体" w:cs="Times New Roman"/>
                <w:i w:val="0"/>
                <w:iCs w:val="0"/>
                <w:color w:val="000000"/>
                <w:sz w:val="16"/>
                <w:szCs w:val="16"/>
                <w:u w:val="none"/>
                <w:lang w:val="en-US" w:eastAsia="zh-CN"/>
              </w:rPr>
              <w:t>44</w:t>
            </w:r>
            <w:r>
              <w:rPr>
                <w:rFonts w:hint="default" w:ascii="Times New Roman" w:hAnsi="Times New Roman" w:eastAsia="宋体" w:cs="Times New Roman"/>
                <w:i w:val="0"/>
                <w:iCs w:val="0"/>
                <w:color w:val="000000"/>
                <w:sz w:val="16"/>
                <w:szCs w:val="16"/>
                <w:u w:val="none"/>
                <w:lang w:val="en-US" w:eastAsia="zh-CN"/>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33A06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34</w:t>
            </w:r>
            <w:r>
              <w:rPr>
                <w:rFonts w:hint="eastAsia" w:ascii="Times New Roman" w:hAnsi="Times New Roman" w:eastAsia="宋体" w:cs="Times New Roman"/>
                <w:i w:val="0"/>
                <w:iCs w:val="0"/>
                <w:color w:val="000000"/>
                <w:sz w:val="16"/>
                <w:szCs w:val="16"/>
                <w:u w:val="none"/>
                <w:lang w:val="en-US" w:eastAsia="zh-CN"/>
              </w:rPr>
              <w:t>8</w:t>
            </w:r>
            <w:r>
              <w:rPr>
                <w:rFonts w:hint="default" w:ascii="Times New Roman" w:hAnsi="Times New Roman" w:eastAsia="宋体" w:cs="Times New Roman"/>
                <w:i w:val="0"/>
                <w:iCs w:val="0"/>
                <w:color w:val="000000"/>
                <w:sz w:val="16"/>
                <w:szCs w:val="16"/>
                <w:u w:val="none"/>
                <w:lang w:val="en-US" w:eastAsia="zh-CN"/>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0403B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96</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4369B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C0078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BF19F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B9DA6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1271F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CFC67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8F4E6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11 </w:t>
            </w: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41378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14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2DF11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2165B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5F0CF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0C2C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9BFF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40057">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E39E6E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公共基础必修合计</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BCE68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8</w:t>
            </w:r>
            <w:r>
              <w:rPr>
                <w:rFonts w:hint="eastAsia" w:ascii="Times New Roman" w:hAnsi="Times New Roman" w:eastAsia="宋体" w:cs="Times New Roman"/>
                <w:i w:val="0"/>
                <w:iCs w:val="0"/>
                <w:color w:val="000000"/>
                <w:sz w:val="16"/>
                <w:szCs w:val="16"/>
                <w:u w:val="none"/>
                <w:lang w:val="en-US" w:eastAsia="zh-CN"/>
              </w:rPr>
              <w:t>8</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0FBE6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15</w:t>
            </w:r>
            <w:r>
              <w:rPr>
                <w:rFonts w:hint="eastAsia" w:ascii="Times New Roman" w:hAnsi="Times New Roman" w:eastAsia="宋体" w:cs="Times New Roman"/>
                <w:i w:val="0"/>
                <w:iCs w:val="0"/>
                <w:color w:val="000000"/>
                <w:sz w:val="16"/>
                <w:szCs w:val="16"/>
                <w:u w:val="none"/>
                <w:lang w:val="en-US" w:eastAsia="zh-CN"/>
              </w:rPr>
              <w:t>42</w:t>
            </w:r>
            <w:r>
              <w:rPr>
                <w:rFonts w:hint="default" w:ascii="Times New Roman" w:hAnsi="Times New Roman" w:eastAsia="宋体" w:cs="Times New Roman"/>
                <w:i w:val="0"/>
                <w:iCs w:val="0"/>
                <w:color w:val="000000"/>
                <w:sz w:val="16"/>
                <w:szCs w:val="16"/>
                <w:u w:val="none"/>
                <w:lang w:val="en-US" w:eastAsia="zh-CN"/>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D35FE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125</w:t>
            </w:r>
            <w:r>
              <w:rPr>
                <w:rFonts w:hint="eastAsia" w:ascii="Times New Roman" w:hAnsi="Times New Roman" w:eastAsia="宋体" w:cs="Times New Roman"/>
                <w:i w:val="0"/>
                <w:iCs w:val="0"/>
                <w:color w:val="000000"/>
                <w:sz w:val="16"/>
                <w:szCs w:val="16"/>
                <w:u w:val="none"/>
                <w:lang w:val="en-US" w:eastAsia="zh-CN"/>
              </w:rPr>
              <w:t>6</w:t>
            </w:r>
            <w:r>
              <w:rPr>
                <w:rFonts w:hint="default" w:ascii="Times New Roman" w:hAnsi="Times New Roman" w:eastAsia="宋体" w:cs="Times New Roman"/>
                <w:i w:val="0"/>
                <w:iCs w:val="0"/>
                <w:color w:val="000000"/>
                <w:sz w:val="16"/>
                <w:szCs w:val="16"/>
                <w:u w:val="none"/>
                <w:lang w:val="en-US" w:eastAsia="zh-CN"/>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B8800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r>
              <w:rPr>
                <w:rFonts w:hint="eastAsia" w:ascii="Times New Roman" w:hAnsi="Times New Roman" w:eastAsia="宋体" w:cs="Times New Roman"/>
                <w:i w:val="0"/>
                <w:iCs w:val="0"/>
                <w:color w:val="000000"/>
                <w:sz w:val="16"/>
                <w:szCs w:val="16"/>
                <w:u w:val="none"/>
                <w:lang w:val="en-US" w:eastAsia="zh-CN"/>
              </w:rPr>
              <w:t>86</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D66BE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B2C5D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56E70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B6F25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6B08C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9AF5B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758"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B158D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11 </w:t>
            </w:r>
          </w:p>
        </w:tc>
        <w:tc>
          <w:tcPr>
            <w:tcW w:w="69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4954F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14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09595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1C5D6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3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34B30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1647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A70C0">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nil"/>
              <w:right w:val="single" w:color="000000" w:sz="4" w:space="0"/>
            </w:tcBorders>
            <w:noWrap w:val="0"/>
            <w:vAlign w:val="center"/>
          </w:tcPr>
          <w:p w14:paraId="63D6FF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w:t>
            </w:r>
          </w:p>
          <w:p w14:paraId="7CC75F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共</w:t>
            </w:r>
          </w:p>
          <w:p w14:paraId="3D7AE6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w:t>
            </w:r>
          </w:p>
          <w:p w14:paraId="5E9CEC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础</w:t>
            </w:r>
          </w:p>
          <w:p w14:paraId="1E8C2B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限</w:t>
            </w:r>
          </w:p>
          <w:p w14:paraId="7468CF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选    </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EA78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w:t>
            </w:r>
          </w:p>
          <w:p w14:paraId="2FD342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2C9602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74F982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C2890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9EE9E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八礼四仪</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0F633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3B07F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E034B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82D8F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FB9ED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1BED5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45ED0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30137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7E2B4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F7A67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1A810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9997C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BAE9C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ADE5D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6299A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4E95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492B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noWrap w:val="0"/>
            <w:vAlign w:val="center"/>
          </w:tcPr>
          <w:p w14:paraId="32599E7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6AC9F">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99F0B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5B9D8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劳动教育</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E4782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70367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8938D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65CA7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BF655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CB163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E2A84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32052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81596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1407C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874B8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08D9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3544E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5C977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F304D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082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70D7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3479B4BD">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0A0807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F5B37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D5B93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72FCE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FE428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284EE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2F26D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E552E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9B2BC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67DFE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F1B8F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FF304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30114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C2EA2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700C5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3E98A0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p>
        </w:tc>
      </w:tr>
      <w:tr w14:paraId="34C9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566F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noWrap w:val="0"/>
            <w:vAlign w:val="center"/>
          </w:tcPr>
          <w:p w14:paraId="0CFD056D">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D872C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w:t>
            </w:r>
          </w:p>
          <w:p w14:paraId="51A146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6C0260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3AA11E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811C3D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1454430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“四史”课程</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2FA8B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CDFDB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D8CE2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7D9FE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49778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A841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87BE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314E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13BD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6A25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F33DF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A324C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62C12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66145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7B90DD8">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27EF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F2C7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noWrap w:val="0"/>
            <w:vAlign w:val="center"/>
          </w:tcPr>
          <w:p w14:paraId="4D2338E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12DE9">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09D8A5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2557EF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大学语文2</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43E2B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7D877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474D3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4D846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17CC7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8CFCE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58AF4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246CF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CE388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D1347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76C39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D6D9F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2×8W</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DB6E5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30BE9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BC4CC6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37D2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4E55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6A359D4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46F6C">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0556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2135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中华优秀传统文化</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0DF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85E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02E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5F2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0</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CAE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AE7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279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A11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F08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BCB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4B924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16766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2×8W</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5E7E8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72F15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E41A60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0CC6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864F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noWrap w:val="0"/>
            <w:vAlign w:val="center"/>
          </w:tcPr>
          <w:p w14:paraId="7D890B5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4DBB6">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0C94BA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901483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艺术与审美</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EC44F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CB945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1B246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EA78C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B0C05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CFE2E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EEBF5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F44F9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956FB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3AF3B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CF886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169FF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2736C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2FDB6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6EB08F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177B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7FD2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1ED2415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A086C">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24C3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5</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B0CE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应急救护</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509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0.5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4F3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E0A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C76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078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777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6E0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5F9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81A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CD8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9D08E"/>
            <w:noWrap w:val="0"/>
            <w:vAlign w:val="center"/>
          </w:tcPr>
          <w:p w14:paraId="62F39E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2×4W</w:t>
            </w:r>
          </w:p>
        </w:tc>
        <w:tc>
          <w:tcPr>
            <w:tcW w:w="69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EBCD4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B17DB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2F7DB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9AA3D38">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5DCD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5E7F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noWrap w:val="0"/>
            <w:vAlign w:val="center"/>
          </w:tcPr>
          <w:p w14:paraId="441BB20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A5FA3">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935E3D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6</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9DFA42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大学生安全教育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58B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83CA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765D9A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1DE00F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575F0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F5A54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12A7D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C406B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AE711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3BF51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29F82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89BE5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BB431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C5D52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86151A7">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考试</w:t>
            </w:r>
          </w:p>
        </w:tc>
      </w:tr>
      <w:tr w14:paraId="7C6B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A6B7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346DC69A">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B3E8237">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高职阶段小计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E7BCE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5.5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E6E7F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88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F5198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68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40C58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4AE4B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FFB67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BF558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7BA01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011D9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39CFB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CCC7F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113CB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01155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A99A4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BB9BC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7020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A7D5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46E09D5A">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011D19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公共基础限选合计</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AC0AE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7.5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B6681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124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D8158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86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190D1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38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5C643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B06F7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D372F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EBCF6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11248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96125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1E5B4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3A0C8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2ABC5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87A83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55441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7A69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15FB5">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CD33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w:t>
            </w:r>
          </w:p>
          <w:p w14:paraId="3A2BBF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共</w:t>
            </w:r>
          </w:p>
          <w:p w14:paraId="6C341F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w:t>
            </w:r>
          </w:p>
          <w:p w14:paraId="2948CD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础</w:t>
            </w:r>
          </w:p>
          <w:p w14:paraId="541709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任</w:t>
            </w:r>
          </w:p>
          <w:p w14:paraId="62DBC4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选</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148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w:t>
            </w:r>
          </w:p>
          <w:p w14:paraId="3ED242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246FD1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71906D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3DDE2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4F038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创新创业</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02CAD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6AFC1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CA923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ADF13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74837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13BEC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D76AA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D50D2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8E2F2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AC14F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AE094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1249C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DD9DE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051EF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2B859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3208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363E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5D1D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0A837">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91734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AAA77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国防特色教育</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EC8FC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23BFB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CFF01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074D8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CDF6C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B67B5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0E70D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3F369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9463B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D2A02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96519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F7944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EA43F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551EE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D2A5F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1930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8E0A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1E5F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E1F75">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057A1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D5ABD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禁毒教育</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8E082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BE356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99141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E2714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C9DDF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A6323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CD520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0FE0D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7344A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38375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69C70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20F2E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242BB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CB224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37676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0C60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C5C9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C16B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15512">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13546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0BA57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艺术</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6F687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6B581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3B0BC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689E4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FE9BA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6850B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79EB6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F8CFF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BD7BF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8BC0D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95BB9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22D99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18A02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6D5A4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C704B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7D8D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D64D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0E5B5">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519A7F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8D7AA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6AC17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90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531D0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D3CAC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A82C4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422EF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278C9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7F1BE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8C12E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24F2F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33CC6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BADA4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8A156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3FCCB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742342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p>
        </w:tc>
      </w:tr>
      <w:tr w14:paraId="209A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1C08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77F3E">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9538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w:t>
            </w:r>
          </w:p>
          <w:p w14:paraId="001FF4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121C4D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6030E5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DF43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C5E7BE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人文艺术类课程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0549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F581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15CDD8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254610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A549D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DD7A2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CDE1B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A72D6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00ABA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2A0BD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92FED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68DFE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267AE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291C9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BC2226D">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063A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3713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4817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407EF">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A351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488451A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社会认识类课程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FD8D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A999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09C856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119E10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04EB1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80D03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B883E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7719A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7E3E5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7B6A4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E3794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0D33F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EF9DB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C3491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B2A512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295B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6F56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86BD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D18E3">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3B3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5C5F47">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工具类课程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DF0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3BF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DCE38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606CE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A6274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30A9F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62F5F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B4E0B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C01A5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07807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CEA18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071A6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C5F44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196F3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E49CC92">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0882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9081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70F4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B8418">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86E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192D953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科技素质类课程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F23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D580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DCDB5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4563B1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68F0F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A4B56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4C228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DADF1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96DA9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57EA6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94A9E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22F0B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4EDF3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4CD1B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F5FA28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3C23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39E9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2BC2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F91F1">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7A1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59E9C2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创新创业类课程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26BB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B9DA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4B872E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735BD6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74FB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CD00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375A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FC77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F7174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09C9E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1AE9F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5C8CE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074D2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AB082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7C4D30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0D72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3F0B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AA658">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2BCED4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高职阶段小计（高职至少选修2类，每类至少选修</w:t>
            </w:r>
            <w:r>
              <w:rPr>
                <w:rFonts w:hint="default" w:ascii="Times New Roman" w:hAnsi="Times New Roman" w:eastAsia="宋体" w:cs="Times New Roman"/>
                <w:i w:val="0"/>
                <w:iCs w:val="0"/>
                <w:color w:val="000000"/>
                <w:sz w:val="16"/>
                <w:szCs w:val="16"/>
                <w:u w:val="none"/>
                <w:lang w:val="en-US" w:eastAsia="zh-CN"/>
              </w:rPr>
              <w:t>1</w:t>
            </w:r>
            <w:r>
              <w:rPr>
                <w:rFonts w:hint="eastAsia" w:ascii="Times New Roman" w:hAnsi="Times New Roman" w:eastAsia="宋体" w:cs="Times New Roman"/>
                <w:i w:val="0"/>
                <w:iCs w:val="0"/>
                <w:color w:val="000000"/>
                <w:sz w:val="16"/>
                <w:szCs w:val="16"/>
                <w:u w:val="none"/>
                <w:lang w:val="en-US" w:eastAsia="zh-CN"/>
              </w:rPr>
              <w:t>门，至少2学分）</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BF3D4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F6AD0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BF26C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24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A6254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C83C7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446C5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9A979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70916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3F945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AC364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C79BC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E3CD0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7ED8A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141D1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FB4E8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34D7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28E7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B7C47">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BF41158">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公共基础任选合计（至少7学分）</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08DAD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544FA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122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5BEC8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66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AC799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56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80B70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6BAA8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9668E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EA8E5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9AD98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FF3AD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F743C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BB430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A9A62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A958D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5D046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1692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4F25B">
            <w:pPr>
              <w:jc w:val="center"/>
              <w:rPr>
                <w:rFonts w:hint="eastAsia" w:ascii="宋体" w:hAnsi="宋体" w:eastAsia="宋体" w:cs="宋体"/>
                <w:i w:val="0"/>
                <w:iCs w:val="0"/>
                <w:color w:val="000000"/>
                <w:sz w:val="16"/>
                <w:szCs w:val="16"/>
                <w:u w:val="none"/>
              </w:rPr>
            </w:pPr>
          </w:p>
        </w:tc>
        <w:tc>
          <w:tcPr>
            <w:tcW w:w="4248" w:type="dxa"/>
            <w:gridSpan w:val="4"/>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0F199D1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公共基础课程合计</w:t>
            </w:r>
          </w:p>
        </w:tc>
        <w:tc>
          <w:tcPr>
            <w:tcW w:w="614"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62C64F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w:t>
            </w:r>
            <w:r>
              <w:rPr>
                <w:rFonts w:hint="eastAsia" w:ascii="Times New Roman" w:hAnsi="Times New Roman" w:eastAsia="宋体" w:cs="Times New Roman"/>
                <w:i w:val="0"/>
                <w:iCs w:val="0"/>
                <w:color w:val="000000"/>
                <w:sz w:val="16"/>
                <w:szCs w:val="16"/>
                <w:u w:val="none"/>
                <w:lang w:val="en-US" w:eastAsia="zh-CN"/>
              </w:rPr>
              <w:t>2</w:t>
            </w:r>
            <w:r>
              <w:rPr>
                <w:rFonts w:hint="default" w:ascii="Times New Roman" w:hAnsi="Times New Roman" w:eastAsia="宋体" w:cs="Times New Roman"/>
                <w:i w:val="0"/>
                <w:iCs w:val="0"/>
                <w:color w:val="000000"/>
                <w:sz w:val="16"/>
                <w:szCs w:val="16"/>
                <w:u w:val="none"/>
                <w:lang w:val="en-US" w:eastAsia="zh-CN"/>
              </w:rPr>
              <w:t xml:space="preserve">.5 </w:t>
            </w:r>
          </w:p>
        </w:tc>
        <w:tc>
          <w:tcPr>
            <w:tcW w:w="614"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5B03C1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17</w:t>
            </w:r>
            <w:r>
              <w:rPr>
                <w:rFonts w:hint="eastAsia" w:ascii="Times New Roman" w:hAnsi="Times New Roman" w:eastAsia="宋体" w:cs="Times New Roman"/>
                <w:i w:val="0"/>
                <w:iCs w:val="0"/>
                <w:color w:val="000000"/>
                <w:sz w:val="16"/>
                <w:szCs w:val="16"/>
                <w:u w:val="none"/>
                <w:lang w:val="en-US" w:eastAsia="zh-CN"/>
              </w:rPr>
              <w:t>88</w:t>
            </w:r>
            <w:r>
              <w:rPr>
                <w:rFonts w:hint="default" w:ascii="Times New Roman" w:hAnsi="Times New Roman" w:eastAsia="宋体" w:cs="Times New Roman"/>
                <w:i w:val="0"/>
                <w:iCs w:val="0"/>
                <w:color w:val="000000"/>
                <w:sz w:val="16"/>
                <w:szCs w:val="16"/>
                <w:u w:val="none"/>
                <w:lang w:val="en-US" w:eastAsia="zh-CN"/>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322463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140</w:t>
            </w:r>
            <w:r>
              <w:rPr>
                <w:rFonts w:hint="eastAsia" w:ascii="Times New Roman" w:hAnsi="Times New Roman" w:eastAsia="宋体" w:cs="Times New Roman"/>
                <w:i w:val="0"/>
                <w:iCs w:val="0"/>
                <w:color w:val="000000"/>
                <w:sz w:val="16"/>
                <w:szCs w:val="16"/>
                <w:u w:val="none"/>
                <w:lang w:val="en-US" w:eastAsia="zh-CN"/>
              </w:rPr>
              <w:t>8</w:t>
            </w:r>
            <w:r>
              <w:rPr>
                <w:rFonts w:hint="default" w:ascii="Times New Roman" w:hAnsi="Times New Roman" w:eastAsia="宋体" w:cs="Times New Roman"/>
                <w:i w:val="0"/>
                <w:iCs w:val="0"/>
                <w:color w:val="000000"/>
                <w:sz w:val="16"/>
                <w:szCs w:val="16"/>
                <w:u w:val="none"/>
                <w:lang w:val="en-US" w:eastAsia="zh-CN"/>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3761D4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r>
              <w:rPr>
                <w:rFonts w:hint="eastAsia" w:ascii="Times New Roman" w:hAnsi="Times New Roman" w:eastAsia="宋体" w:cs="Times New Roman"/>
                <w:i w:val="0"/>
                <w:iCs w:val="0"/>
                <w:color w:val="000000"/>
                <w:sz w:val="16"/>
                <w:szCs w:val="16"/>
                <w:u w:val="none"/>
                <w:lang w:val="en-US" w:eastAsia="zh-CN"/>
              </w:rPr>
              <w:t>80</w:t>
            </w:r>
            <w:r>
              <w:rPr>
                <w:rFonts w:hint="default" w:ascii="Times New Roman" w:hAnsi="Times New Roman" w:eastAsia="宋体" w:cs="Times New Roman"/>
                <w:i w:val="0"/>
                <w:iCs w:val="0"/>
                <w:color w:val="000000"/>
                <w:sz w:val="16"/>
                <w:szCs w:val="16"/>
                <w:u w:val="none"/>
                <w:lang w:val="en-US" w:eastAsia="zh-CN"/>
              </w:rPr>
              <w:t xml:space="preserve"> </w:t>
            </w:r>
          </w:p>
        </w:tc>
        <w:tc>
          <w:tcPr>
            <w:tcW w:w="611"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20F9FB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 </w:t>
            </w:r>
          </w:p>
        </w:tc>
        <w:tc>
          <w:tcPr>
            <w:tcW w:w="611"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23D07C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14 </w:t>
            </w:r>
          </w:p>
        </w:tc>
        <w:tc>
          <w:tcPr>
            <w:tcW w:w="562"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44C35E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562"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685F74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11 </w:t>
            </w:r>
          </w:p>
        </w:tc>
        <w:tc>
          <w:tcPr>
            <w:tcW w:w="562"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456B3D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11 </w:t>
            </w:r>
          </w:p>
        </w:tc>
        <w:tc>
          <w:tcPr>
            <w:tcW w:w="523"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526B19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758"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49948B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11 </w:t>
            </w:r>
          </w:p>
        </w:tc>
        <w:tc>
          <w:tcPr>
            <w:tcW w:w="690"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7E99F7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 </w:t>
            </w:r>
          </w:p>
        </w:tc>
        <w:tc>
          <w:tcPr>
            <w:tcW w:w="523"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494342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04998A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6A2598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4455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2CE0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w:t>
            </w:r>
          </w:p>
          <w:p w14:paraId="5EA9FE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业</w:t>
            </w:r>
          </w:p>
          <w:p w14:paraId="6ED6C4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课</w:t>
            </w:r>
          </w:p>
          <w:p w14:paraId="550FE5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2AAE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6"/>
                <w:szCs w:val="16"/>
                <w:u w:val="none"/>
                <w:lang w:val="en-US" w:eastAsia="zh-CN" w:bidi="ar"/>
              </w:rPr>
            </w:pPr>
          </w:p>
          <w:p w14:paraId="321E55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w:t>
            </w:r>
          </w:p>
          <w:p w14:paraId="653849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业</w:t>
            </w:r>
          </w:p>
          <w:p w14:paraId="603A79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w:t>
            </w:r>
          </w:p>
          <w:p w14:paraId="15257B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础</w:t>
            </w:r>
          </w:p>
          <w:p w14:paraId="507A3C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必</w:t>
            </w:r>
          </w:p>
          <w:p w14:paraId="7D84B6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修</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2CDE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w:t>
            </w:r>
          </w:p>
          <w:p w14:paraId="5C4441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0384B7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25D02E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295AA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3DFE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素描</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F8B37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C48CC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D95F7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3EE46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F74C2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92D65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C071F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BEDEA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26D31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9684B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1928C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5EB27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81B05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F245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1E4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66A4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F00E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C6F44">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5A017">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78A41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C816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水粉</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E91FA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6BEFA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54AD2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001F0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751FC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B157E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24E91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3E9FF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F8DAA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C325F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3DDB9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D255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4AAF7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A115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F99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455C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DB9B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5D17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1738A">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390AB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5D71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美术基础*</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B8B52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6D351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F2833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00F02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84503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67944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4CE92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7E2BE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98838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24BA5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66DD3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3A66D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3C1F2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F548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D92A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7F24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44B7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E683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A1549">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FB115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901D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分镜头脚本</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71C74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CF464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D0DB9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82854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AB68A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1F4E3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60C0C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DDFDB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AC486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1F663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A1C63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27E3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1A846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1F0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EBA9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7E10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F5A0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EC86">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7EC79">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0B083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A0E1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7AFD0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D93B7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06BC4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05338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6BE63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E44F5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5954C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2F263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E2C14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047D4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EA475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90C27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B90AA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237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B363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10A0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5060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C5B3E">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458AD0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6A778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24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A9C66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384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DED70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3FDBD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192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5A631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71D1B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836C1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712E8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27C2A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34089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196C8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BE006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5E1F3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451A7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2C536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3B79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2B85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8C45F">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AF9E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w:t>
            </w:r>
          </w:p>
          <w:p w14:paraId="721249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6DAC88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016BEE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3608A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1F09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人体结构</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34907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05AFA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AC226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053F6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A0467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5C270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516A2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C2280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4D2E9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89D22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F54F2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B8B56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511FF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3C02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C354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20AD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EE1A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FAAEC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BEEFB">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FD74B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4D456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　摄影基础</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7E67D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CC100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E3215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49A5F3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8D7BB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40D7A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0D536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CD132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1798C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AA159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11D3E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B5E9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DE704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3D07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5C37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3DD7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B7064">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8CA5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31D46">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FB533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CD68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图形图像处理</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EFAB2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ACC2B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4B4D7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52195F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267E7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8B341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65793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59E65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68F5D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78B39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F1499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F30D4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99135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0C50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2F95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EB8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DDB6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D6A62">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73AFE">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F5D5C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D12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三大构成</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B695D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71B4B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A02B2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5B62D2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DDAC3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C6CF7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A0FDB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94F3D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68338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DF539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16105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46690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7F6FC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6B3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4628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0E3D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DC7E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47CE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EB67D">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880F7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2162C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动画剧本与分镜头设计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98E84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2F8E2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C407B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702A66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75066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9D0FE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58EFB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D86D7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8B036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6C342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FFCE6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3B406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6225C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D2CC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8524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1E3E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DA0B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6239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473F8">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938D4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6</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781D6C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◆三维动画模型与渲染</w:t>
            </w:r>
            <w:r>
              <w:rPr>
                <w:rFonts w:hint="default" w:ascii="Times New Roman" w:hAnsi="Times New Roman" w:eastAsia="宋体" w:cs="Times New Roman"/>
                <w:i w:val="0"/>
                <w:iCs w:val="0"/>
                <w:color w:val="000000"/>
                <w:sz w:val="16"/>
                <w:szCs w:val="16"/>
                <w:u w:val="none"/>
                <w:lang w:val="en-US" w:eastAsia="zh-CN"/>
              </w:rPr>
              <w:br w:type="textWrapping"/>
            </w:r>
            <w:r>
              <w:rPr>
                <w:rFonts w:hint="default" w:ascii="Times New Roman" w:hAnsi="Times New Roman" w:eastAsia="宋体" w:cs="Times New Roman"/>
                <w:i w:val="0"/>
                <w:iCs w:val="0"/>
                <w:color w:val="000000"/>
                <w:sz w:val="16"/>
                <w:szCs w:val="16"/>
                <w:u w:val="none"/>
                <w:lang w:val="en-US" w:eastAsia="zh-CN"/>
              </w:rPr>
              <w:t>(MAYA)</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70632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E01BB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EF2FC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03B6BF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351FE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D686F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966C5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AD870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B86DF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CE6F4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01566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B04B8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B4D3D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4B48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5D97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410E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5334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BC040">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7ADA9E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高职阶段小计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BF534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4D5E5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336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41E16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168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975F5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168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0CAC9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E9484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9542C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38F8E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7BC60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5FC1D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10202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9C3C3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36912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46200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E2E32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2F2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1D9E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5531B">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992188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专业基础课程合计</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F31D5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44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28574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720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56261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360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12399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360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E5048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3E68A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074DA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8DA9A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E8D1C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857B6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70855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9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9D3F7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57F76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C52D2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43542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652E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FE750">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AF59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w:t>
            </w:r>
          </w:p>
          <w:p w14:paraId="1967C3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业</w:t>
            </w:r>
          </w:p>
          <w:p w14:paraId="2C4049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核</w:t>
            </w:r>
          </w:p>
          <w:p w14:paraId="509130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心</w:t>
            </w:r>
          </w:p>
          <w:p w14:paraId="3F1C7E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必</w:t>
            </w:r>
          </w:p>
          <w:p w14:paraId="3DA048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修</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8BD51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w:t>
            </w:r>
          </w:p>
          <w:p w14:paraId="3B6345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0101CC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58E7E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A8E0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D7E66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3D MAX</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1A363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89ACD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D0F93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B99F4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EBDF0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AF64B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C125E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D0211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1B552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44B72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5F12F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DA13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B56C6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E912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AFF1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5050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8D2B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C0E34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88AA8">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7732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207C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After Effects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EFF0B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0A0E7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27DF6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712DB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B5424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49B0F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6F2DC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D29B7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47B42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2F409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453D2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574C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9888D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2F57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72A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5AE5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378A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98DC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FAADD">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DA98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C4B95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二维动画制作（AN）</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C4A5A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B721A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2583F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E1AFA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6503E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AE6A9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049B1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4E2B2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4C190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A0B8B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7915C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E93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C94C7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48D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FA77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6725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06C8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6D9C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B83E9">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D768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6DB6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UI设计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E41F2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51098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8B710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0E050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9030C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13E18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61283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65F99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4434E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8EF19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F31F8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DCE0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AB28E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CF05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A1E2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6D30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DB90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881F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A71E5">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2170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F7D4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原画设计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A73FD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99601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954DA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56A3D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74C54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004EE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94142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99C86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AB5D4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2087F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763BA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31E6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0B159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5214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3FDE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1EAB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017E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EA2B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C8732">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E0AC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AB7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动漫欣赏</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A8056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720B8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AB6DD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289CC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C4679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A09F2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9732D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24836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EA6D8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E1FFA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5D287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79E1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DE00B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EEAD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20B7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62AD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1830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DA8C6">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94E56A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1E816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C52A7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576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D7F38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208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C3E7E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368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EE2D6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B8F8F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1BE30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52ED7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3EDEE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B0B7B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14 </w:t>
            </w: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1CF45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5D728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43BA1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C7824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F7DC6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49F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AE47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AA2F7">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95C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w:t>
            </w:r>
          </w:p>
          <w:p w14:paraId="2970E7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7CFFCD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376D77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E99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96894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摄像与非线性编辑</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EABCF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31F9F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A6824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5DCBD5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2039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9F3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1C4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583B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D2732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65A10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8F51D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6B819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8085D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71FA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C398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1D53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4C1D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3FC8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D4959">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5EB6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63650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动画原理</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BEB62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10740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DDEF1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26794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4D3F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9FF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DBBE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BB3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ACB21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321BA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4C174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49C28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E108B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7F83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88D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229C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9D984">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E224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8EC43">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5DF0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51A80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r>
              <w:rPr>
                <w:rFonts w:hint="eastAsia" w:ascii="Times New Roman" w:hAnsi="Times New Roman" w:eastAsia="宋体" w:cs="Times New Roman"/>
                <w:i w:val="0"/>
                <w:iCs w:val="0"/>
                <w:color w:val="000000"/>
                <w:sz w:val="16"/>
                <w:szCs w:val="16"/>
                <w:u w:val="none"/>
                <w:lang w:val="en-US" w:eastAsia="zh-CN"/>
              </w:rPr>
              <w:t>三维动画引擎</w:t>
            </w:r>
            <w:r>
              <w:rPr>
                <w:rFonts w:hint="default" w:ascii="Times New Roman" w:hAnsi="Times New Roman" w:eastAsia="宋体" w:cs="Times New Roman"/>
                <w:i w:val="0"/>
                <w:iCs w:val="0"/>
                <w:color w:val="000000"/>
                <w:sz w:val="16"/>
                <w:szCs w:val="16"/>
                <w:u w:val="none"/>
                <w:lang w:val="en-US" w:eastAsia="zh-CN"/>
              </w:rPr>
              <w:br w:type="textWrapping"/>
            </w:r>
            <w:r>
              <w:rPr>
                <w:rFonts w:hint="default" w:ascii="Times New Roman" w:hAnsi="Times New Roman" w:eastAsia="宋体" w:cs="Times New Roman"/>
                <w:i w:val="0"/>
                <w:iCs w:val="0"/>
                <w:color w:val="000000"/>
                <w:sz w:val="16"/>
                <w:szCs w:val="16"/>
                <w:u w:val="none"/>
                <w:lang w:val="en-US" w:eastAsia="zh-CN"/>
              </w:rPr>
              <w:t>(</w:t>
            </w:r>
            <w:r>
              <w:rPr>
                <w:rFonts w:hint="eastAsia" w:ascii="Times New Roman" w:hAnsi="Times New Roman" w:eastAsia="宋体" w:cs="Times New Roman"/>
                <w:i w:val="0"/>
                <w:iCs w:val="0"/>
                <w:color w:val="000000"/>
                <w:sz w:val="16"/>
                <w:szCs w:val="16"/>
                <w:u w:val="none"/>
                <w:lang w:val="en-US" w:eastAsia="zh-CN"/>
              </w:rPr>
              <w:t>书证融通课程</w:t>
            </w:r>
            <w:r>
              <w:rPr>
                <w:rFonts w:hint="default" w:ascii="Times New Roman" w:hAnsi="Times New Roman" w:eastAsia="宋体" w:cs="Times New Roman"/>
                <w:i w:val="0"/>
                <w:iCs w:val="0"/>
                <w:color w:val="000000"/>
                <w:sz w:val="16"/>
                <w:szCs w:val="16"/>
                <w:u w:val="none"/>
                <w:lang w:val="en-US" w:eastAsia="zh-CN"/>
              </w:rPr>
              <w:t>)</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3D23B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3E69A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CC3C5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5F5C35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2183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3A15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1FF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B03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43CBC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803DF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4FC96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A53FA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93239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8624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B5C7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711A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4DD6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915E9">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09BFE">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B7A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8E27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◆动画短片创作</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08EFA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1EE08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78ABB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13B694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748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F68D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25E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8187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9C41C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74310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2E34B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nil"/>
              <w:left w:val="nil"/>
              <w:bottom w:val="nil"/>
              <w:right w:val="nil"/>
            </w:tcBorders>
            <w:noWrap/>
            <w:vAlign w:val="center"/>
          </w:tcPr>
          <w:p w14:paraId="77B90B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D34E4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707C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35A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3C43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38FF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8D42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F68D9">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4755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C72E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Zbrush数字雕塑</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26ECF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E7995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F9087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5B52C5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6E97A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453EF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1CEFE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D7BB7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62CA9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A95B4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0D230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9C77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5ED2C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21947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426D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考试</w:t>
            </w:r>
          </w:p>
        </w:tc>
      </w:tr>
      <w:tr w14:paraId="2BAB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2AD2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155B2">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5347E">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DFFD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763D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数字音频处理</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7E327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92144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69591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578658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E3D92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34BE9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6885D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AF22D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FC099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F0871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F7486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2B5F5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7DC28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0A94D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A8C59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考查</w:t>
            </w:r>
          </w:p>
        </w:tc>
      </w:tr>
      <w:tr w14:paraId="2455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D610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A313E">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6234C3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高职阶段小计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0BA70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19AF9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324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AE5B1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D70BB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162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1BA11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2EB7C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EB8DE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8634C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61EA9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F704F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9EBD8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81BB8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D78CF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7ADAD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6299E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3FD6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9858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AABD8">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6DB9A78">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专业核心必修合计（至少开设2门－3门融入创新教育相关专业课程，并用“◆”标注，计#学分）</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12A83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55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FF365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900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77882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370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85CA9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530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C231F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27B13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BC3C7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0F9FC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4B702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2BF9D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14 </w:t>
            </w:r>
          </w:p>
        </w:tc>
        <w:tc>
          <w:tcPr>
            <w:tcW w:w="758"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B0285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B4978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3A9DF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392F5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050F7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6619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5A06A">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83EF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w:t>
            </w:r>
          </w:p>
          <w:p w14:paraId="4849BD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业</w:t>
            </w:r>
          </w:p>
          <w:p w14:paraId="7D2BB5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拓</w:t>
            </w:r>
          </w:p>
          <w:p w14:paraId="357919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展</w:t>
            </w:r>
          </w:p>
          <w:p w14:paraId="29D11E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限</w:t>
            </w:r>
          </w:p>
          <w:p w14:paraId="40F6EF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选</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E53A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w:t>
            </w:r>
          </w:p>
          <w:p w14:paraId="174A4E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303531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624A00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CC304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277AF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网络美工</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B97CC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62D9B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6B6AE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5DE61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E0E7A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33B17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F05EC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BF3A9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F9E05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1D08F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62774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A7ED8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3F69B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DC521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A256D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451B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CBC4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41CE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9CEFF">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022C2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E41C2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3D打印</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8A6C3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2B104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16ABB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BD042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B7B8D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CF726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739E6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3CB39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5E5F1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6DE83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737EC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D0FB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683E0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86792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41D4C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145D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C90B2">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D1ABA">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A89E35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56ECB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0280E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822EF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64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74660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128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3C85B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CD565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7D5E6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8C770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95713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B7182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7856B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6BE40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CB3FF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E95F5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94C48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883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B13A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7D86A">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565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w:t>
            </w:r>
          </w:p>
          <w:p w14:paraId="290825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4C89E2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28B56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B78FE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F6AB1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C4D动画与特效</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2DA36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BAA3D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EE014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EBB31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29BBE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2AF63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860E1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1371A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052BD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9201B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3D202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2F087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58229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F136E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7669B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33C4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F10D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3B00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C4A20">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9D699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F2DD1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FFDB7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2132C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B542E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0E7EE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CA21A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6B227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21A94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10293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8891B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A55FB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E0DC6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05D6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7FD9F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2E03C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4FF4E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03A0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F734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0D6C1">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A90043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高职阶段小计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57D04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9B575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E8611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602B3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0036A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3A265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BBF9B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4CF36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995B6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8EB42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C78D1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A5E13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C7BF5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C5663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D4FF9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CCF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5345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D5592">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982EFB7">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专业拓展限选合计</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610B7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15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077F9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244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0F7B4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90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B968D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154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2196B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35B31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54C7E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4FD66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5C9D7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D6CF9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758"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1302B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4DD79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7D435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7703C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15D19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5595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8D4AA">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0F0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w:t>
            </w:r>
          </w:p>
          <w:p w14:paraId="17FC1B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业</w:t>
            </w:r>
          </w:p>
          <w:p w14:paraId="230E69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拓</w:t>
            </w:r>
          </w:p>
          <w:p w14:paraId="22D3C1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展</w:t>
            </w:r>
          </w:p>
          <w:p w14:paraId="454009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任</w:t>
            </w:r>
          </w:p>
          <w:p w14:paraId="5B6816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选</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1D6F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w:t>
            </w:r>
          </w:p>
          <w:p w14:paraId="214332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504CB6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532F53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2190E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B8096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Premiere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B1DCA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F4325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7A5ED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B5AAC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4CFCA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2885A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17432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72D52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C5A7E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F9D63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C354B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DF031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D9E2D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D33C1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C38ED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6439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CC75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6CAA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15A8A">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429FD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5A396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商业摄影</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B654B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4DBB5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E363F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76B22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D3B36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8A925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D1781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00168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F7C66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DF331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A15DE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2366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79695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E22D3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EE425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7E7D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9BEF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04614">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37AD16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中职阶段小计（至少选修8学分）</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1A8B6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8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AB9B6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144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A99B9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36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8DD0F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108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016BE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33E47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CA5ED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BDA0E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065C4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6F7A7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5FB0E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66F4E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988B0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21396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88E8C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011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B3DE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D45A5">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9BA4D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w:t>
            </w:r>
          </w:p>
          <w:p w14:paraId="4A23CC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1F9391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406572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26622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9F10B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摄影摄像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7312D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BF47E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327E2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2EA0F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E3495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8FF71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D2E69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82990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5F271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D6444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D0D83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30DA8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090D4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96D58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3F387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08E8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6416A">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37E58">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4445A">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6AF46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4D6AED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三维动画人物造型与动作(MAYA)</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ED8D5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264E2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E4BDC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2A4AC6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7EE49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144B1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47FD9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0174D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6475C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765A3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63C66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3A253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4D951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5E365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24C8B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59A2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CB013">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EC2EE">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05ACF92">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高职阶段小计（至少选修3学分）</w:t>
            </w:r>
          </w:p>
        </w:tc>
        <w:tc>
          <w:tcPr>
            <w:tcW w:w="614"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3EE9F8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108874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 </w:t>
            </w:r>
          </w:p>
        </w:tc>
        <w:tc>
          <w:tcPr>
            <w:tcW w:w="614"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00BBD7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353860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25ABEB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7A5F2A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35B064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456A7C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0A71A8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41AC09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5E3608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2F3399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127167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041BB8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7DD765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45E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0C2D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1A7B8">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471076D">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专业拓展任选合计（至少11学分）</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81618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11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D9E17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196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6C7D4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62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16D70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134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6BEF12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AE8AE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5603C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219CC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5AA52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5FE0F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2C0C8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97440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D1DF7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86887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E4B95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1FC5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512DD">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6B5B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w:t>
            </w:r>
          </w:p>
          <w:p w14:paraId="637F6C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w:t>
            </w:r>
          </w:p>
          <w:p w14:paraId="0E9365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实</w:t>
            </w:r>
          </w:p>
          <w:p w14:paraId="445FA8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践</w:t>
            </w:r>
          </w:p>
          <w:p w14:paraId="6E9C08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必</w:t>
            </w:r>
          </w:p>
          <w:p w14:paraId="5B6262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修</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2F0C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w:t>
            </w:r>
          </w:p>
          <w:p w14:paraId="33F7FB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22AD19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18B0D7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47491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52E19B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入学教育、军训、</w:t>
            </w:r>
            <w:r>
              <w:rPr>
                <w:rFonts w:hint="default" w:ascii="Times New Roman" w:hAnsi="Times New Roman" w:eastAsia="宋体" w:cs="Times New Roman"/>
                <w:i w:val="0"/>
                <w:iCs w:val="0"/>
                <w:color w:val="000000"/>
                <w:sz w:val="16"/>
                <w:szCs w:val="16"/>
                <w:u w:val="none"/>
                <w:lang w:val="en-US" w:eastAsia="zh-CN"/>
              </w:rPr>
              <w:br w:type="textWrapping"/>
            </w:r>
            <w:r>
              <w:rPr>
                <w:rFonts w:hint="eastAsia" w:ascii="Times New Roman" w:hAnsi="Times New Roman" w:eastAsia="宋体" w:cs="Times New Roman"/>
                <w:i w:val="0"/>
                <w:iCs w:val="0"/>
                <w:color w:val="000000"/>
                <w:sz w:val="16"/>
                <w:szCs w:val="16"/>
                <w:u w:val="none"/>
                <w:lang w:val="en-US" w:eastAsia="zh-CN"/>
              </w:rPr>
              <w:t>毕业教育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DFC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AD0A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54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AD08A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400031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AB11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DAF2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7E17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5AA7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46C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D543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2664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098E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3500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72D0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15AA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2A99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05E4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D53F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4294D">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E8364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0EC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认知实习、值周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F54A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4257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90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7AEAAF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42B310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7F93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CF7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55E5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26F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FADE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1514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8FE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3C26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2E2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E8A0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56F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2243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3E45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F2AF7">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E7C1A">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D646D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70B3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毕业设计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308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4D9C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72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8736C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6AD0D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A426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9FFD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5FBD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0691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BC5C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4F1E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634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145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1C2F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A200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CFE61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2106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B948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C7F08">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CC3C508">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中职阶段小计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23F8F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C92B6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216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8B807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47C9F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198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01D67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6E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2A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25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13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6B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w:t>
            </w: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9663A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63EB5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1904A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BD241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AAE52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05E7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ACE52">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4D0CC">
            <w:pPr>
              <w:jc w:val="center"/>
              <w:rPr>
                <w:rFonts w:hint="eastAsia" w:ascii="宋体" w:hAnsi="宋体" w:eastAsia="宋体" w:cs="宋体"/>
                <w:i w:val="0"/>
                <w:iCs w:val="0"/>
                <w:color w:val="000000"/>
                <w:sz w:val="16"/>
                <w:szCs w:val="16"/>
                <w:u w:val="none"/>
              </w:rPr>
            </w:pPr>
          </w:p>
        </w:tc>
        <w:tc>
          <w:tcPr>
            <w:tcW w:w="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2CE5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w:t>
            </w:r>
          </w:p>
          <w:p w14:paraId="7400F5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w:t>
            </w:r>
          </w:p>
          <w:p w14:paraId="351D99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阶</w:t>
            </w:r>
          </w:p>
          <w:p w14:paraId="0B8DB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85494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1185CF18">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军事技能</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34AF2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AC235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78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BBDBB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5A2BE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78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F5A2B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A352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522235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44896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1A7849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70646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059042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3W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9D3C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6F846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03D1A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AA702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7782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3EBE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C26E4">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19466">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B57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4506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认识实习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21A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DCC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AA2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0CB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09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BA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8B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58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3F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17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516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1A9FA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908C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nil"/>
              <w:left w:val="nil"/>
              <w:bottom w:val="nil"/>
              <w:right w:val="nil"/>
            </w:tcBorders>
            <w:noWrap/>
            <w:vAlign w:val="center"/>
          </w:tcPr>
          <w:p w14:paraId="14B352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A190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2E8D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B869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A0DF1">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E0B19">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EF88C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5957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毕业设计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13B9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5613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104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0EC04A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E27CB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104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8BF17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661FE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81B3C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757CF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42722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43740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3D151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92E84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F72B1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FBBE3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12F0E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7F2C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7559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CEE66">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7ACCE">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940E9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3F16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岗位实习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C121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6850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520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A94B8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1136A8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520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7534A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AB8B1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90EBE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07356D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4E946C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348BC9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5E4C6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C067F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AF8F0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559940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20W</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1365A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6D1C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A16DB">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F900F">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AD4B7">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D6975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16B6D702">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劳动实践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6C97B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BEC68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4A79C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F030A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CE9F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4E49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C671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428D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C72C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F9C5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13DB5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B93D5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322EA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F6EF9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A7652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7AE2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A079D">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15C7C">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C6DCA">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EC8D5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E0B0B9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动画短片创作课程实践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07966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58500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9D852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7AC7A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64A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8D42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61C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259A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B838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5A53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54E4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01373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15B30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F531A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0C559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6944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F58C6">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54034">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19CBB">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65A4D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EA46C52">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影视动画策划与</w:t>
            </w:r>
            <w:r>
              <w:rPr>
                <w:rFonts w:hint="eastAsia" w:ascii="Times New Roman" w:hAnsi="Times New Roman" w:eastAsia="宋体" w:cs="Times New Roman"/>
                <w:i w:val="0"/>
                <w:iCs w:val="0"/>
                <w:color w:val="000000"/>
                <w:sz w:val="16"/>
                <w:szCs w:val="16"/>
                <w:u w:val="none"/>
                <w:lang w:val="en-US" w:eastAsia="zh-CN"/>
              </w:rPr>
              <w:br w:type="textWrapping"/>
            </w:r>
            <w:r>
              <w:rPr>
                <w:rFonts w:hint="eastAsia" w:ascii="Times New Roman" w:hAnsi="Times New Roman" w:eastAsia="宋体" w:cs="Times New Roman"/>
                <w:i w:val="0"/>
                <w:iCs w:val="0"/>
                <w:color w:val="000000"/>
                <w:sz w:val="16"/>
                <w:szCs w:val="16"/>
                <w:u w:val="none"/>
                <w:lang w:val="en-US" w:eastAsia="zh-CN"/>
              </w:rPr>
              <w:t>编辑课程实践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D758A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8653C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5346E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2F812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693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5163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D0C7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5A61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CAF5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C694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96728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7937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5D2BF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F3BBA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6E620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26E6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EAE7E">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1AD95">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81E13">
            <w:pPr>
              <w:jc w:val="center"/>
              <w:rPr>
                <w:rFonts w:hint="eastAsia" w:ascii="宋体" w:hAnsi="宋体" w:eastAsia="宋体" w:cs="宋体"/>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DB4F1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F8D510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三维动画渲染与</w:t>
            </w:r>
            <w:r>
              <w:rPr>
                <w:rFonts w:hint="eastAsia" w:ascii="Times New Roman" w:hAnsi="Times New Roman" w:eastAsia="宋体" w:cs="Times New Roman"/>
                <w:i w:val="0"/>
                <w:iCs w:val="0"/>
                <w:color w:val="000000"/>
                <w:sz w:val="16"/>
                <w:szCs w:val="16"/>
                <w:u w:val="none"/>
                <w:lang w:val="en-US" w:eastAsia="zh-CN"/>
              </w:rPr>
              <w:br w:type="textWrapping"/>
            </w:r>
            <w:r>
              <w:rPr>
                <w:rFonts w:hint="eastAsia" w:ascii="Times New Roman" w:hAnsi="Times New Roman" w:eastAsia="宋体" w:cs="Times New Roman"/>
                <w:i w:val="0"/>
                <w:iCs w:val="0"/>
                <w:color w:val="000000"/>
                <w:sz w:val="16"/>
                <w:szCs w:val="16"/>
                <w:u w:val="none"/>
                <w:lang w:val="en-US" w:eastAsia="zh-CN"/>
              </w:rPr>
              <w:t>动画引擎课程实践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75DA3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0B859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449C8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A66EB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26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2EF6E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C8596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DE234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6DEDB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78765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907EC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5247A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EF4D5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67F3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7EDD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D0286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考查</w:t>
            </w:r>
          </w:p>
        </w:tc>
      </w:tr>
      <w:tr w14:paraId="64A1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6EDE0">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77517">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332167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高职阶段小计</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7B93F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29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F28BF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754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FF94A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61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BF925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754 </w:t>
            </w: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478A5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B5ECE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5E7FF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5277F5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19CE4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4FA97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23B41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w:t>
            </w:r>
          </w:p>
        </w:tc>
        <w:tc>
          <w:tcPr>
            <w:tcW w:w="6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92A07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6B3AB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5W</w:t>
            </w:r>
          </w:p>
        </w:tc>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ECA70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20W</w:t>
            </w:r>
          </w:p>
        </w:tc>
        <w:tc>
          <w:tcPr>
            <w:tcW w:w="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8BD84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44CF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1F7B6">
            <w:pPr>
              <w:jc w:val="center"/>
              <w:rPr>
                <w:rFonts w:hint="eastAsia" w:ascii="宋体" w:hAnsi="宋体" w:eastAsia="宋体" w:cs="宋体"/>
                <w:i w:val="0"/>
                <w:iCs w:val="0"/>
                <w:color w:val="000000"/>
                <w:sz w:val="16"/>
                <w:szCs w:val="16"/>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5546D">
            <w:pPr>
              <w:jc w:val="center"/>
              <w:rPr>
                <w:rFonts w:hint="eastAsia" w:ascii="宋体" w:hAnsi="宋体" w:eastAsia="宋体" w:cs="宋体"/>
                <w:i w:val="0"/>
                <w:iCs w:val="0"/>
                <w:color w:val="000000"/>
                <w:sz w:val="16"/>
                <w:szCs w:val="16"/>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967899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集中实践必修合计</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5D07E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41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4131D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970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CEF7C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18 </w:t>
            </w:r>
          </w:p>
        </w:tc>
        <w:tc>
          <w:tcPr>
            <w:tcW w:w="614"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786FC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952 </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7CAF75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w:t>
            </w:r>
          </w:p>
        </w:tc>
        <w:tc>
          <w:tcPr>
            <w:tcW w:w="611"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B9F1C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0</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02975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0.5W</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1C492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0.5W</w:t>
            </w:r>
          </w:p>
        </w:tc>
        <w:tc>
          <w:tcPr>
            <w:tcW w:w="562"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2207F4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0.5W</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327E28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18W</w:t>
            </w:r>
          </w:p>
        </w:tc>
        <w:tc>
          <w:tcPr>
            <w:tcW w:w="758"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0C3FB7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w:t>
            </w:r>
          </w:p>
        </w:tc>
        <w:tc>
          <w:tcPr>
            <w:tcW w:w="69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85F0C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2W</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40FE8B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5W</w:t>
            </w:r>
          </w:p>
        </w:tc>
        <w:tc>
          <w:tcPr>
            <w:tcW w:w="523"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5CE22A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20W</w:t>
            </w:r>
          </w:p>
        </w:tc>
        <w:tc>
          <w:tcPr>
            <w:tcW w:w="530" w:type="dxa"/>
            <w:tcBorders>
              <w:top w:val="single" w:color="000000" w:sz="4" w:space="0"/>
              <w:left w:val="single" w:color="000000" w:sz="4" w:space="0"/>
              <w:bottom w:val="single" w:color="000000" w:sz="4" w:space="0"/>
              <w:right w:val="single" w:color="000000" w:sz="4" w:space="0"/>
            </w:tcBorders>
            <w:shd w:val="clear" w:color="auto" w:fill="F8CBAD"/>
            <w:noWrap w:val="0"/>
            <w:vAlign w:val="center"/>
          </w:tcPr>
          <w:p w14:paraId="118600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6689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E571B">
            <w:pPr>
              <w:jc w:val="center"/>
              <w:rPr>
                <w:rFonts w:hint="eastAsia" w:ascii="宋体" w:hAnsi="宋体" w:eastAsia="宋体" w:cs="宋体"/>
                <w:i w:val="0"/>
                <w:iCs w:val="0"/>
                <w:color w:val="000000"/>
                <w:sz w:val="16"/>
                <w:szCs w:val="16"/>
                <w:u w:val="none"/>
              </w:rPr>
            </w:pPr>
          </w:p>
        </w:tc>
        <w:tc>
          <w:tcPr>
            <w:tcW w:w="4248" w:type="dxa"/>
            <w:gridSpan w:val="4"/>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6685133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专业课程合计</w:t>
            </w:r>
          </w:p>
        </w:tc>
        <w:tc>
          <w:tcPr>
            <w:tcW w:w="614"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2B13CB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166 </w:t>
            </w:r>
          </w:p>
        </w:tc>
        <w:tc>
          <w:tcPr>
            <w:tcW w:w="614"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5CCAC3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3030 </w:t>
            </w:r>
          </w:p>
        </w:tc>
        <w:tc>
          <w:tcPr>
            <w:tcW w:w="614"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065800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900 </w:t>
            </w:r>
          </w:p>
        </w:tc>
        <w:tc>
          <w:tcPr>
            <w:tcW w:w="614"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335122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2130 </w:t>
            </w:r>
          </w:p>
        </w:tc>
        <w:tc>
          <w:tcPr>
            <w:tcW w:w="611"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2F254F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6 </w:t>
            </w:r>
          </w:p>
        </w:tc>
        <w:tc>
          <w:tcPr>
            <w:tcW w:w="611"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69D8AF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10 </w:t>
            </w:r>
          </w:p>
        </w:tc>
        <w:tc>
          <w:tcPr>
            <w:tcW w:w="562"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03D534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14 </w:t>
            </w:r>
          </w:p>
        </w:tc>
        <w:tc>
          <w:tcPr>
            <w:tcW w:w="562"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6505F7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562"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044290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523"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06C02B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20 </w:t>
            </w:r>
          </w:p>
        </w:tc>
        <w:tc>
          <w:tcPr>
            <w:tcW w:w="758"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71C302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16 </w:t>
            </w:r>
          </w:p>
        </w:tc>
        <w:tc>
          <w:tcPr>
            <w:tcW w:w="690"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37B457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12 </w:t>
            </w:r>
          </w:p>
        </w:tc>
        <w:tc>
          <w:tcPr>
            <w:tcW w:w="523"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0A061C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28 </w:t>
            </w:r>
          </w:p>
        </w:tc>
        <w:tc>
          <w:tcPr>
            <w:tcW w:w="523"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28C911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30" w:type="dxa"/>
            <w:tcBorders>
              <w:top w:val="single" w:color="000000" w:sz="4" w:space="0"/>
              <w:left w:val="single" w:color="000000" w:sz="4" w:space="0"/>
              <w:bottom w:val="single" w:color="000000" w:sz="4" w:space="0"/>
              <w:right w:val="single" w:color="000000" w:sz="4" w:space="0"/>
            </w:tcBorders>
            <w:shd w:val="clear" w:color="auto" w:fill="C6E0B4"/>
            <w:noWrap w:val="0"/>
            <w:vAlign w:val="center"/>
          </w:tcPr>
          <w:p w14:paraId="5AC09D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08E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8B50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总计</w:t>
            </w:r>
          </w:p>
        </w:tc>
        <w:tc>
          <w:tcPr>
            <w:tcW w:w="4248" w:type="dxa"/>
            <w:gridSpan w:val="4"/>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7AF621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课内周时数</w:t>
            </w:r>
          </w:p>
        </w:tc>
        <w:tc>
          <w:tcPr>
            <w:tcW w:w="614"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488DAC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66AE02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BC826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75CC2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3C05A9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25 </w:t>
            </w:r>
          </w:p>
        </w:tc>
        <w:tc>
          <w:tcPr>
            <w:tcW w:w="611"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60E65D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24 </w:t>
            </w:r>
          </w:p>
        </w:tc>
        <w:tc>
          <w:tcPr>
            <w:tcW w:w="562"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517531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24 </w:t>
            </w:r>
          </w:p>
        </w:tc>
        <w:tc>
          <w:tcPr>
            <w:tcW w:w="562"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43E79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27 </w:t>
            </w:r>
          </w:p>
        </w:tc>
        <w:tc>
          <w:tcPr>
            <w:tcW w:w="562"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07BA09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27 </w:t>
            </w:r>
          </w:p>
        </w:tc>
        <w:tc>
          <w:tcPr>
            <w:tcW w:w="523"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56698C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22 </w:t>
            </w:r>
          </w:p>
        </w:tc>
        <w:tc>
          <w:tcPr>
            <w:tcW w:w="758"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68B0A6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27 </w:t>
            </w:r>
          </w:p>
        </w:tc>
        <w:tc>
          <w:tcPr>
            <w:tcW w:w="690"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1F1928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31 </w:t>
            </w:r>
          </w:p>
        </w:tc>
        <w:tc>
          <w:tcPr>
            <w:tcW w:w="523"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2AF66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28 </w:t>
            </w:r>
          </w:p>
        </w:tc>
        <w:tc>
          <w:tcPr>
            <w:tcW w:w="523"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725C11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0 </w:t>
            </w:r>
          </w:p>
        </w:tc>
        <w:tc>
          <w:tcPr>
            <w:tcW w:w="530"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C6549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5503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39CA13BC">
            <w:pPr>
              <w:jc w:val="center"/>
              <w:rPr>
                <w:rFonts w:hint="eastAsia" w:ascii="宋体" w:hAnsi="宋体" w:eastAsia="宋体" w:cs="宋体"/>
                <w:i w:val="0"/>
                <w:iCs w:val="0"/>
                <w:color w:val="000000"/>
                <w:sz w:val="16"/>
                <w:szCs w:val="16"/>
                <w:u w:val="none"/>
              </w:rPr>
            </w:pPr>
          </w:p>
        </w:tc>
        <w:tc>
          <w:tcPr>
            <w:tcW w:w="4248" w:type="dxa"/>
            <w:gridSpan w:val="4"/>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56F736E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总学分</w:t>
            </w:r>
            <w:r>
              <w:rPr>
                <w:rFonts w:hint="default" w:ascii="Times New Roman" w:hAnsi="Times New Roman" w:eastAsia="宋体" w:cs="Times New Roman"/>
                <w:i w:val="0"/>
                <w:iCs w:val="0"/>
                <w:color w:val="000000"/>
                <w:sz w:val="16"/>
                <w:szCs w:val="16"/>
                <w:u w:val="none"/>
                <w:lang w:val="en-US" w:eastAsia="zh-CN"/>
              </w:rPr>
              <w:t>/</w:t>
            </w:r>
            <w:r>
              <w:rPr>
                <w:rFonts w:hint="eastAsia" w:ascii="Times New Roman" w:hAnsi="Times New Roman" w:eastAsia="宋体" w:cs="Times New Roman"/>
                <w:i w:val="0"/>
                <w:iCs w:val="0"/>
                <w:color w:val="000000"/>
                <w:sz w:val="16"/>
                <w:szCs w:val="16"/>
                <w:u w:val="none"/>
                <w:lang w:val="en-US" w:eastAsia="zh-CN"/>
              </w:rPr>
              <w:t>总学时数</w:t>
            </w:r>
          </w:p>
        </w:tc>
        <w:tc>
          <w:tcPr>
            <w:tcW w:w="614"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4FA63E7">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 xml:space="preserve">268.5 </w:t>
            </w:r>
          </w:p>
        </w:tc>
        <w:tc>
          <w:tcPr>
            <w:tcW w:w="614"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6DC636A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 xml:space="preserve">4818 </w:t>
            </w:r>
          </w:p>
        </w:tc>
        <w:tc>
          <w:tcPr>
            <w:tcW w:w="614"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6B3BCF9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 xml:space="preserve">2308 </w:t>
            </w:r>
          </w:p>
        </w:tc>
        <w:tc>
          <w:tcPr>
            <w:tcW w:w="614"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5DBCF7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2510</w:t>
            </w:r>
          </w:p>
        </w:tc>
        <w:tc>
          <w:tcPr>
            <w:tcW w:w="611"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A0020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11"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28EE0E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7922F9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4054BE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62"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570382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48C223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616C64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5CD103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523" w:type="dxa"/>
            <w:tcBorders>
              <w:top w:val="single" w:color="000000" w:sz="4" w:space="0"/>
              <w:left w:val="single" w:color="000000" w:sz="4" w:space="0"/>
              <w:bottom w:val="single" w:color="000000" w:sz="4" w:space="0"/>
              <w:right w:val="single" w:color="000000" w:sz="4" w:space="0"/>
            </w:tcBorders>
            <w:shd w:val="clear" w:color="auto" w:fill="B8ADC6"/>
            <w:noWrap w:val="0"/>
            <w:vAlign w:val="center"/>
          </w:tcPr>
          <w:p w14:paraId="5CDFA6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B8ADC6"/>
            <w:noWrap/>
            <w:vAlign w:val="center"/>
          </w:tcPr>
          <w:p w14:paraId="4B4F93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B8ADC6"/>
            <w:noWrap/>
            <w:vAlign w:val="center"/>
          </w:tcPr>
          <w:p w14:paraId="341C7D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6"/>
                <w:szCs w:val="16"/>
                <w:u w:val="none"/>
                <w:lang w:val="en-US" w:eastAsia="zh-CN"/>
              </w:rPr>
            </w:pPr>
          </w:p>
        </w:tc>
      </w:tr>
      <w:tr w14:paraId="24B8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081" w:type="dxa"/>
            <w:gridSpan w:val="20"/>
            <w:tcBorders>
              <w:top w:val="single" w:color="000000" w:sz="4" w:space="0"/>
              <w:left w:val="single" w:color="000000" w:sz="4" w:space="0"/>
              <w:bottom w:val="single" w:color="000000" w:sz="4" w:space="0"/>
              <w:right w:val="single" w:color="000000" w:sz="4" w:space="0"/>
            </w:tcBorders>
            <w:noWrap w:val="0"/>
            <w:vAlign w:val="center"/>
          </w:tcPr>
          <w:p w14:paraId="65A8DB4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r>
              <w:rPr>
                <w:rFonts w:hint="default" w:ascii="Times New Roman" w:hAnsi="Times New Roman" w:eastAsia="宋体" w:cs="Times New Roman"/>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的课程，采用课堂授课、讲座、网络授课、专项活动等形式</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不计入周学时。（</w:t>
            </w:r>
            <w:r>
              <w:rPr>
                <w:rFonts w:hint="default" w:ascii="Times New Roman" w:hAnsi="Times New Roman" w:eastAsia="宋体" w:cs="Times New Roman"/>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）群共享专业基础课程用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）职业技能等级（资格）证书课证融合专业课程用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）立项</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课程思政</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课程要用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）创新创业教育相关专业课程用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p>
        </w:tc>
      </w:tr>
    </w:tbl>
    <w:p w14:paraId="366CABF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sz w:val="24"/>
        </w:rPr>
      </w:pPr>
      <w:r>
        <w:rPr>
          <w:rFonts w:hint="eastAsia" w:ascii="Times New Roman" w:hAnsi="Times New Roman" w:eastAsia="宋体"/>
          <w:sz w:val="24"/>
        </w:rPr>
        <w:fldChar w:fldCharType="begin"/>
      </w:r>
      <w:r>
        <w:instrText xml:space="preserve"> LINK Excel.Sheet.12 "C:\\Users\\LX\\Desktop\\2023年人培修订\\关于制（修）订2023年学院专业人才培养方案的指导意见（附件）\\附件6 专业教学进程表（三年制高职、五年制高职）.xlsx" "附件3.3-各专业教学进程表（五年制高职）!R2C1:R120C25" \h \a  \* MERGEFORMAT </w:instrText>
      </w:r>
      <w:r>
        <w:rPr>
          <w:rFonts w:hint="eastAsia" w:ascii="Times New Roman" w:hAnsi="Times New Roman" w:eastAsia="宋体"/>
          <w:sz w:val="24"/>
        </w:rPr>
        <w:fldChar w:fldCharType="separate"/>
      </w:r>
    </w:p>
    <w:p w14:paraId="3867E97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b/>
          <w:bCs/>
          <w:sz w:val="24"/>
        </w:rPr>
      </w:pPr>
      <w:r>
        <w:rPr>
          <w:rFonts w:hint="eastAsia" w:ascii="Times New Roman" w:hAnsi="Times New Roman" w:eastAsia="宋体"/>
          <w:sz w:val="24"/>
        </w:rPr>
        <w:fldChar w:fldCharType="end"/>
      </w:r>
    </w:p>
    <w:p w14:paraId="4DE370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14:paraId="732BC843">
      <w:pPr>
        <w:keepNext w:val="0"/>
        <w:keepLines w:val="0"/>
        <w:pageBreakBefore w:val="0"/>
        <w:widowControl w:val="0"/>
        <w:kinsoku/>
        <w:wordWrap/>
        <w:overflowPunct/>
        <w:topLinePunct w:val="0"/>
        <w:autoSpaceDE/>
        <w:autoSpaceDN/>
        <w:bidi w:val="0"/>
        <w:adjustRightInd/>
        <w:snapToGrid/>
        <w:spacing w:line="440" w:lineRule="exact"/>
        <w:ind w:firstLine="482" w:firstLineChars="0"/>
        <w:textAlignment w:val="auto"/>
        <w:rPr>
          <w:rFonts w:ascii="Times New Roman" w:hAnsi="Times New Roman" w:eastAsia="宋体" w:cs="Times New Roman"/>
          <w:b/>
          <w:bCs/>
          <w:sz w:val="24"/>
          <w:szCs w:val="22"/>
        </w:rPr>
      </w:pPr>
      <w:r>
        <w:rPr>
          <w:rFonts w:hint="eastAsia" w:ascii="Times New Roman" w:hAnsi="Times New Roman" w:eastAsia="宋体" w:cs="Times New Roman"/>
          <w:b/>
          <w:bCs/>
          <w:sz w:val="24"/>
          <w:szCs w:val="22"/>
          <w:lang w:val="en-US" w:eastAsia="zh-CN"/>
        </w:rPr>
        <w:t>（二）</w:t>
      </w:r>
      <w:r>
        <w:rPr>
          <w:rFonts w:ascii="Times New Roman" w:hAnsi="Times New Roman" w:eastAsia="宋体" w:cs="Times New Roman"/>
          <w:b/>
          <w:bCs/>
          <w:sz w:val="24"/>
          <w:szCs w:val="22"/>
        </w:rPr>
        <w:t>课程学时比例</w:t>
      </w:r>
    </w:p>
    <w:tbl>
      <w:tblPr>
        <w:tblStyle w:val="33"/>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5D3B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vMerge w:val="restart"/>
            <w:noWrap/>
            <w:vAlign w:val="center"/>
          </w:tcPr>
          <w:p w14:paraId="2AF31D6B">
            <w:pPr>
              <w:spacing w:line="240" w:lineRule="auto"/>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课程</w:t>
            </w:r>
          </w:p>
          <w:p w14:paraId="02ECB015">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val="en-US" w:eastAsia="zh-CN"/>
              </w:rPr>
              <w:t>类别</w:t>
            </w:r>
          </w:p>
        </w:tc>
        <w:tc>
          <w:tcPr>
            <w:tcW w:w="1908" w:type="dxa"/>
            <w:vMerge w:val="restart"/>
            <w:noWrap/>
            <w:vAlign w:val="center"/>
          </w:tcPr>
          <w:p w14:paraId="6C1DD52A">
            <w:pPr>
              <w:spacing w:line="240" w:lineRule="auto"/>
              <w:ind w:firstLine="0" w:firstLineChars="0"/>
              <w:jc w:val="center"/>
              <w:rPr>
                <w:rFonts w:hint="eastAsia" w:ascii="Times New Roman" w:hAnsi="Times New Roman" w:eastAsia="宋体" w:cs="Times New Roman"/>
                <w:b/>
                <w:bCs/>
                <w:sz w:val="21"/>
                <w:szCs w:val="21"/>
                <w:lang w:val="en-US" w:eastAsia="zh-CN"/>
              </w:rPr>
            </w:pPr>
            <w:r>
              <w:rPr>
                <w:rFonts w:ascii="Times New Roman" w:hAnsi="Times New Roman" w:eastAsia="宋体" w:cs="Times New Roman"/>
                <w:b/>
                <w:bCs/>
                <w:sz w:val="21"/>
                <w:szCs w:val="21"/>
              </w:rPr>
              <w:t>课程</w:t>
            </w:r>
            <w:r>
              <w:rPr>
                <w:rFonts w:hint="eastAsia" w:ascii="Times New Roman" w:hAnsi="Times New Roman" w:eastAsia="宋体" w:cs="Times New Roman"/>
                <w:b/>
                <w:bCs/>
                <w:sz w:val="21"/>
                <w:szCs w:val="21"/>
                <w:lang w:val="en-US" w:eastAsia="zh-CN"/>
              </w:rPr>
              <w:t>性质</w:t>
            </w:r>
          </w:p>
        </w:tc>
        <w:tc>
          <w:tcPr>
            <w:tcW w:w="999" w:type="dxa"/>
            <w:vMerge w:val="restart"/>
            <w:noWrap/>
            <w:vAlign w:val="center"/>
          </w:tcPr>
          <w:p w14:paraId="3B6D034B">
            <w:pPr>
              <w:spacing w:line="240" w:lineRule="auto"/>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sz w:val="21"/>
                <w:szCs w:val="21"/>
              </w:rPr>
              <w:t>学分数</w:t>
            </w:r>
          </w:p>
        </w:tc>
        <w:tc>
          <w:tcPr>
            <w:tcW w:w="2517" w:type="dxa"/>
            <w:gridSpan w:val="3"/>
            <w:noWrap/>
            <w:vAlign w:val="top"/>
          </w:tcPr>
          <w:p w14:paraId="2152FFB5">
            <w:pPr>
              <w:spacing w:line="240" w:lineRule="auto"/>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sz w:val="21"/>
                <w:szCs w:val="21"/>
              </w:rPr>
              <w:t>学时数</w:t>
            </w:r>
          </w:p>
        </w:tc>
        <w:tc>
          <w:tcPr>
            <w:tcW w:w="1130" w:type="dxa"/>
            <w:vMerge w:val="restart"/>
            <w:noWrap/>
            <w:vAlign w:val="center"/>
          </w:tcPr>
          <w:p w14:paraId="1B04B26A">
            <w:pPr>
              <w:spacing w:line="240" w:lineRule="auto"/>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学时百分比（%）</w:t>
            </w:r>
          </w:p>
        </w:tc>
      </w:tr>
      <w:tr w14:paraId="772F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381A67F7">
            <w:pPr>
              <w:spacing w:line="240" w:lineRule="auto"/>
              <w:ind w:firstLine="0" w:firstLineChars="0"/>
              <w:jc w:val="center"/>
              <w:rPr>
                <w:rFonts w:ascii="Times New Roman" w:hAnsi="Times New Roman" w:eastAsia="宋体" w:cs="Times New Roman"/>
                <w:b/>
                <w:bCs/>
                <w:sz w:val="21"/>
                <w:szCs w:val="21"/>
              </w:rPr>
            </w:pPr>
          </w:p>
        </w:tc>
        <w:tc>
          <w:tcPr>
            <w:tcW w:w="1908" w:type="dxa"/>
            <w:vMerge w:val="continue"/>
            <w:noWrap/>
            <w:vAlign w:val="top"/>
          </w:tcPr>
          <w:p w14:paraId="2E2E0FBF">
            <w:pPr>
              <w:spacing w:line="240" w:lineRule="auto"/>
              <w:ind w:firstLine="0" w:firstLineChars="0"/>
              <w:jc w:val="center"/>
              <w:rPr>
                <w:rFonts w:ascii="Times New Roman" w:hAnsi="Times New Roman" w:eastAsia="宋体" w:cs="Times New Roman"/>
                <w:b/>
                <w:bCs/>
                <w:sz w:val="21"/>
                <w:szCs w:val="21"/>
              </w:rPr>
            </w:pPr>
          </w:p>
        </w:tc>
        <w:tc>
          <w:tcPr>
            <w:tcW w:w="999" w:type="dxa"/>
            <w:vMerge w:val="continue"/>
            <w:noWrap/>
            <w:vAlign w:val="top"/>
          </w:tcPr>
          <w:p w14:paraId="23C9BF57">
            <w:pPr>
              <w:spacing w:line="240" w:lineRule="auto"/>
              <w:ind w:firstLine="0" w:firstLineChars="0"/>
              <w:jc w:val="center"/>
              <w:rPr>
                <w:rFonts w:ascii="Times New Roman" w:hAnsi="Times New Roman" w:eastAsia="宋体" w:cs="Times New Roman"/>
                <w:b/>
                <w:bCs/>
                <w:sz w:val="21"/>
                <w:szCs w:val="21"/>
              </w:rPr>
            </w:pPr>
          </w:p>
        </w:tc>
        <w:tc>
          <w:tcPr>
            <w:tcW w:w="818" w:type="dxa"/>
            <w:noWrap/>
            <w:vAlign w:val="center"/>
          </w:tcPr>
          <w:p w14:paraId="2578E28A">
            <w:pPr>
              <w:adjustRightInd w:val="0"/>
              <w:snapToGrid w:val="0"/>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讲授</w:t>
            </w:r>
          </w:p>
        </w:tc>
        <w:tc>
          <w:tcPr>
            <w:tcW w:w="818" w:type="dxa"/>
            <w:noWrap/>
            <w:vAlign w:val="center"/>
          </w:tcPr>
          <w:p w14:paraId="623C2E70">
            <w:pPr>
              <w:adjustRightInd w:val="0"/>
              <w:snapToGrid w:val="0"/>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实践</w:t>
            </w:r>
          </w:p>
        </w:tc>
        <w:tc>
          <w:tcPr>
            <w:tcW w:w="881" w:type="dxa"/>
            <w:noWrap/>
            <w:vAlign w:val="center"/>
          </w:tcPr>
          <w:p w14:paraId="51E61ED3">
            <w:pPr>
              <w:adjustRightInd w:val="0"/>
              <w:snapToGrid w:val="0"/>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总学时</w:t>
            </w:r>
          </w:p>
        </w:tc>
        <w:tc>
          <w:tcPr>
            <w:tcW w:w="1130" w:type="dxa"/>
            <w:vMerge w:val="continue"/>
            <w:noWrap/>
            <w:vAlign w:val="top"/>
          </w:tcPr>
          <w:p w14:paraId="537BA4AB">
            <w:pPr>
              <w:spacing w:line="240" w:lineRule="auto"/>
              <w:ind w:firstLine="0" w:firstLineChars="0"/>
              <w:jc w:val="center"/>
              <w:rPr>
                <w:rFonts w:ascii="Times New Roman" w:hAnsi="Times New Roman" w:eastAsia="宋体" w:cs="Times New Roman"/>
                <w:b/>
                <w:bCs/>
                <w:sz w:val="21"/>
                <w:szCs w:val="21"/>
              </w:rPr>
            </w:pPr>
          </w:p>
        </w:tc>
      </w:tr>
      <w:tr w14:paraId="2A60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4CE8DA1E">
            <w:pPr>
              <w:spacing w:line="240" w:lineRule="auto"/>
              <w:ind w:firstLine="0" w:firstLineChars="0"/>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公共基础</w:t>
            </w:r>
            <w:r>
              <w:rPr>
                <w:rFonts w:hint="eastAsia" w:ascii="Times New Roman" w:hAnsi="Times New Roman" w:eastAsia="宋体" w:cs="Times New Roman"/>
                <w:sz w:val="21"/>
                <w:szCs w:val="21"/>
                <w:lang w:val="en-US" w:eastAsia="zh-CN"/>
              </w:rPr>
              <w:t>课程</w:t>
            </w:r>
          </w:p>
        </w:tc>
        <w:tc>
          <w:tcPr>
            <w:tcW w:w="1908" w:type="dxa"/>
            <w:noWrap/>
            <w:vAlign w:val="center"/>
          </w:tcPr>
          <w:p w14:paraId="00D1504B">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公共基础</w:t>
            </w:r>
            <w:r>
              <w:rPr>
                <w:rFonts w:hint="eastAsia" w:ascii="Times New Roman" w:hAnsi="Times New Roman" w:eastAsia="宋体" w:cs="Times New Roman"/>
                <w:sz w:val="21"/>
                <w:szCs w:val="21"/>
                <w:lang w:val="en-US" w:eastAsia="zh-CN"/>
              </w:rPr>
              <w:t>必修</w:t>
            </w:r>
          </w:p>
        </w:tc>
        <w:tc>
          <w:tcPr>
            <w:tcW w:w="999" w:type="dxa"/>
            <w:noWrap/>
            <w:vAlign w:val="center"/>
          </w:tcPr>
          <w:p w14:paraId="1E963E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88</w:t>
            </w:r>
          </w:p>
        </w:tc>
        <w:tc>
          <w:tcPr>
            <w:tcW w:w="818" w:type="dxa"/>
            <w:noWrap/>
            <w:vAlign w:val="center"/>
          </w:tcPr>
          <w:p w14:paraId="061F19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1256</w:t>
            </w:r>
          </w:p>
        </w:tc>
        <w:tc>
          <w:tcPr>
            <w:tcW w:w="818" w:type="dxa"/>
            <w:noWrap/>
            <w:vAlign w:val="center"/>
          </w:tcPr>
          <w:p w14:paraId="5E70A5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286</w:t>
            </w:r>
          </w:p>
        </w:tc>
        <w:tc>
          <w:tcPr>
            <w:tcW w:w="881" w:type="dxa"/>
            <w:noWrap/>
            <w:vAlign w:val="center"/>
          </w:tcPr>
          <w:p w14:paraId="480079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1542</w:t>
            </w:r>
          </w:p>
        </w:tc>
        <w:tc>
          <w:tcPr>
            <w:tcW w:w="1130" w:type="dxa"/>
            <w:noWrap/>
            <w:vAlign w:val="center"/>
          </w:tcPr>
          <w:p w14:paraId="454E41C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w:t>
            </w:r>
          </w:p>
        </w:tc>
      </w:tr>
      <w:tr w14:paraId="76BE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032A66B8">
            <w:pPr>
              <w:spacing w:line="240" w:lineRule="auto"/>
              <w:ind w:firstLine="0" w:firstLineChars="0"/>
              <w:jc w:val="center"/>
              <w:rPr>
                <w:rFonts w:ascii="Times New Roman" w:hAnsi="Times New Roman" w:eastAsia="宋体" w:cs="Times New Roman"/>
                <w:sz w:val="21"/>
                <w:szCs w:val="21"/>
              </w:rPr>
            </w:pPr>
          </w:p>
        </w:tc>
        <w:tc>
          <w:tcPr>
            <w:tcW w:w="1908" w:type="dxa"/>
            <w:noWrap/>
            <w:vAlign w:val="center"/>
          </w:tcPr>
          <w:p w14:paraId="2AF2CC30">
            <w:pPr>
              <w:spacing w:line="240" w:lineRule="auto"/>
              <w:ind w:firstLine="0" w:firstLineChars="0"/>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公共</w:t>
            </w:r>
            <w:r>
              <w:rPr>
                <w:rFonts w:hint="eastAsia" w:ascii="Times New Roman" w:hAnsi="Times New Roman" w:eastAsia="宋体" w:cs="Times New Roman"/>
                <w:sz w:val="21"/>
                <w:szCs w:val="21"/>
                <w:lang w:val="en-US" w:eastAsia="zh-CN"/>
              </w:rPr>
              <w:t>基础限选</w:t>
            </w:r>
          </w:p>
        </w:tc>
        <w:tc>
          <w:tcPr>
            <w:tcW w:w="999" w:type="dxa"/>
            <w:noWrap/>
            <w:vAlign w:val="center"/>
          </w:tcPr>
          <w:p w14:paraId="452C11E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w:t>
            </w:r>
          </w:p>
        </w:tc>
        <w:tc>
          <w:tcPr>
            <w:tcW w:w="818" w:type="dxa"/>
            <w:noWrap/>
            <w:vAlign w:val="center"/>
          </w:tcPr>
          <w:p w14:paraId="6D72BEA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86</w:t>
            </w:r>
          </w:p>
        </w:tc>
        <w:tc>
          <w:tcPr>
            <w:tcW w:w="818" w:type="dxa"/>
            <w:noWrap/>
            <w:vAlign w:val="center"/>
          </w:tcPr>
          <w:p w14:paraId="3F26D08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w:t>
            </w:r>
          </w:p>
        </w:tc>
        <w:tc>
          <w:tcPr>
            <w:tcW w:w="881" w:type="dxa"/>
            <w:noWrap/>
            <w:vAlign w:val="center"/>
          </w:tcPr>
          <w:p w14:paraId="7CBEEEE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124</w:t>
            </w:r>
          </w:p>
        </w:tc>
        <w:tc>
          <w:tcPr>
            <w:tcW w:w="1130" w:type="dxa"/>
            <w:noWrap/>
            <w:vAlign w:val="center"/>
          </w:tcPr>
          <w:p w14:paraId="17B853D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r>
      <w:tr w14:paraId="7773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vAlign w:val="top"/>
          </w:tcPr>
          <w:p w14:paraId="0C0303E4">
            <w:pPr>
              <w:spacing w:line="240" w:lineRule="auto"/>
              <w:ind w:firstLine="0" w:firstLineChars="0"/>
              <w:jc w:val="center"/>
              <w:rPr>
                <w:rFonts w:ascii="Times New Roman" w:hAnsi="Times New Roman" w:eastAsia="宋体" w:cs="Times New Roman"/>
                <w:sz w:val="21"/>
                <w:szCs w:val="21"/>
              </w:rPr>
            </w:pPr>
          </w:p>
        </w:tc>
        <w:tc>
          <w:tcPr>
            <w:tcW w:w="1908" w:type="dxa"/>
            <w:noWrap/>
            <w:vAlign w:val="center"/>
          </w:tcPr>
          <w:p w14:paraId="622A3B81">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公共基础任选</w:t>
            </w:r>
          </w:p>
        </w:tc>
        <w:tc>
          <w:tcPr>
            <w:tcW w:w="999" w:type="dxa"/>
            <w:noWrap/>
            <w:vAlign w:val="center"/>
          </w:tcPr>
          <w:p w14:paraId="0C091C4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818" w:type="dxa"/>
            <w:noWrap/>
            <w:vAlign w:val="center"/>
          </w:tcPr>
          <w:p w14:paraId="4BB9AB8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66</w:t>
            </w:r>
          </w:p>
        </w:tc>
        <w:tc>
          <w:tcPr>
            <w:tcW w:w="818" w:type="dxa"/>
            <w:noWrap/>
            <w:vAlign w:val="center"/>
          </w:tcPr>
          <w:p w14:paraId="0956DBE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56</w:t>
            </w:r>
          </w:p>
        </w:tc>
        <w:tc>
          <w:tcPr>
            <w:tcW w:w="881" w:type="dxa"/>
            <w:noWrap/>
            <w:vAlign w:val="center"/>
          </w:tcPr>
          <w:p w14:paraId="7257008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122</w:t>
            </w:r>
          </w:p>
        </w:tc>
        <w:tc>
          <w:tcPr>
            <w:tcW w:w="1130" w:type="dxa"/>
            <w:noWrap/>
            <w:vAlign w:val="center"/>
          </w:tcPr>
          <w:p w14:paraId="762606C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r>
      <w:tr w14:paraId="24A8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5FA1ED1C">
            <w:pPr>
              <w:spacing w:line="240" w:lineRule="auto"/>
              <w:ind w:firstLine="0" w:firstLineChars="0"/>
              <w:jc w:val="center"/>
              <w:rPr>
                <w:rFonts w:ascii="Times New Roman" w:hAnsi="Times New Roman" w:eastAsia="宋体" w:cs="Times New Roman"/>
                <w:sz w:val="21"/>
                <w:szCs w:val="21"/>
              </w:rPr>
            </w:pPr>
          </w:p>
        </w:tc>
        <w:tc>
          <w:tcPr>
            <w:tcW w:w="1908" w:type="dxa"/>
            <w:noWrap/>
            <w:vAlign w:val="center"/>
          </w:tcPr>
          <w:p w14:paraId="2D8FB717">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小计</w:t>
            </w:r>
          </w:p>
        </w:tc>
        <w:tc>
          <w:tcPr>
            <w:tcW w:w="999" w:type="dxa"/>
            <w:noWrap/>
            <w:vAlign w:val="center"/>
          </w:tcPr>
          <w:p w14:paraId="2270A15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102.5</w:t>
            </w:r>
          </w:p>
        </w:tc>
        <w:tc>
          <w:tcPr>
            <w:tcW w:w="818" w:type="dxa"/>
            <w:noWrap/>
            <w:vAlign w:val="center"/>
          </w:tcPr>
          <w:p w14:paraId="39B0F5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1408</w:t>
            </w:r>
          </w:p>
        </w:tc>
        <w:tc>
          <w:tcPr>
            <w:tcW w:w="818" w:type="dxa"/>
            <w:noWrap/>
            <w:vAlign w:val="center"/>
          </w:tcPr>
          <w:p w14:paraId="2125F2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380</w:t>
            </w:r>
          </w:p>
        </w:tc>
        <w:tc>
          <w:tcPr>
            <w:tcW w:w="881" w:type="dxa"/>
            <w:noWrap/>
            <w:vAlign w:val="center"/>
          </w:tcPr>
          <w:p w14:paraId="60546A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1788</w:t>
            </w:r>
          </w:p>
        </w:tc>
        <w:tc>
          <w:tcPr>
            <w:tcW w:w="1130" w:type="dxa"/>
            <w:noWrap/>
            <w:vAlign w:val="center"/>
          </w:tcPr>
          <w:p w14:paraId="63F31547">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37%</w:t>
            </w:r>
          </w:p>
        </w:tc>
      </w:tr>
      <w:tr w14:paraId="250C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762DF986">
            <w:pPr>
              <w:spacing w:line="240" w:lineRule="auto"/>
              <w:ind w:firstLine="0" w:firstLineChars="0"/>
              <w:jc w:val="center"/>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专业</w:t>
            </w:r>
            <w:r>
              <w:rPr>
                <w:rFonts w:hint="eastAsia" w:ascii="Times New Roman" w:hAnsi="Times New Roman" w:eastAsia="宋体" w:cs="Times New Roman"/>
                <w:sz w:val="21"/>
                <w:szCs w:val="21"/>
                <w:lang w:val="en-US" w:eastAsia="zh-CN"/>
              </w:rPr>
              <w:t>课程</w:t>
            </w:r>
          </w:p>
        </w:tc>
        <w:tc>
          <w:tcPr>
            <w:tcW w:w="1908" w:type="dxa"/>
            <w:noWrap/>
            <w:vAlign w:val="center"/>
          </w:tcPr>
          <w:p w14:paraId="404F48B5">
            <w:pPr>
              <w:spacing w:line="240" w:lineRule="auto"/>
              <w:ind w:firstLine="0" w:firstLineChars="0"/>
              <w:jc w:val="center"/>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专业基础</w:t>
            </w:r>
            <w:r>
              <w:rPr>
                <w:rFonts w:hint="eastAsia" w:ascii="Times New Roman" w:hAnsi="Times New Roman" w:eastAsia="宋体" w:cs="Times New Roman"/>
                <w:sz w:val="21"/>
                <w:szCs w:val="21"/>
                <w:lang w:val="en-US" w:eastAsia="zh-CN"/>
              </w:rPr>
              <w:t>必修</w:t>
            </w:r>
          </w:p>
        </w:tc>
        <w:tc>
          <w:tcPr>
            <w:tcW w:w="999" w:type="dxa"/>
            <w:noWrap/>
            <w:vAlign w:val="center"/>
          </w:tcPr>
          <w:p w14:paraId="7486F01D">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44</w:t>
            </w:r>
          </w:p>
        </w:tc>
        <w:tc>
          <w:tcPr>
            <w:tcW w:w="818" w:type="dxa"/>
            <w:noWrap/>
            <w:vAlign w:val="center"/>
          </w:tcPr>
          <w:p w14:paraId="6D4A17A1">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360</w:t>
            </w:r>
          </w:p>
        </w:tc>
        <w:tc>
          <w:tcPr>
            <w:tcW w:w="818" w:type="dxa"/>
            <w:noWrap/>
            <w:vAlign w:val="center"/>
          </w:tcPr>
          <w:p w14:paraId="3B2FE3E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360</w:t>
            </w:r>
          </w:p>
        </w:tc>
        <w:tc>
          <w:tcPr>
            <w:tcW w:w="881" w:type="dxa"/>
            <w:noWrap/>
            <w:vAlign w:val="center"/>
          </w:tcPr>
          <w:p w14:paraId="64A317F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720</w:t>
            </w:r>
          </w:p>
        </w:tc>
        <w:tc>
          <w:tcPr>
            <w:tcW w:w="1130" w:type="dxa"/>
            <w:noWrap/>
            <w:vAlign w:val="center"/>
          </w:tcPr>
          <w:p w14:paraId="4E0FA51D">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r>
      <w:tr w14:paraId="7704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6DD73B1C">
            <w:pPr>
              <w:spacing w:line="240" w:lineRule="auto"/>
              <w:ind w:firstLine="0" w:firstLineChars="0"/>
              <w:jc w:val="center"/>
              <w:rPr>
                <w:rFonts w:ascii="Times New Roman" w:hAnsi="Times New Roman" w:eastAsia="宋体" w:cs="Times New Roman"/>
                <w:sz w:val="21"/>
                <w:szCs w:val="21"/>
              </w:rPr>
            </w:pPr>
          </w:p>
        </w:tc>
        <w:tc>
          <w:tcPr>
            <w:tcW w:w="1908" w:type="dxa"/>
            <w:noWrap/>
            <w:vAlign w:val="center"/>
          </w:tcPr>
          <w:p w14:paraId="2D66FB6E">
            <w:pPr>
              <w:spacing w:line="240" w:lineRule="auto"/>
              <w:ind w:firstLine="0" w:firstLineChars="0"/>
              <w:jc w:val="center"/>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专业核心</w:t>
            </w:r>
            <w:r>
              <w:rPr>
                <w:rFonts w:hint="eastAsia" w:ascii="Times New Roman" w:hAnsi="Times New Roman" w:eastAsia="宋体" w:cs="Times New Roman"/>
                <w:sz w:val="21"/>
                <w:szCs w:val="21"/>
                <w:lang w:val="en-US" w:eastAsia="zh-CN"/>
              </w:rPr>
              <w:t>必修</w:t>
            </w:r>
          </w:p>
        </w:tc>
        <w:tc>
          <w:tcPr>
            <w:tcW w:w="999" w:type="dxa"/>
            <w:noWrap/>
            <w:vAlign w:val="center"/>
          </w:tcPr>
          <w:p w14:paraId="2C90F5B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818" w:type="dxa"/>
            <w:noWrap/>
            <w:vAlign w:val="center"/>
          </w:tcPr>
          <w:p w14:paraId="5E9AAA4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370</w:t>
            </w:r>
          </w:p>
        </w:tc>
        <w:tc>
          <w:tcPr>
            <w:tcW w:w="818" w:type="dxa"/>
            <w:noWrap/>
            <w:vAlign w:val="center"/>
          </w:tcPr>
          <w:p w14:paraId="3CFFC5D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530</w:t>
            </w:r>
          </w:p>
        </w:tc>
        <w:tc>
          <w:tcPr>
            <w:tcW w:w="881" w:type="dxa"/>
            <w:noWrap/>
            <w:vAlign w:val="center"/>
          </w:tcPr>
          <w:p w14:paraId="5E714EF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900</w:t>
            </w:r>
          </w:p>
        </w:tc>
        <w:tc>
          <w:tcPr>
            <w:tcW w:w="1130" w:type="dxa"/>
            <w:noWrap/>
            <w:vAlign w:val="center"/>
          </w:tcPr>
          <w:p w14:paraId="4E152C8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18.7%</w:t>
            </w:r>
          </w:p>
        </w:tc>
      </w:tr>
      <w:tr w14:paraId="1556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D80E9EC">
            <w:pPr>
              <w:spacing w:line="240" w:lineRule="auto"/>
              <w:ind w:firstLine="0" w:firstLineChars="0"/>
              <w:jc w:val="center"/>
              <w:rPr>
                <w:rFonts w:ascii="Times New Roman" w:hAnsi="Times New Roman" w:eastAsia="宋体" w:cs="Times New Roman"/>
                <w:sz w:val="21"/>
                <w:szCs w:val="21"/>
              </w:rPr>
            </w:pPr>
          </w:p>
        </w:tc>
        <w:tc>
          <w:tcPr>
            <w:tcW w:w="1908" w:type="dxa"/>
            <w:noWrap/>
            <w:vAlign w:val="center"/>
          </w:tcPr>
          <w:p w14:paraId="5A1DFE0D">
            <w:pPr>
              <w:spacing w:line="240" w:lineRule="auto"/>
              <w:ind w:firstLine="0" w:firstLineChars="0"/>
              <w:jc w:val="center"/>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专业</w:t>
            </w:r>
            <w:r>
              <w:rPr>
                <w:rFonts w:hint="eastAsia" w:ascii="Times New Roman" w:hAnsi="Times New Roman" w:eastAsia="宋体" w:cs="Times New Roman"/>
                <w:sz w:val="21"/>
                <w:szCs w:val="21"/>
              </w:rPr>
              <w:t>拓展</w:t>
            </w:r>
            <w:r>
              <w:rPr>
                <w:rFonts w:hint="eastAsia" w:ascii="Times New Roman" w:hAnsi="Times New Roman" w:eastAsia="宋体" w:cs="Times New Roman"/>
                <w:sz w:val="21"/>
                <w:szCs w:val="21"/>
                <w:lang w:val="en-US" w:eastAsia="zh-CN"/>
              </w:rPr>
              <w:t>限选</w:t>
            </w:r>
          </w:p>
        </w:tc>
        <w:tc>
          <w:tcPr>
            <w:tcW w:w="999" w:type="dxa"/>
            <w:noWrap/>
            <w:vAlign w:val="center"/>
          </w:tcPr>
          <w:p w14:paraId="2067F3F8">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818" w:type="dxa"/>
            <w:noWrap/>
            <w:vAlign w:val="center"/>
          </w:tcPr>
          <w:p w14:paraId="179CA48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818" w:type="dxa"/>
            <w:noWrap/>
            <w:vAlign w:val="center"/>
          </w:tcPr>
          <w:p w14:paraId="45F57A1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154</w:t>
            </w:r>
          </w:p>
        </w:tc>
        <w:tc>
          <w:tcPr>
            <w:tcW w:w="881" w:type="dxa"/>
            <w:noWrap/>
            <w:vAlign w:val="center"/>
          </w:tcPr>
          <w:p w14:paraId="768DE3EB">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244</w:t>
            </w:r>
          </w:p>
        </w:tc>
        <w:tc>
          <w:tcPr>
            <w:tcW w:w="1130" w:type="dxa"/>
            <w:noWrap/>
            <w:vAlign w:val="center"/>
          </w:tcPr>
          <w:p w14:paraId="3479399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w:t>
            </w:r>
          </w:p>
        </w:tc>
      </w:tr>
      <w:tr w14:paraId="779C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7C408B6">
            <w:pPr>
              <w:spacing w:line="240" w:lineRule="auto"/>
              <w:ind w:firstLine="0" w:firstLineChars="0"/>
              <w:jc w:val="center"/>
              <w:rPr>
                <w:rFonts w:ascii="Times New Roman" w:hAnsi="Times New Roman" w:eastAsia="宋体" w:cs="Times New Roman"/>
                <w:sz w:val="21"/>
                <w:szCs w:val="21"/>
              </w:rPr>
            </w:pPr>
          </w:p>
        </w:tc>
        <w:tc>
          <w:tcPr>
            <w:tcW w:w="1908" w:type="dxa"/>
            <w:noWrap/>
            <w:vAlign w:val="center"/>
          </w:tcPr>
          <w:p w14:paraId="1A84133D">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专业拓展任选</w:t>
            </w:r>
          </w:p>
        </w:tc>
        <w:tc>
          <w:tcPr>
            <w:tcW w:w="999" w:type="dxa"/>
            <w:noWrap/>
            <w:vAlign w:val="center"/>
          </w:tcPr>
          <w:p w14:paraId="5AEE962F">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w:t>
            </w:r>
          </w:p>
        </w:tc>
        <w:tc>
          <w:tcPr>
            <w:tcW w:w="818" w:type="dxa"/>
            <w:noWrap/>
            <w:vAlign w:val="center"/>
          </w:tcPr>
          <w:p w14:paraId="24B560C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w:t>
            </w:r>
          </w:p>
        </w:tc>
        <w:tc>
          <w:tcPr>
            <w:tcW w:w="818" w:type="dxa"/>
            <w:noWrap/>
            <w:vAlign w:val="center"/>
          </w:tcPr>
          <w:p w14:paraId="51C11BC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134</w:t>
            </w:r>
          </w:p>
        </w:tc>
        <w:tc>
          <w:tcPr>
            <w:tcW w:w="881" w:type="dxa"/>
            <w:noWrap/>
            <w:vAlign w:val="center"/>
          </w:tcPr>
          <w:p w14:paraId="01C7F7C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196</w:t>
            </w:r>
          </w:p>
        </w:tc>
        <w:tc>
          <w:tcPr>
            <w:tcW w:w="1130" w:type="dxa"/>
            <w:noWrap/>
            <w:vAlign w:val="center"/>
          </w:tcPr>
          <w:p w14:paraId="23122383">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4.1%</w:t>
            </w:r>
          </w:p>
        </w:tc>
      </w:tr>
      <w:tr w14:paraId="0ADA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0EF23C74">
            <w:pPr>
              <w:spacing w:line="240" w:lineRule="auto"/>
              <w:ind w:firstLine="0" w:firstLineChars="0"/>
              <w:jc w:val="center"/>
              <w:rPr>
                <w:rFonts w:ascii="Times New Roman" w:hAnsi="Times New Roman" w:eastAsia="宋体" w:cs="Times New Roman"/>
                <w:sz w:val="21"/>
                <w:szCs w:val="21"/>
              </w:rPr>
            </w:pPr>
          </w:p>
        </w:tc>
        <w:tc>
          <w:tcPr>
            <w:tcW w:w="1908" w:type="dxa"/>
            <w:noWrap/>
            <w:vAlign w:val="center"/>
          </w:tcPr>
          <w:p w14:paraId="366119AD">
            <w:pPr>
              <w:spacing w:line="240" w:lineRule="auto"/>
              <w:ind w:firstLine="0" w:firstLineChars="0"/>
              <w:jc w:val="center"/>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集中实践</w:t>
            </w:r>
            <w:r>
              <w:rPr>
                <w:rFonts w:hint="eastAsia" w:ascii="Times New Roman" w:hAnsi="Times New Roman" w:eastAsia="宋体" w:cs="Times New Roman"/>
                <w:sz w:val="21"/>
                <w:szCs w:val="21"/>
                <w:lang w:val="en-US" w:eastAsia="zh-CN"/>
              </w:rPr>
              <w:t>必修</w:t>
            </w:r>
          </w:p>
        </w:tc>
        <w:tc>
          <w:tcPr>
            <w:tcW w:w="999" w:type="dxa"/>
            <w:noWrap/>
            <w:vAlign w:val="center"/>
          </w:tcPr>
          <w:p w14:paraId="4DACC605">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41</w:t>
            </w:r>
          </w:p>
        </w:tc>
        <w:tc>
          <w:tcPr>
            <w:tcW w:w="818" w:type="dxa"/>
            <w:noWrap/>
            <w:vAlign w:val="center"/>
          </w:tcPr>
          <w:p w14:paraId="1A8F2F3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818" w:type="dxa"/>
            <w:noWrap/>
            <w:vAlign w:val="center"/>
          </w:tcPr>
          <w:p w14:paraId="7A95AC6C">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952</w:t>
            </w:r>
          </w:p>
        </w:tc>
        <w:tc>
          <w:tcPr>
            <w:tcW w:w="881" w:type="dxa"/>
            <w:noWrap/>
            <w:vAlign w:val="center"/>
          </w:tcPr>
          <w:p w14:paraId="6B9ABC5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970</w:t>
            </w:r>
          </w:p>
        </w:tc>
        <w:tc>
          <w:tcPr>
            <w:tcW w:w="1130" w:type="dxa"/>
            <w:noWrap/>
            <w:vAlign w:val="center"/>
          </w:tcPr>
          <w:p w14:paraId="5A04B750">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w:t>
            </w:r>
          </w:p>
        </w:tc>
      </w:tr>
      <w:tr w14:paraId="2135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CA27929">
            <w:pPr>
              <w:spacing w:line="240" w:lineRule="auto"/>
              <w:ind w:firstLine="0" w:firstLineChars="0"/>
              <w:jc w:val="center"/>
              <w:rPr>
                <w:rFonts w:ascii="Times New Roman" w:hAnsi="Times New Roman" w:eastAsia="宋体" w:cs="Times New Roman"/>
                <w:sz w:val="21"/>
                <w:szCs w:val="21"/>
              </w:rPr>
            </w:pPr>
          </w:p>
        </w:tc>
        <w:tc>
          <w:tcPr>
            <w:tcW w:w="1908" w:type="dxa"/>
            <w:noWrap/>
            <w:vAlign w:val="center"/>
          </w:tcPr>
          <w:p w14:paraId="60F261AC">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小计</w:t>
            </w:r>
          </w:p>
        </w:tc>
        <w:tc>
          <w:tcPr>
            <w:tcW w:w="999" w:type="dxa"/>
            <w:noWrap/>
            <w:vAlign w:val="center"/>
          </w:tcPr>
          <w:p w14:paraId="29E7532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166</w:t>
            </w:r>
          </w:p>
        </w:tc>
        <w:tc>
          <w:tcPr>
            <w:tcW w:w="818" w:type="dxa"/>
            <w:noWrap/>
            <w:vAlign w:val="center"/>
          </w:tcPr>
          <w:p w14:paraId="18B6F99D">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900</w:t>
            </w:r>
          </w:p>
        </w:tc>
        <w:tc>
          <w:tcPr>
            <w:tcW w:w="818" w:type="dxa"/>
            <w:noWrap/>
            <w:vAlign w:val="center"/>
          </w:tcPr>
          <w:p w14:paraId="39ACEA7E">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2130</w:t>
            </w:r>
          </w:p>
        </w:tc>
        <w:tc>
          <w:tcPr>
            <w:tcW w:w="881" w:type="dxa"/>
            <w:noWrap/>
            <w:vAlign w:val="center"/>
          </w:tcPr>
          <w:p w14:paraId="4CAC9CD4">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3030</w:t>
            </w:r>
          </w:p>
        </w:tc>
        <w:tc>
          <w:tcPr>
            <w:tcW w:w="1130" w:type="dxa"/>
            <w:noWrap/>
            <w:vAlign w:val="center"/>
          </w:tcPr>
          <w:p w14:paraId="18B6B76A">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63%</w:t>
            </w:r>
          </w:p>
        </w:tc>
      </w:tr>
      <w:tr w14:paraId="2237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44255C80">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合计</w:t>
            </w:r>
          </w:p>
        </w:tc>
        <w:tc>
          <w:tcPr>
            <w:tcW w:w="999" w:type="dxa"/>
            <w:noWrap/>
            <w:vAlign w:val="center"/>
          </w:tcPr>
          <w:p w14:paraId="64C4AF56">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268.5</w:t>
            </w:r>
          </w:p>
        </w:tc>
        <w:tc>
          <w:tcPr>
            <w:tcW w:w="818" w:type="dxa"/>
            <w:noWrap/>
            <w:vAlign w:val="center"/>
          </w:tcPr>
          <w:p w14:paraId="772B44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2308</w:t>
            </w:r>
          </w:p>
        </w:tc>
        <w:tc>
          <w:tcPr>
            <w:tcW w:w="818" w:type="dxa"/>
            <w:noWrap/>
            <w:vAlign w:val="center"/>
          </w:tcPr>
          <w:p w14:paraId="768FB9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2510</w:t>
            </w:r>
          </w:p>
        </w:tc>
        <w:tc>
          <w:tcPr>
            <w:tcW w:w="881" w:type="dxa"/>
            <w:noWrap/>
            <w:vAlign w:val="center"/>
          </w:tcPr>
          <w:p w14:paraId="0E812C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4818</w:t>
            </w:r>
          </w:p>
        </w:tc>
        <w:tc>
          <w:tcPr>
            <w:tcW w:w="1130" w:type="dxa"/>
            <w:noWrap/>
            <w:vAlign w:val="center"/>
          </w:tcPr>
          <w:p w14:paraId="79E8D7F9">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100.0%</w:t>
            </w:r>
          </w:p>
        </w:tc>
      </w:tr>
    </w:tbl>
    <w:p w14:paraId="74FE02EA">
      <w:pPr>
        <w:spacing w:line="240" w:lineRule="auto"/>
        <w:ind w:firstLine="0" w:firstLineChars="0"/>
        <w:rPr>
          <w:rFonts w:hint="eastAsia" w:ascii="Times New Roman" w:hAnsi="Times New Roman" w:eastAsia="宋体" w:cs="Times New Roman"/>
          <w:color w:val="auto"/>
          <w:sz w:val="18"/>
          <w:szCs w:val="18"/>
          <w:highlight w:val="yellow"/>
        </w:rPr>
      </w:pPr>
    </w:p>
    <w:p w14:paraId="47E025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lang w:eastAsia="zh-CN"/>
        </w:rPr>
      </w:pPr>
      <w:r>
        <w:rPr>
          <w:rFonts w:hint="eastAsia" w:ascii="Times New Roman" w:hAnsi="Times New Roman" w:eastAsia="宋体" w:cs="Times New Roman"/>
          <w:b/>
          <w:bCs/>
          <w:sz w:val="24"/>
          <w:lang w:eastAsia="zh-CN"/>
        </w:rPr>
        <w:t>（</w:t>
      </w: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lang w:eastAsia="zh-CN"/>
        </w:rPr>
        <w:t>）</w:t>
      </w:r>
      <w:r>
        <w:rPr>
          <w:rFonts w:ascii="Times New Roman" w:hAnsi="Times New Roman" w:eastAsia="宋体" w:cs="Times New Roman"/>
          <w:b/>
          <w:bCs/>
          <w:sz w:val="24"/>
        </w:rPr>
        <w:t>教学计划安排（按周安排）</w:t>
      </w:r>
    </w:p>
    <w:tbl>
      <w:tblPr>
        <w:tblStyle w:val="3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605"/>
        <w:gridCol w:w="989"/>
        <w:gridCol w:w="783"/>
        <w:gridCol w:w="726"/>
        <w:gridCol w:w="698"/>
        <w:gridCol w:w="884"/>
        <w:gridCol w:w="1801"/>
      </w:tblGrid>
      <w:tr w14:paraId="6ADD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10359659">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学年</w:t>
            </w:r>
          </w:p>
        </w:tc>
        <w:tc>
          <w:tcPr>
            <w:tcW w:w="581" w:type="dxa"/>
            <w:noWrap/>
            <w:vAlign w:val="center"/>
          </w:tcPr>
          <w:p w14:paraId="1EDF56A8">
            <w:pPr>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学期</w:t>
            </w:r>
          </w:p>
        </w:tc>
        <w:tc>
          <w:tcPr>
            <w:tcW w:w="726" w:type="dxa"/>
            <w:noWrap/>
            <w:vAlign w:val="center"/>
          </w:tcPr>
          <w:p w14:paraId="6A0E2F54">
            <w:pPr>
              <w:spacing w:line="240" w:lineRule="auto"/>
              <w:ind w:firstLine="0" w:firstLineChars="0"/>
              <w:jc w:val="center"/>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val="en-US" w:eastAsia="zh-CN"/>
              </w:rPr>
              <w:t>军事技能</w:t>
            </w:r>
          </w:p>
        </w:tc>
        <w:tc>
          <w:tcPr>
            <w:tcW w:w="726" w:type="dxa"/>
            <w:noWrap/>
            <w:vAlign w:val="center"/>
          </w:tcPr>
          <w:p w14:paraId="58334B77">
            <w:pPr>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课堂</w:t>
            </w:r>
          </w:p>
          <w:p w14:paraId="0E604B8D">
            <w:pPr>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教学</w:t>
            </w:r>
          </w:p>
        </w:tc>
        <w:tc>
          <w:tcPr>
            <w:tcW w:w="581" w:type="dxa"/>
            <w:noWrap/>
            <w:vAlign w:val="center"/>
          </w:tcPr>
          <w:p w14:paraId="37FD1BA1">
            <w:pPr>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考试</w:t>
            </w:r>
          </w:p>
        </w:tc>
        <w:tc>
          <w:tcPr>
            <w:tcW w:w="605" w:type="dxa"/>
            <w:noWrap/>
            <w:vAlign w:val="center"/>
          </w:tcPr>
          <w:p w14:paraId="20AD36FD">
            <w:pPr>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劳动</w:t>
            </w:r>
          </w:p>
        </w:tc>
        <w:tc>
          <w:tcPr>
            <w:tcW w:w="989" w:type="dxa"/>
            <w:noWrap/>
            <w:vAlign w:val="center"/>
          </w:tcPr>
          <w:p w14:paraId="2B6B6EF3">
            <w:pPr>
              <w:spacing w:line="240" w:lineRule="auto"/>
              <w:ind w:firstLine="0" w:firstLineChars="0"/>
              <w:jc w:val="center"/>
              <w:rPr>
                <w:rFonts w:hint="eastAsia" w:ascii="Times New Roman" w:hAnsi="Times New Roman" w:eastAsia="宋体" w:cs="Times New Roman"/>
                <w:b/>
                <w:color w:val="auto"/>
                <w:sz w:val="21"/>
                <w:szCs w:val="21"/>
                <w:lang w:val="en-US" w:eastAsia="zh-CN"/>
              </w:rPr>
            </w:pPr>
            <w:r>
              <w:rPr>
                <w:rFonts w:ascii="Times New Roman" w:hAnsi="Times New Roman" w:eastAsia="宋体" w:cs="Times New Roman"/>
                <w:b/>
                <w:color w:val="auto"/>
                <w:sz w:val="21"/>
                <w:szCs w:val="21"/>
              </w:rPr>
              <w:t>集中性实训实习</w:t>
            </w:r>
            <w:r>
              <w:rPr>
                <w:rFonts w:hint="eastAsia" w:ascii="Times New Roman" w:hAnsi="Times New Roman" w:eastAsia="宋体" w:cs="Times New Roman"/>
                <w:b/>
                <w:color w:val="auto"/>
                <w:sz w:val="21"/>
                <w:szCs w:val="21"/>
                <w:lang w:val="en-US" w:eastAsia="zh-CN"/>
              </w:rPr>
              <w:t>实践</w:t>
            </w:r>
          </w:p>
        </w:tc>
        <w:tc>
          <w:tcPr>
            <w:tcW w:w="783" w:type="dxa"/>
            <w:noWrap/>
            <w:vAlign w:val="center"/>
          </w:tcPr>
          <w:p w14:paraId="03F6DA23">
            <w:pPr>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毕业设计</w:t>
            </w:r>
          </w:p>
        </w:tc>
        <w:tc>
          <w:tcPr>
            <w:tcW w:w="726" w:type="dxa"/>
            <w:noWrap/>
            <w:vAlign w:val="center"/>
          </w:tcPr>
          <w:p w14:paraId="170F953B">
            <w:pPr>
              <w:spacing w:line="240" w:lineRule="auto"/>
              <w:ind w:firstLine="0" w:firstLineChars="0"/>
              <w:jc w:val="center"/>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岗位实习</w:t>
            </w:r>
          </w:p>
        </w:tc>
        <w:tc>
          <w:tcPr>
            <w:tcW w:w="698" w:type="dxa"/>
            <w:noWrap/>
            <w:vAlign w:val="center"/>
          </w:tcPr>
          <w:p w14:paraId="7E17FA59">
            <w:pPr>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机动</w:t>
            </w:r>
          </w:p>
        </w:tc>
        <w:tc>
          <w:tcPr>
            <w:tcW w:w="884" w:type="dxa"/>
            <w:noWrap/>
            <w:vAlign w:val="center"/>
          </w:tcPr>
          <w:p w14:paraId="79893479">
            <w:pPr>
              <w:spacing w:line="240" w:lineRule="auto"/>
              <w:ind w:firstLine="0" w:firstLineChars="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周数</w:t>
            </w:r>
          </w:p>
        </w:tc>
        <w:tc>
          <w:tcPr>
            <w:tcW w:w="1801" w:type="dxa"/>
            <w:noWrap/>
            <w:vAlign w:val="center"/>
          </w:tcPr>
          <w:p w14:paraId="7CE57AEF">
            <w:pPr>
              <w:spacing w:line="240" w:lineRule="auto"/>
              <w:ind w:firstLine="0" w:firstLineChars="0"/>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备注</w:t>
            </w:r>
          </w:p>
        </w:tc>
      </w:tr>
      <w:tr w14:paraId="5A5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708FFE90">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w:t>
            </w:r>
          </w:p>
        </w:tc>
        <w:tc>
          <w:tcPr>
            <w:tcW w:w="581" w:type="dxa"/>
            <w:noWrap/>
            <w:vAlign w:val="center"/>
          </w:tcPr>
          <w:p w14:paraId="2A85DA5E">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26" w:type="dxa"/>
            <w:noWrap/>
            <w:vAlign w:val="center"/>
          </w:tcPr>
          <w:p w14:paraId="743A050D">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26" w:type="dxa"/>
            <w:noWrap/>
            <w:vAlign w:val="center"/>
          </w:tcPr>
          <w:p w14:paraId="5FF7CB2D">
            <w:pPr>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16</w:t>
            </w:r>
          </w:p>
        </w:tc>
        <w:tc>
          <w:tcPr>
            <w:tcW w:w="581" w:type="dxa"/>
            <w:noWrap/>
            <w:vAlign w:val="center"/>
          </w:tcPr>
          <w:p w14:paraId="66667127">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605" w:type="dxa"/>
            <w:noWrap/>
            <w:vAlign w:val="center"/>
          </w:tcPr>
          <w:p w14:paraId="7B21D9A7">
            <w:pPr>
              <w:spacing w:line="240" w:lineRule="auto"/>
              <w:ind w:firstLine="0" w:firstLineChars="0"/>
              <w:jc w:val="center"/>
              <w:rPr>
                <w:rFonts w:hint="eastAsia" w:ascii="Times New Roman" w:hAnsi="Times New Roman" w:eastAsia="宋体" w:cs="Times New Roman"/>
                <w:sz w:val="21"/>
                <w:szCs w:val="21"/>
              </w:rPr>
            </w:pPr>
          </w:p>
        </w:tc>
        <w:tc>
          <w:tcPr>
            <w:tcW w:w="989" w:type="dxa"/>
            <w:noWrap/>
            <w:vAlign w:val="center"/>
          </w:tcPr>
          <w:p w14:paraId="4DEE4DF6">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83" w:type="dxa"/>
            <w:noWrap/>
            <w:vAlign w:val="center"/>
          </w:tcPr>
          <w:p w14:paraId="0B293C09">
            <w:pPr>
              <w:spacing w:line="240" w:lineRule="auto"/>
              <w:ind w:firstLine="0" w:firstLineChars="0"/>
              <w:jc w:val="center"/>
              <w:rPr>
                <w:rFonts w:ascii="Times New Roman" w:hAnsi="Times New Roman" w:eastAsia="宋体" w:cs="Times New Roman"/>
                <w:color w:val="FF0000"/>
                <w:sz w:val="21"/>
                <w:szCs w:val="21"/>
              </w:rPr>
            </w:pPr>
          </w:p>
        </w:tc>
        <w:tc>
          <w:tcPr>
            <w:tcW w:w="726" w:type="dxa"/>
            <w:noWrap/>
            <w:vAlign w:val="center"/>
          </w:tcPr>
          <w:p w14:paraId="4C34B448">
            <w:pPr>
              <w:spacing w:line="240" w:lineRule="auto"/>
              <w:ind w:firstLine="0" w:firstLineChars="0"/>
              <w:jc w:val="center"/>
              <w:rPr>
                <w:rFonts w:ascii="Times New Roman" w:hAnsi="Times New Roman" w:eastAsia="宋体" w:cs="Times New Roman"/>
                <w:color w:val="FF0000"/>
                <w:sz w:val="21"/>
                <w:szCs w:val="21"/>
              </w:rPr>
            </w:pPr>
          </w:p>
        </w:tc>
        <w:tc>
          <w:tcPr>
            <w:tcW w:w="698" w:type="dxa"/>
            <w:noWrap/>
            <w:vAlign w:val="center"/>
          </w:tcPr>
          <w:p w14:paraId="511FE629">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884" w:type="dxa"/>
            <w:noWrap/>
            <w:vAlign w:val="center"/>
          </w:tcPr>
          <w:p w14:paraId="547FF54C">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801" w:type="dxa"/>
            <w:noWrap/>
            <w:vAlign w:val="center"/>
          </w:tcPr>
          <w:p w14:paraId="7EE2AA4D">
            <w:pPr>
              <w:widowControl w:val="0"/>
              <w:numPr>
                <w:ilvl w:val="0"/>
                <w:numId w:val="0"/>
              </w:numPr>
              <w:spacing w:after="120"/>
              <w:ind w:firstLine="210" w:firstLineChars="100"/>
              <w:jc w:val="both"/>
              <w:rPr>
                <w:rFonts w:hint="default" w:ascii="Times New Roman" w:hAnsi="Times New Roman" w:eastAsia="宋体" w:cs="Times New Roman"/>
                <w:kern w:val="2"/>
                <w:sz w:val="21"/>
                <w:szCs w:val="22"/>
                <w:lang w:val="en-US" w:eastAsia="zh-CN" w:bidi="ar-SA"/>
              </w:rPr>
            </w:pPr>
          </w:p>
        </w:tc>
      </w:tr>
      <w:tr w14:paraId="2077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continue"/>
            <w:noWrap/>
            <w:vAlign w:val="center"/>
          </w:tcPr>
          <w:p w14:paraId="790A8A5D">
            <w:pPr>
              <w:spacing w:line="240" w:lineRule="auto"/>
              <w:ind w:firstLine="0" w:firstLineChars="0"/>
              <w:jc w:val="center"/>
              <w:rPr>
                <w:rFonts w:ascii="Times New Roman" w:hAnsi="Times New Roman" w:eastAsia="宋体" w:cs="Times New Roman"/>
                <w:sz w:val="21"/>
                <w:szCs w:val="21"/>
              </w:rPr>
            </w:pPr>
          </w:p>
        </w:tc>
        <w:tc>
          <w:tcPr>
            <w:tcW w:w="581" w:type="dxa"/>
            <w:noWrap/>
            <w:vAlign w:val="center"/>
          </w:tcPr>
          <w:p w14:paraId="5868C697">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726" w:type="dxa"/>
            <w:noWrap/>
            <w:vAlign w:val="center"/>
          </w:tcPr>
          <w:p w14:paraId="7278AB2E">
            <w:pPr>
              <w:spacing w:line="240" w:lineRule="auto"/>
              <w:ind w:firstLine="0" w:firstLineChars="0"/>
              <w:jc w:val="center"/>
              <w:rPr>
                <w:rFonts w:hint="eastAsia" w:ascii="Times New Roman" w:hAnsi="Times New Roman" w:eastAsia="宋体" w:cs="Times New Roman"/>
                <w:sz w:val="21"/>
                <w:szCs w:val="21"/>
                <w:lang w:val="en-US" w:eastAsia="zh-CN"/>
              </w:rPr>
            </w:pPr>
          </w:p>
        </w:tc>
        <w:tc>
          <w:tcPr>
            <w:tcW w:w="726" w:type="dxa"/>
            <w:noWrap/>
            <w:vAlign w:val="center"/>
          </w:tcPr>
          <w:p w14:paraId="667E17AE">
            <w:pPr>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16</w:t>
            </w:r>
          </w:p>
        </w:tc>
        <w:tc>
          <w:tcPr>
            <w:tcW w:w="581" w:type="dxa"/>
            <w:noWrap/>
            <w:vAlign w:val="center"/>
          </w:tcPr>
          <w:p w14:paraId="3BA6A340">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605" w:type="dxa"/>
            <w:noWrap/>
            <w:vAlign w:val="center"/>
          </w:tcPr>
          <w:p w14:paraId="498E299E">
            <w:pPr>
              <w:spacing w:line="240" w:lineRule="auto"/>
              <w:ind w:firstLine="0" w:firstLineChars="0"/>
              <w:jc w:val="center"/>
              <w:rPr>
                <w:rFonts w:hint="eastAsia" w:ascii="Times New Roman" w:hAnsi="Times New Roman" w:eastAsia="宋体" w:cs="Times New Roman"/>
                <w:sz w:val="21"/>
                <w:szCs w:val="21"/>
              </w:rPr>
            </w:pPr>
          </w:p>
        </w:tc>
        <w:tc>
          <w:tcPr>
            <w:tcW w:w="989" w:type="dxa"/>
            <w:noWrap/>
            <w:vAlign w:val="center"/>
          </w:tcPr>
          <w:p w14:paraId="0EAA281F">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83" w:type="dxa"/>
            <w:noWrap/>
            <w:vAlign w:val="center"/>
          </w:tcPr>
          <w:p w14:paraId="7C9C3A23">
            <w:pPr>
              <w:spacing w:line="240" w:lineRule="auto"/>
              <w:ind w:firstLine="0" w:firstLineChars="0"/>
              <w:jc w:val="center"/>
              <w:rPr>
                <w:rFonts w:ascii="Times New Roman" w:hAnsi="Times New Roman" w:eastAsia="宋体" w:cs="Times New Roman"/>
                <w:color w:val="FF0000"/>
                <w:sz w:val="21"/>
                <w:szCs w:val="21"/>
              </w:rPr>
            </w:pPr>
          </w:p>
        </w:tc>
        <w:tc>
          <w:tcPr>
            <w:tcW w:w="726" w:type="dxa"/>
            <w:noWrap/>
            <w:vAlign w:val="center"/>
          </w:tcPr>
          <w:p w14:paraId="0DF19E32">
            <w:pPr>
              <w:spacing w:line="240" w:lineRule="auto"/>
              <w:ind w:firstLine="0" w:firstLineChars="0"/>
              <w:jc w:val="center"/>
              <w:rPr>
                <w:rFonts w:ascii="Times New Roman" w:hAnsi="Times New Roman" w:eastAsia="宋体" w:cs="Times New Roman"/>
                <w:color w:val="FF0000"/>
                <w:sz w:val="21"/>
                <w:szCs w:val="21"/>
              </w:rPr>
            </w:pPr>
          </w:p>
        </w:tc>
        <w:tc>
          <w:tcPr>
            <w:tcW w:w="698" w:type="dxa"/>
            <w:noWrap/>
            <w:vAlign w:val="center"/>
          </w:tcPr>
          <w:p w14:paraId="475AEBD8">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884" w:type="dxa"/>
            <w:noWrap/>
            <w:vAlign w:val="center"/>
          </w:tcPr>
          <w:p w14:paraId="665584DC">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801" w:type="dxa"/>
            <w:noWrap/>
            <w:vAlign w:val="center"/>
          </w:tcPr>
          <w:p w14:paraId="646C9B38">
            <w:pPr>
              <w:widowControl w:val="0"/>
              <w:numPr>
                <w:ilvl w:val="0"/>
                <w:numId w:val="0"/>
              </w:numPr>
              <w:spacing w:after="120"/>
              <w:ind w:firstLine="210" w:firstLineChars="100"/>
              <w:jc w:val="both"/>
              <w:rPr>
                <w:rFonts w:hint="default" w:ascii="Times New Roman" w:hAnsi="Times New Roman" w:eastAsia="宋体" w:cs="Times New Roman"/>
                <w:kern w:val="2"/>
                <w:sz w:val="21"/>
                <w:szCs w:val="22"/>
                <w:lang w:val="en-US" w:eastAsia="zh-CN" w:bidi="ar-SA"/>
              </w:rPr>
            </w:pPr>
          </w:p>
        </w:tc>
      </w:tr>
      <w:tr w14:paraId="7DFC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02E22A47">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二</w:t>
            </w:r>
          </w:p>
        </w:tc>
        <w:tc>
          <w:tcPr>
            <w:tcW w:w="581" w:type="dxa"/>
            <w:noWrap/>
            <w:vAlign w:val="center"/>
          </w:tcPr>
          <w:p w14:paraId="7A629D89">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726" w:type="dxa"/>
            <w:noWrap/>
            <w:vAlign w:val="center"/>
          </w:tcPr>
          <w:p w14:paraId="743D2520">
            <w:pPr>
              <w:spacing w:line="240" w:lineRule="auto"/>
              <w:ind w:firstLine="0" w:firstLineChars="0"/>
              <w:jc w:val="center"/>
              <w:rPr>
                <w:rFonts w:hint="eastAsia" w:ascii="Times New Roman" w:hAnsi="Times New Roman" w:eastAsia="宋体" w:cs="Times New Roman"/>
                <w:sz w:val="21"/>
                <w:szCs w:val="21"/>
                <w:lang w:val="en-US" w:eastAsia="zh-CN"/>
              </w:rPr>
            </w:pPr>
          </w:p>
        </w:tc>
        <w:tc>
          <w:tcPr>
            <w:tcW w:w="726" w:type="dxa"/>
            <w:noWrap/>
            <w:vAlign w:val="center"/>
          </w:tcPr>
          <w:p w14:paraId="5108977F">
            <w:pPr>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16</w:t>
            </w:r>
          </w:p>
        </w:tc>
        <w:tc>
          <w:tcPr>
            <w:tcW w:w="581" w:type="dxa"/>
            <w:noWrap/>
            <w:vAlign w:val="center"/>
          </w:tcPr>
          <w:p w14:paraId="21BB144C">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605" w:type="dxa"/>
            <w:noWrap/>
            <w:vAlign w:val="center"/>
          </w:tcPr>
          <w:p w14:paraId="1E0A23EC">
            <w:pPr>
              <w:spacing w:line="240" w:lineRule="auto"/>
              <w:ind w:firstLine="0" w:firstLineChars="0"/>
              <w:jc w:val="center"/>
              <w:rPr>
                <w:rFonts w:hint="eastAsia" w:ascii="Times New Roman" w:hAnsi="Times New Roman" w:eastAsia="宋体" w:cs="Times New Roman"/>
                <w:sz w:val="21"/>
                <w:szCs w:val="21"/>
              </w:rPr>
            </w:pPr>
          </w:p>
        </w:tc>
        <w:tc>
          <w:tcPr>
            <w:tcW w:w="989" w:type="dxa"/>
            <w:noWrap/>
            <w:vAlign w:val="center"/>
          </w:tcPr>
          <w:p w14:paraId="3D882842">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83" w:type="dxa"/>
            <w:noWrap/>
            <w:vAlign w:val="center"/>
          </w:tcPr>
          <w:p w14:paraId="512E68DA">
            <w:pPr>
              <w:spacing w:line="240" w:lineRule="auto"/>
              <w:ind w:firstLine="0" w:firstLineChars="0"/>
              <w:jc w:val="center"/>
              <w:rPr>
                <w:rFonts w:ascii="Times New Roman" w:hAnsi="Times New Roman" w:eastAsia="宋体" w:cs="Times New Roman"/>
                <w:color w:val="FF0000"/>
                <w:sz w:val="21"/>
                <w:szCs w:val="21"/>
              </w:rPr>
            </w:pPr>
          </w:p>
        </w:tc>
        <w:tc>
          <w:tcPr>
            <w:tcW w:w="726" w:type="dxa"/>
            <w:noWrap/>
            <w:vAlign w:val="center"/>
          </w:tcPr>
          <w:p w14:paraId="7BE75C6E">
            <w:pPr>
              <w:spacing w:line="240" w:lineRule="auto"/>
              <w:ind w:firstLine="0" w:firstLineChars="0"/>
              <w:jc w:val="center"/>
              <w:rPr>
                <w:rFonts w:ascii="Times New Roman" w:hAnsi="Times New Roman" w:eastAsia="宋体" w:cs="Times New Roman"/>
                <w:color w:val="FF0000"/>
                <w:sz w:val="21"/>
                <w:szCs w:val="21"/>
              </w:rPr>
            </w:pPr>
          </w:p>
        </w:tc>
        <w:tc>
          <w:tcPr>
            <w:tcW w:w="698" w:type="dxa"/>
            <w:noWrap/>
            <w:vAlign w:val="center"/>
          </w:tcPr>
          <w:p w14:paraId="5609AB3C">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884" w:type="dxa"/>
            <w:noWrap/>
            <w:vAlign w:val="center"/>
          </w:tcPr>
          <w:p w14:paraId="49BF5E60">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801" w:type="dxa"/>
            <w:noWrap/>
            <w:vAlign w:val="center"/>
          </w:tcPr>
          <w:p w14:paraId="5462E812">
            <w:pPr>
              <w:widowControl w:val="0"/>
              <w:numPr>
                <w:ilvl w:val="0"/>
                <w:numId w:val="0"/>
              </w:numPr>
              <w:spacing w:after="120"/>
              <w:ind w:firstLine="210" w:firstLineChars="100"/>
              <w:jc w:val="both"/>
              <w:rPr>
                <w:rFonts w:hint="default" w:ascii="Times New Roman" w:hAnsi="Times New Roman" w:eastAsia="宋体" w:cs="Times New Roman"/>
                <w:kern w:val="2"/>
                <w:sz w:val="21"/>
                <w:szCs w:val="22"/>
                <w:lang w:val="en-US" w:eastAsia="zh-CN" w:bidi="ar-SA"/>
              </w:rPr>
            </w:pPr>
          </w:p>
        </w:tc>
      </w:tr>
      <w:tr w14:paraId="0251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continue"/>
            <w:noWrap/>
            <w:vAlign w:val="center"/>
          </w:tcPr>
          <w:p w14:paraId="625466BE">
            <w:pPr>
              <w:spacing w:line="240" w:lineRule="auto"/>
              <w:ind w:firstLine="0" w:firstLineChars="0"/>
              <w:jc w:val="center"/>
              <w:rPr>
                <w:rFonts w:ascii="Times New Roman" w:hAnsi="Times New Roman" w:eastAsia="宋体" w:cs="Times New Roman"/>
                <w:sz w:val="21"/>
                <w:szCs w:val="21"/>
              </w:rPr>
            </w:pPr>
          </w:p>
        </w:tc>
        <w:tc>
          <w:tcPr>
            <w:tcW w:w="581" w:type="dxa"/>
            <w:noWrap/>
            <w:vAlign w:val="center"/>
          </w:tcPr>
          <w:p w14:paraId="17F3CDBE">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726" w:type="dxa"/>
            <w:noWrap/>
            <w:vAlign w:val="center"/>
          </w:tcPr>
          <w:p w14:paraId="67FA1056">
            <w:pPr>
              <w:spacing w:line="240" w:lineRule="auto"/>
              <w:ind w:firstLine="0" w:firstLineChars="0"/>
              <w:jc w:val="center"/>
              <w:rPr>
                <w:rFonts w:hint="eastAsia" w:ascii="Times New Roman" w:hAnsi="Times New Roman" w:eastAsia="宋体" w:cs="Times New Roman"/>
                <w:sz w:val="21"/>
                <w:szCs w:val="21"/>
                <w:lang w:val="en-US" w:eastAsia="zh-CN"/>
              </w:rPr>
            </w:pPr>
          </w:p>
        </w:tc>
        <w:tc>
          <w:tcPr>
            <w:tcW w:w="726" w:type="dxa"/>
            <w:noWrap/>
            <w:vAlign w:val="center"/>
          </w:tcPr>
          <w:p w14:paraId="5CF05DD9">
            <w:pPr>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16</w:t>
            </w:r>
          </w:p>
        </w:tc>
        <w:tc>
          <w:tcPr>
            <w:tcW w:w="581" w:type="dxa"/>
            <w:noWrap/>
            <w:vAlign w:val="center"/>
          </w:tcPr>
          <w:p w14:paraId="5049B842">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605" w:type="dxa"/>
            <w:noWrap/>
            <w:vAlign w:val="center"/>
          </w:tcPr>
          <w:p w14:paraId="5B62E70A">
            <w:pPr>
              <w:spacing w:line="240" w:lineRule="auto"/>
              <w:ind w:firstLine="0" w:firstLineChars="0"/>
              <w:jc w:val="center"/>
              <w:rPr>
                <w:rFonts w:hint="eastAsia" w:ascii="Times New Roman" w:hAnsi="Times New Roman" w:eastAsia="宋体" w:cs="Times New Roman"/>
                <w:sz w:val="21"/>
                <w:szCs w:val="21"/>
              </w:rPr>
            </w:pPr>
          </w:p>
        </w:tc>
        <w:tc>
          <w:tcPr>
            <w:tcW w:w="989" w:type="dxa"/>
            <w:noWrap/>
            <w:vAlign w:val="center"/>
          </w:tcPr>
          <w:p w14:paraId="6C616EA3">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83" w:type="dxa"/>
            <w:noWrap/>
            <w:vAlign w:val="center"/>
          </w:tcPr>
          <w:p w14:paraId="6E249228">
            <w:pPr>
              <w:spacing w:line="240" w:lineRule="auto"/>
              <w:ind w:firstLine="0" w:firstLineChars="0"/>
              <w:jc w:val="center"/>
              <w:rPr>
                <w:rFonts w:ascii="Times New Roman" w:hAnsi="Times New Roman" w:eastAsia="宋体" w:cs="Times New Roman"/>
                <w:color w:val="FF0000"/>
                <w:sz w:val="21"/>
                <w:szCs w:val="21"/>
              </w:rPr>
            </w:pPr>
          </w:p>
        </w:tc>
        <w:tc>
          <w:tcPr>
            <w:tcW w:w="726" w:type="dxa"/>
            <w:noWrap/>
            <w:vAlign w:val="center"/>
          </w:tcPr>
          <w:p w14:paraId="7308DCC8">
            <w:pPr>
              <w:spacing w:line="240" w:lineRule="auto"/>
              <w:ind w:firstLine="0" w:firstLineChars="0"/>
              <w:jc w:val="center"/>
              <w:rPr>
                <w:rFonts w:ascii="Times New Roman" w:hAnsi="Times New Roman" w:eastAsia="宋体" w:cs="Times New Roman"/>
                <w:color w:val="FF0000"/>
                <w:sz w:val="21"/>
                <w:szCs w:val="21"/>
              </w:rPr>
            </w:pPr>
          </w:p>
        </w:tc>
        <w:tc>
          <w:tcPr>
            <w:tcW w:w="698" w:type="dxa"/>
            <w:noWrap/>
            <w:vAlign w:val="center"/>
          </w:tcPr>
          <w:p w14:paraId="09A82E4A">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884" w:type="dxa"/>
            <w:noWrap/>
            <w:vAlign w:val="center"/>
          </w:tcPr>
          <w:p w14:paraId="525F6A99">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801" w:type="dxa"/>
            <w:noWrap/>
            <w:vAlign w:val="center"/>
          </w:tcPr>
          <w:p w14:paraId="74094F66">
            <w:pPr>
              <w:widowControl w:val="0"/>
              <w:numPr>
                <w:ilvl w:val="0"/>
                <w:numId w:val="0"/>
              </w:numPr>
              <w:spacing w:after="120"/>
              <w:ind w:firstLine="210" w:firstLineChars="100"/>
              <w:jc w:val="both"/>
              <w:rPr>
                <w:rFonts w:hint="default" w:ascii="Times New Roman" w:hAnsi="Times New Roman" w:eastAsia="宋体" w:cs="Times New Roman"/>
                <w:kern w:val="2"/>
                <w:sz w:val="21"/>
                <w:szCs w:val="22"/>
                <w:lang w:val="en-US" w:eastAsia="zh-CN" w:bidi="ar-SA"/>
              </w:rPr>
            </w:pPr>
          </w:p>
        </w:tc>
      </w:tr>
      <w:tr w14:paraId="3C9F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58069CD5">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三</w:t>
            </w:r>
          </w:p>
        </w:tc>
        <w:tc>
          <w:tcPr>
            <w:tcW w:w="581" w:type="dxa"/>
            <w:noWrap/>
            <w:vAlign w:val="center"/>
          </w:tcPr>
          <w:p w14:paraId="5CDC0E48">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726" w:type="dxa"/>
            <w:noWrap/>
            <w:vAlign w:val="center"/>
          </w:tcPr>
          <w:p w14:paraId="3892B5C5">
            <w:pPr>
              <w:spacing w:line="240" w:lineRule="auto"/>
              <w:ind w:firstLine="0" w:firstLineChars="0"/>
              <w:jc w:val="center"/>
              <w:rPr>
                <w:rFonts w:hint="eastAsia" w:ascii="Times New Roman" w:hAnsi="Times New Roman" w:eastAsia="宋体" w:cs="Times New Roman"/>
                <w:sz w:val="21"/>
                <w:szCs w:val="21"/>
                <w:lang w:val="en-US" w:eastAsia="zh-CN"/>
              </w:rPr>
            </w:pPr>
          </w:p>
        </w:tc>
        <w:tc>
          <w:tcPr>
            <w:tcW w:w="726" w:type="dxa"/>
            <w:noWrap/>
            <w:vAlign w:val="center"/>
          </w:tcPr>
          <w:p w14:paraId="6199FFE5">
            <w:pPr>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16</w:t>
            </w:r>
          </w:p>
        </w:tc>
        <w:tc>
          <w:tcPr>
            <w:tcW w:w="581" w:type="dxa"/>
            <w:noWrap/>
            <w:vAlign w:val="center"/>
          </w:tcPr>
          <w:p w14:paraId="7C65519F">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605" w:type="dxa"/>
            <w:noWrap/>
            <w:vAlign w:val="center"/>
          </w:tcPr>
          <w:p w14:paraId="62A9213C">
            <w:pPr>
              <w:spacing w:line="240" w:lineRule="auto"/>
              <w:ind w:firstLine="0" w:firstLineChars="0"/>
              <w:jc w:val="center"/>
              <w:rPr>
                <w:rFonts w:hint="eastAsia" w:ascii="Times New Roman" w:hAnsi="Times New Roman" w:eastAsia="宋体" w:cs="Times New Roman"/>
                <w:sz w:val="21"/>
                <w:szCs w:val="21"/>
              </w:rPr>
            </w:pPr>
          </w:p>
        </w:tc>
        <w:tc>
          <w:tcPr>
            <w:tcW w:w="989" w:type="dxa"/>
            <w:noWrap/>
            <w:vAlign w:val="center"/>
          </w:tcPr>
          <w:p w14:paraId="5D64EB8C">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83" w:type="dxa"/>
            <w:noWrap/>
            <w:vAlign w:val="center"/>
          </w:tcPr>
          <w:p w14:paraId="44E128DD">
            <w:pPr>
              <w:spacing w:line="240" w:lineRule="auto"/>
              <w:ind w:firstLine="0" w:firstLineChars="0"/>
              <w:jc w:val="center"/>
              <w:rPr>
                <w:rFonts w:ascii="Times New Roman" w:hAnsi="Times New Roman" w:eastAsia="宋体" w:cs="Times New Roman"/>
                <w:color w:val="FF0000"/>
                <w:sz w:val="21"/>
                <w:szCs w:val="21"/>
              </w:rPr>
            </w:pPr>
          </w:p>
        </w:tc>
        <w:tc>
          <w:tcPr>
            <w:tcW w:w="726" w:type="dxa"/>
            <w:noWrap/>
            <w:vAlign w:val="center"/>
          </w:tcPr>
          <w:p w14:paraId="1C73C967">
            <w:pPr>
              <w:spacing w:line="240" w:lineRule="auto"/>
              <w:ind w:firstLine="0" w:firstLineChars="0"/>
              <w:jc w:val="center"/>
              <w:rPr>
                <w:rFonts w:ascii="Times New Roman" w:hAnsi="Times New Roman" w:eastAsia="宋体" w:cs="Times New Roman"/>
                <w:color w:val="FF0000"/>
                <w:sz w:val="21"/>
                <w:szCs w:val="21"/>
              </w:rPr>
            </w:pPr>
          </w:p>
        </w:tc>
        <w:tc>
          <w:tcPr>
            <w:tcW w:w="698" w:type="dxa"/>
            <w:noWrap/>
            <w:vAlign w:val="center"/>
          </w:tcPr>
          <w:p w14:paraId="5F5A17DD">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884" w:type="dxa"/>
            <w:noWrap/>
            <w:vAlign w:val="center"/>
          </w:tcPr>
          <w:p w14:paraId="4A38EFA8">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801" w:type="dxa"/>
            <w:noWrap/>
            <w:vAlign w:val="center"/>
          </w:tcPr>
          <w:p w14:paraId="2AC25613">
            <w:pPr>
              <w:widowControl w:val="0"/>
              <w:numPr>
                <w:ilvl w:val="0"/>
                <w:numId w:val="0"/>
              </w:numPr>
              <w:spacing w:after="120"/>
              <w:ind w:firstLine="210" w:firstLineChars="100"/>
              <w:jc w:val="both"/>
              <w:rPr>
                <w:rFonts w:hint="default" w:ascii="Times New Roman" w:hAnsi="Times New Roman" w:eastAsia="宋体" w:cs="Times New Roman"/>
                <w:kern w:val="2"/>
                <w:sz w:val="21"/>
                <w:szCs w:val="22"/>
                <w:lang w:val="en-US" w:eastAsia="zh-CN" w:bidi="ar-SA"/>
              </w:rPr>
            </w:pPr>
          </w:p>
        </w:tc>
      </w:tr>
      <w:tr w14:paraId="0BC3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continue"/>
            <w:noWrap/>
            <w:vAlign w:val="center"/>
          </w:tcPr>
          <w:p w14:paraId="73901E46">
            <w:pPr>
              <w:spacing w:line="240" w:lineRule="auto"/>
              <w:ind w:firstLine="0" w:firstLineChars="0"/>
              <w:jc w:val="center"/>
              <w:rPr>
                <w:rFonts w:ascii="Times New Roman" w:hAnsi="Times New Roman" w:eastAsia="宋体" w:cs="Times New Roman"/>
                <w:sz w:val="21"/>
                <w:szCs w:val="21"/>
              </w:rPr>
            </w:pPr>
          </w:p>
        </w:tc>
        <w:tc>
          <w:tcPr>
            <w:tcW w:w="581" w:type="dxa"/>
            <w:noWrap/>
            <w:vAlign w:val="center"/>
          </w:tcPr>
          <w:p w14:paraId="13222E0B">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726" w:type="dxa"/>
            <w:noWrap/>
            <w:vAlign w:val="center"/>
          </w:tcPr>
          <w:p w14:paraId="3804D618">
            <w:pPr>
              <w:spacing w:line="240" w:lineRule="auto"/>
              <w:ind w:firstLine="0" w:firstLineChars="0"/>
              <w:jc w:val="center"/>
              <w:rPr>
                <w:rFonts w:hint="eastAsia" w:ascii="Times New Roman" w:hAnsi="Times New Roman" w:eastAsia="宋体" w:cs="Times New Roman"/>
                <w:sz w:val="21"/>
                <w:szCs w:val="21"/>
                <w:lang w:val="en-US" w:eastAsia="zh-CN"/>
              </w:rPr>
            </w:pPr>
          </w:p>
        </w:tc>
        <w:tc>
          <w:tcPr>
            <w:tcW w:w="726" w:type="dxa"/>
            <w:noWrap/>
            <w:vAlign w:val="center"/>
          </w:tcPr>
          <w:p w14:paraId="31C01EFC">
            <w:pPr>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16</w:t>
            </w:r>
          </w:p>
        </w:tc>
        <w:tc>
          <w:tcPr>
            <w:tcW w:w="581" w:type="dxa"/>
            <w:noWrap/>
            <w:vAlign w:val="center"/>
          </w:tcPr>
          <w:p w14:paraId="7949C372">
            <w:pPr>
              <w:spacing w:line="240" w:lineRule="auto"/>
              <w:ind w:firstLine="0" w:firstLineChars="0"/>
              <w:jc w:val="center"/>
              <w:rPr>
                <w:rFonts w:hint="eastAsia" w:ascii="Times New Roman" w:hAnsi="Times New Roman" w:eastAsia="宋体" w:cs="Times New Roman"/>
                <w:sz w:val="21"/>
                <w:szCs w:val="21"/>
              </w:rPr>
            </w:pPr>
          </w:p>
        </w:tc>
        <w:tc>
          <w:tcPr>
            <w:tcW w:w="605" w:type="dxa"/>
            <w:noWrap/>
            <w:vAlign w:val="center"/>
          </w:tcPr>
          <w:p w14:paraId="352FA9A5">
            <w:pPr>
              <w:spacing w:line="240" w:lineRule="auto"/>
              <w:ind w:firstLine="0" w:firstLineChars="0"/>
              <w:jc w:val="center"/>
              <w:rPr>
                <w:rFonts w:hint="eastAsia" w:ascii="Times New Roman" w:hAnsi="Times New Roman" w:eastAsia="宋体" w:cs="Times New Roman"/>
                <w:sz w:val="21"/>
                <w:szCs w:val="21"/>
              </w:rPr>
            </w:pPr>
          </w:p>
        </w:tc>
        <w:tc>
          <w:tcPr>
            <w:tcW w:w="989" w:type="dxa"/>
            <w:noWrap/>
            <w:vAlign w:val="center"/>
          </w:tcPr>
          <w:p w14:paraId="090564F3">
            <w:pPr>
              <w:spacing w:line="240" w:lineRule="auto"/>
              <w:ind w:firstLine="0" w:firstLineChars="0"/>
              <w:jc w:val="center"/>
              <w:rPr>
                <w:rFonts w:ascii="Times New Roman" w:hAnsi="Times New Roman" w:eastAsia="宋体" w:cs="Times New Roman"/>
                <w:sz w:val="21"/>
                <w:szCs w:val="21"/>
              </w:rPr>
            </w:pPr>
          </w:p>
        </w:tc>
        <w:tc>
          <w:tcPr>
            <w:tcW w:w="783" w:type="dxa"/>
            <w:noWrap/>
            <w:vAlign w:val="center"/>
          </w:tcPr>
          <w:p w14:paraId="4D894486">
            <w:pPr>
              <w:spacing w:line="240" w:lineRule="auto"/>
              <w:ind w:firstLine="0" w:firstLineChars="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4</w:t>
            </w:r>
          </w:p>
        </w:tc>
        <w:tc>
          <w:tcPr>
            <w:tcW w:w="726" w:type="dxa"/>
            <w:noWrap/>
            <w:vAlign w:val="center"/>
          </w:tcPr>
          <w:p w14:paraId="5DB058AA">
            <w:pPr>
              <w:spacing w:line="240" w:lineRule="auto"/>
              <w:ind w:firstLine="0" w:firstLineChars="0"/>
              <w:jc w:val="center"/>
              <w:rPr>
                <w:rFonts w:ascii="Times New Roman" w:hAnsi="Times New Roman" w:eastAsia="宋体" w:cs="Times New Roman"/>
                <w:color w:val="FF0000"/>
                <w:sz w:val="21"/>
                <w:szCs w:val="21"/>
              </w:rPr>
            </w:pPr>
          </w:p>
        </w:tc>
        <w:tc>
          <w:tcPr>
            <w:tcW w:w="698" w:type="dxa"/>
            <w:noWrap/>
            <w:vAlign w:val="center"/>
          </w:tcPr>
          <w:p w14:paraId="47FAD619">
            <w:pPr>
              <w:spacing w:line="240" w:lineRule="auto"/>
              <w:ind w:firstLine="0" w:firstLineChars="0"/>
              <w:jc w:val="center"/>
              <w:rPr>
                <w:rFonts w:hint="eastAsia" w:ascii="Times New Roman" w:hAnsi="Times New Roman" w:eastAsia="宋体" w:cs="Times New Roman"/>
                <w:sz w:val="21"/>
                <w:szCs w:val="21"/>
                <w:lang w:val="en-US" w:eastAsia="zh-CN"/>
              </w:rPr>
            </w:pPr>
          </w:p>
        </w:tc>
        <w:tc>
          <w:tcPr>
            <w:tcW w:w="884" w:type="dxa"/>
            <w:noWrap/>
            <w:vAlign w:val="center"/>
          </w:tcPr>
          <w:p w14:paraId="15BC2C9C">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801" w:type="dxa"/>
            <w:noWrap/>
            <w:vAlign w:val="center"/>
          </w:tcPr>
          <w:p w14:paraId="03FB4D21">
            <w:pPr>
              <w:widowControl w:val="0"/>
              <w:numPr>
                <w:ilvl w:val="0"/>
                <w:numId w:val="0"/>
              </w:numPr>
              <w:spacing w:after="120"/>
              <w:ind w:firstLine="210" w:firstLineChars="100"/>
              <w:jc w:val="both"/>
              <w:rPr>
                <w:rFonts w:hint="default" w:ascii="Times New Roman" w:hAnsi="Times New Roman" w:eastAsia="宋体" w:cs="Times New Roman"/>
                <w:kern w:val="2"/>
                <w:sz w:val="21"/>
                <w:szCs w:val="22"/>
                <w:lang w:val="en-US" w:eastAsia="zh-CN" w:bidi="ar-SA"/>
              </w:rPr>
            </w:pPr>
          </w:p>
        </w:tc>
      </w:tr>
      <w:tr w14:paraId="5254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0625B221">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四</w:t>
            </w:r>
          </w:p>
        </w:tc>
        <w:tc>
          <w:tcPr>
            <w:tcW w:w="581" w:type="dxa"/>
            <w:noWrap/>
            <w:vAlign w:val="center"/>
          </w:tcPr>
          <w:p w14:paraId="4A9EF4B1">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7</w:t>
            </w:r>
          </w:p>
        </w:tc>
        <w:tc>
          <w:tcPr>
            <w:tcW w:w="726" w:type="dxa"/>
            <w:noWrap/>
            <w:vAlign w:val="center"/>
          </w:tcPr>
          <w:p w14:paraId="41BEB69B">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FF0000"/>
                <w:sz w:val="21"/>
                <w:szCs w:val="21"/>
                <w:lang w:val="en-US" w:eastAsia="zh-CN"/>
              </w:rPr>
              <w:t>3</w:t>
            </w:r>
          </w:p>
        </w:tc>
        <w:tc>
          <w:tcPr>
            <w:tcW w:w="726" w:type="dxa"/>
            <w:noWrap/>
            <w:vAlign w:val="center"/>
          </w:tcPr>
          <w:p w14:paraId="4CD4801B">
            <w:pPr>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13</w:t>
            </w:r>
          </w:p>
        </w:tc>
        <w:tc>
          <w:tcPr>
            <w:tcW w:w="581" w:type="dxa"/>
            <w:noWrap/>
            <w:vAlign w:val="center"/>
          </w:tcPr>
          <w:p w14:paraId="4DB901A6">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605" w:type="dxa"/>
            <w:noWrap/>
            <w:vAlign w:val="center"/>
          </w:tcPr>
          <w:p w14:paraId="58AA48C2">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989" w:type="dxa"/>
            <w:noWrap/>
            <w:vAlign w:val="center"/>
          </w:tcPr>
          <w:p w14:paraId="14DAF338">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83" w:type="dxa"/>
            <w:noWrap/>
            <w:vAlign w:val="center"/>
          </w:tcPr>
          <w:p w14:paraId="40005889">
            <w:pPr>
              <w:spacing w:line="240" w:lineRule="auto"/>
              <w:ind w:firstLine="0" w:firstLineChars="0"/>
              <w:jc w:val="center"/>
              <w:rPr>
                <w:rFonts w:ascii="Times New Roman" w:hAnsi="Times New Roman" w:eastAsia="宋体" w:cs="Times New Roman"/>
                <w:color w:val="FF0000"/>
                <w:sz w:val="21"/>
                <w:szCs w:val="21"/>
              </w:rPr>
            </w:pPr>
          </w:p>
        </w:tc>
        <w:tc>
          <w:tcPr>
            <w:tcW w:w="726" w:type="dxa"/>
            <w:noWrap/>
            <w:vAlign w:val="center"/>
          </w:tcPr>
          <w:p w14:paraId="5E6DC804">
            <w:pPr>
              <w:spacing w:line="240" w:lineRule="auto"/>
              <w:ind w:firstLine="0" w:firstLineChars="0"/>
              <w:jc w:val="center"/>
              <w:rPr>
                <w:rFonts w:ascii="Times New Roman" w:hAnsi="Times New Roman" w:eastAsia="宋体" w:cs="Times New Roman"/>
                <w:color w:val="FF0000"/>
                <w:sz w:val="21"/>
                <w:szCs w:val="21"/>
              </w:rPr>
            </w:pPr>
          </w:p>
        </w:tc>
        <w:tc>
          <w:tcPr>
            <w:tcW w:w="698" w:type="dxa"/>
            <w:noWrap/>
            <w:vAlign w:val="center"/>
          </w:tcPr>
          <w:p w14:paraId="0EBD1B47">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2</w:t>
            </w:r>
          </w:p>
        </w:tc>
        <w:tc>
          <w:tcPr>
            <w:tcW w:w="884" w:type="dxa"/>
            <w:noWrap/>
            <w:vAlign w:val="center"/>
          </w:tcPr>
          <w:p w14:paraId="1BFBED9F">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w:t>
            </w:r>
          </w:p>
        </w:tc>
        <w:tc>
          <w:tcPr>
            <w:tcW w:w="1801" w:type="dxa"/>
            <w:vMerge w:val="restart"/>
            <w:noWrap/>
            <w:vAlign w:val="center"/>
          </w:tcPr>
          <w:p w14:paraId="461AF544">
            <w:pPr>
              <w:numPr>
                <w:ilvl w:val="0"/>
                <w:numId w:val="0"/>
              </w:numPr>
              <w:spacing w:line="240" w:lineRule="auto"/>
              <w:ind w:firstLine="0" w:firstLineChars="0"/>
              <w:jc w:val="both"/>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1.入学教育结合军事技能安排；</w:t>
            </w:r>
          </w:p>
          <w:p w14:paraId="0F9C4674">
            <w:pPr>
              <w:numPr>
                <w:ilvl w:val="0"/>
                <w:numId w:val="0"/>
              </w:numPr>
              <w:spacing w:line="240" w:lineRule="auto"/>
              <w:ind w:firstLine="0" w:firstLineChars="0"/>
              <w:jc w:val="both"/>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2.社会实践结合认识实习安排；</w:t>
            </w:r>
          </w:p>
          <w:p w14:paraId="3DD9DB0D">
            <w:pPr>
              <w:numPr>
                <w:ilvl w:val="0"/>
                <w:numId w:val="0"/>
              </w:numPr>
              <w:spacing w:line="240" w:lineRule="auto"/>
              <w:ind w:firstLine="0" w:firstLineChars="0"/>
              <w:jc w:val="both"/>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color w:val="FF0000"/>
                <w:sz w:val="21"/>
                <w:szCs w:val="21"/>
                <w:lang w:val="en-US" w:eastAsia="zh-CN"/>
              </w:rPr>
              <w:t>3.毕业设计结合岗位实习安排。</w:t>
            </w:r>
          </w:p>
        </w:tc>
      </w:tr>
      <w:tr w14:paraId="0E28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717F8B9F">
            <w:pPr>
              <w:spacing w:line="240" w:lineRule="auto"/>
              <w:ind w:firstLine="0" w:firstLineChars="0"/>
              <w:jc w:val="center"/>
              <w:rPr>
                <w:rFonts w:ascii="Times New Roman" w:hAnsi="Times New Roman" w:eastAsia="宋体" w:cs="Times New Roman"/>
                <w:sz w:val="21"/>
                <w:szCs w:val="21"/>
              </w:rPr>
            </w:pPr>
          </w:p>
        </w:tc>
        <w:tc>
          <w:tcPr>
            <w:tcW w:w="581" w:type="dxa"/>
            <w:noWrap/>
            <w:vAlign w:val="center"/>
          </w:tcPr>
          <w:p w14:paraId="67AD0B8F">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8</w:t>
            </w:r>
          </w:p>
        </w:tc>
        <w:tc>
          <w:tcPr>
            <w:tcW w:w="726" w:type="dxa"/>
            <w:noWrap/>
            <w:vAlign w:val="center"/>
          </w:tcPr>
          <w:p w14:paraId="3276BB31">
            <w:pPr>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726" w:type="dxa"/>
            <w:noWrap/>
            <w:vAlign w:val="center"/>
          </w:tcPr>
          <w:p w14:paraId="79FBC776">
            <w:pPr>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16</w:t>
            </w:r>
          </w:p>
        </w:tc>
        <w:tc>
          <w:tcPr>
            <w:tcW w:w="581" w:type="dxa"/>
            <w:noWrap/>
            <w:vAlign w:val="center"/>
          </w:tcPr>
          <w:p w14:paraId="6D4E084F">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605" w:type="dxa"/>
            <w:noWrap/>
            <w:vAlign w:val="center"/>
          </w:tcPr>
          <w:p w14:paraId="211B1D45">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989" w:type="dxa"/>
            <w:noWrap/>
            <w:vAlign w:val="center"/>
          </w:tcPr>
          <w:p w14:paraId="7EC03ADF">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783" w:type="dxa"/>
            <w:noWrap/>
            <w:vAlign w:val="center"/>
          </w:tcPr>
          <w:p w14:paraId="1AEE3A4A">
            <w:pPr>
              <w:spacing w:line="240" w:lineRule="auto"/>
              <w:ind w:firstLine="0" w:firstLineChars="0"/>
              <w:jc w:val="center"/>
              <w:rPr>
                <w:rFonts w:ascii="Times New Roman" w:hAnsi="Times New Roman" w:eastAsia="宋体" w:cs="Times New Roman"/>
                <w:color w:val="FF0000"/>
                <w:sz w:val="21"/>
                <w:szCs w:val="21"/>
              </w:rPr>
            </w:pPr>
          </w:p>
        </w:tc>
        <w:tc>
          <w:tcPr>
            <w:tcW w:w="726" w:type="dxa"/>
            <w:noWrap/>
            <w:vAlign w:val="center"/>
          </w:tcPr>
          <w:p w14:paraId="60492D53">
            <w:pPr>
              <w:spacing w:line="240" w:lineRule="auto"/>
              <w:ind w:firstLine="0" w:firstLineChars="0"/>
              <w:jc w:val="center"/>
              <w:rPr>
                <w:rFonts w:ascii="Times New Roman" w:hAnsi="Times New Roman" w:eastAsia="宋体" w:cs="Times New Roman"/>
                <w:color w:val="FF0000"/>
                <w:sz w:val="21"/>
                <w:szCs w:val="21"/>
              </w:rPr>
            </w:pPr>
          </w:p>
        </w:tc>
        <w:tc>
          <w:tcPr>
            <w:tcW w:w="698" w:type="dxa"/>
            <w:noWrap/>
            <w:vAlign w:val="center"/>
          </w:tcPr>
          <w:p w14:paraId="1EE660D0">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884" w:type="dxa"/>
            <w:noWrap/>
            <w:vAlign w:val="center"/>
          </w:tcPr>
          <w:p w14:paraId="174227C2">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w:t>
            </w:r>
          </w:p>
        </w:tc>
        <w:tc>
          <w:tcPr>
            <w:tcW w:w="1801" w:type="dxa"/>
            <w:vMerge w:val="continue"/>
            <w:noWrap/>
            <w:vAlign w:val="center"/>
          </w:tcPr>
          <w:p w14:paraId="3ADE967C">
            <w:pPr>
              <w:spacing w:line="240" w:lineRule="auto"/>
              <w:ind w:firstLine="0" w:firstLineChars="0"/>
              <w:jc w:val="center"/>
              <w:rPr>
                <w:rFonts w:hint="eastAsia" w:ascii="Times New Roman" w:hAnsi="Times New Roman" w:eastAsia="宋体" w:cs="Times New Roman"/>
                <w:sz w:val="21"/>
                <w:szCs w:val="21"/>
              </w:rPr>
            </w:pPr>
          </w:p>
        </w:tc>
      </w:tr>
      <w:tr w14:paraId="38F9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01C8F199">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五</w:t>
            </w:r>
          </w:p>
        </w:tc>
        <w:tc>
          <w:tcPr>
            <w:tcW w:w="581" w:type="dxa"/>
            <w:noWrap/>
            <w:vAlign w:val="center"/>
          </w:tcPr>
          <w:p w14:paraId="7809E8EA">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9</w:t>
            </w:r>
          </w:p>
        </w:tc>
        <w:tc>
          <w:tcPr>
            <w:tcW w:w="726" w:type="dxa"/>
            <w:noWrap/>
            <w:vAlign w:val="center"/>
          </w:tcPr>
          <w:p w14:paraId="5D32C695">
            <w:pPr>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726" w:type="dxa"/>
            <w:noWrap/>
            <w:vAlign w:val="center"/>
          </w:tcPr>
          <w:p w14:paraId="47D391C8">
            <w:pPr>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13</w:t>
            </w:r>
          </w:p>
        </w:tc>
        <w:tc>
          <w:tcPr>
            <w:tcW w:w="581" w:type="dxa"/>
            <w:noWrap/>
            <w:vAlign w:val="center"/>
          </w:tcPr>
          <w:p w14:paraId="6A8103B5">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605" w:type="dxa"/>
            <w:noWrap/>
            <w:vAlign w:val="center"/>
          </w:tcPr>
          <w:p w14:paraId="5287047B">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989" w:type="dxa"/>
            <w:noWrap/>
            <w:vAlign w:val="center"/>
          </w:tcPr>
          <w:p w14:paraId="042F4A5F">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83" w:type="dxa"/>
            <w:noWrap/>
            <w:vAlign w:val="center"/>
          </w:tcPr>
          <w:p w14:paraId="6D1A3A9F">
            <w:pPr>
              <w:spacing w:line="240" w:lineRule="auto"/>
              <w:ind w:firstLine="0" w:firstLineChars="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4</w:t>
            </w:r>
          </w:p>
        </w:tc>
        <w:tc>
          <w:tcPr>
            <w:tcW w:w="726" w:type="dxa"/>
            <w:noWrap/>
            <w:vAlign w:val="center"/>
          </w:tcPr>
          <w:p w14:paraId="4B275533">
            <w:pPr>
              <w:spacing w:line="240" w:lineRule="auto"/>
              <w:ind w:firstLine="0" w:firstLineChars="0"/>
              <w:jc w:val="center"/>
              <w:rPr>
                <w:rFonts w:ascii="Times New Roman" w:hAnsi="Times New Roman" w:eastAsia="宋体" w:cs="Times New Roman"/>
                <w:color w:val="FF0000"/>
                <w:sz w:val="21"/>
                <w:szCs w:val="21"/>
              </w:rPr>
            </w:pPr>
          </w:p>
        </w:tc>
        <w:tc>
          <w:tcPr>
            <w:tcW w:w="698" w:type="dxa"/>
            <w:noWrap/>
            <w:vAlign w:val="center"/>
          </w:tcPr>
          <w:p w14:paraId="32CAB639">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884" w:type="dxa"/>
            <w:noWrap/>
            <w:vAlign w:val="center"/>
          </w:tcPr>
          <w:p w14:paraId="4A5AADE1">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w:t>
            </w:r>
          </w:p>
        </w:tc>
        <w:tc>
          <w:tcPr>
            <w:tcW w:w="1801" w:type="dxa"/>
            <w:vMerge w:val="continue"/>
            <w:noWrap/>
            <w:vAlign w:val="center"/>
          </w:tcPr>
          <w:p w14:paraId="0255CF8A">
            <w:pPr>
              <w:spacing w:line="240" w:lineRule="auto"/>
              <w:ind w:firstLine="0" w:firstLineChars="0"/>
              <w:jc w:val="center"/>
              <w:rPr>
                <w:rFonts w:hint="eastAsia" w:ascii="Times New Roman" w:hAnsi="Times New Roman" w:eastAsia="宋体" w:cs="Times New Roman"/>
                <w:sz w:val="21"/>
                <w:szCs w:val="21"/>
              </w:rPr>
            </w:pPr>
          </w:p>
        </w:tc>
      </w:tr>
      <w:tr w14:paraId="26D5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35" w:type="dxa"/>
            <w:vMerge w:val="continue"/>
            <w:noWrap/>
            <w:vAlign w:val="center"/>
          </w:tcPr>
          <w:p w14:paraId="1EE59FDE">
            <w:pPr>
              <w:spacing w:line="240" w:lineRule="auto"/>
              <w:ind w:firstLine="0" w:firstLineChars="0"/>
              <w:jc w:val="center"/>
              <w:rPr>
                <w:rFonts w:ascii="Times New Roman" w:hAnsi="Times New Roman" w:eastAsia="宋体" w:cs="Times New Roman"/>
                <w:sz w:val="21"/>
                <w:szCs w:val="21"/>
              </w:rPr>
            </w:pPr>
          </w:p>
        </w:tc>
        <w:tc>
          <w:tcPr>
            <w:tcW w:w="581" w:type="dxa"/>
            <w:noWrap/>
            <w:vAlign w:val="center"/>
          </w:tcPr>
          <w:p w14:paraId="03599952">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726" w:type="dxa"/>
            <w:noWrap/>
            <w:vAlign w:val="center"/>
          </w:tcPr>
          <w:p w14:paraId="1FEFB493">
            <w:pPr>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726" w:type="dxa"/>
            <w:noWrap/>
            <w:vAlign w:val="center"/>
          </w:tcPr>
          <w:p w14:paraId="75DB3AE8">
            <w:pPr>
              <w:spacing w:line="240" w:lineRule="auto"/>
              <w:ind w:firstLine="0" w:firstLineChars="0"/>
              <w:jc w:val="center"/>
              <w:rPr>
                <w:rFonts w:hint="default" w:ascii="Times New Roman" w:hAnsi="Times New Roman" w:eastAsia="宋体" w:cs="Times New Roman"/>
                <w:color w:val="FF0000"/>
                <w:sz w:val="21"/>
                <w:szCs w:val="21"/>
                <w:lang w:val="en-US" w:eastAsia="zh-CN"/>
              </w:rPr>
            </w:pPr>
          </w:p>
        </w:tc>
        <w:tc>
          <w:tcPr>
            <w:tcW w:w="581" w:type="dxa"/>
            <w:noWrap/>
            <w:vAlign w:val="center"/>
          </w:tcPr>
          <w:p w14:paraId="06B404D8">
            <w:pPr>
              <w:spacing w:line="240" w:lineRule="auto"/>
              <w:ind w:firstLine="0" w:firstLineChars="0"/>
              <w:jc w:val="center"/>
              <w:rPr>
                <w:rFonts w:ascii="Times New Roman" w:hAnsi="Times New Roman" w:eastAsia="宋体" w:cs="Times New Roman"/>
                <w:sz w:val="21"/>
                <w:szCs w:val="21"/>
              </w:rPr>
            </w:pPr>
          </w:p>
        </w:tc>
        <w:tc>
          <w:tcPr>
            <w:tcW w:w="605" w:type="dxa"/>
            <w:noWrap/>
            <w:vAlign w:val="center"/>
          </w:tcPr>
          <w:p w14:paraId="28313C2A">
            <w:pPr>
              <w:spacing w:line="240" w:lineRule="auto"/>
              <w:ind w:firstLine="0" w:firstLineChars="0"/>
              <w:jc w:val="center"/>
              <w:rPr>
                <w:rFonts w:ascii="Times New Roman" w:hAnsi="Times New Roman" w:eastAsia="宋体" w:cs="Times New Roman"/>
                <w:sz w:val="21"/>
                <w:szCs w:val="21"/>
              </w:rPr>
            </w:pPr>
          </w:p>
        </w:tc>
        <w:tc>
          <w:tcPr>
            <w:tcW w:w="989" w:type="dxa"/>
            <w:noWrap/>
            <w:vAlign w:val="center"/>
          </w:tcPr>
          <w:p w14:paraId="2F1BD99B">
            <w:pPr>
              <w:spacing w:line="240" w:lineRule="auto"/>
              <w:ind w:firstLine="0" w:firstLineChars="0"/>
              <w:jc w:val="center"/>
              <w:rPr>
                <w:rFonts w:ascii="Times New Roman" w:hAnsi="Times New Roman" w:eastAsia="宋体" w:cs="Times New Roman"/>
                <w:sz w:val="21"/>
                <w:szCs w:val="21"/>
              </w:rPr>
            </w:pPr>
          </w:p>
        </w:tc>
        <w:tc>
          <w:tcPr>
            <w:tcW w:w="783" w:type="dxa"/>
            <w:noWrap/>
            <w:vAlign w:val="center"/>
          </w:tcPr>
          <w:p w14:paraId="22466978">
            <w:pPr>
              <w:spacing w:line="240" w:lineRule="auto"/>
              <w:ind w:firstLine="0" w:firstLineChars="0"/>
              <w:jc w:val="center"/>
              <w:rPr>
                <w:rFonts w:hint="eastAsia" w:ascii="Times New Roman" w:hAnsi="Times New Roman" w:eastAsia="宋体" w:cs="Times New Roman"/>
                <w:color w:val="FF0000"/>
                <w:sz w:val="21"/>
                <w:szCs w:val="21"/>
                <w:lang w:val="en-US" w:eastAsia="zh-CN"/>
              </w:rPr>
            </w:pPr>
          </w:p>
        </w:tc>
        <w:tc>
          <w:tcPr>
            <w:tcW w:w="726" w:type="dxa"/>
            <w:noWrap/>
            <w:vAlign w:val="center"/>
          </w:tcPr>
          <w:p w14:paraId="013DE4FB">
            <w:pPr>
              <w:spacing w:line="240" w:lineRule="auto"/>
              <w:ind w:firstLine="0" w:firstLineChars="0"/>
              <w:jc w:val="center"/>
              <w:rPr>
                <w:rFonts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20</w:t>
            </w:r>
          </w:p>
        </w:tc>
        <w:tc>
          <w:tcPr>
            <w:tcW w:w="698" w:type="dxa"/>
            <w:noWrap/>
            <w:vAlign w:val="center"/>
          </w:tcPr>
          <w:p w14:paraId="5727A9C3">
            <w:pPr>
              <w:spacing w:line="240" w:lineRule="auto"/>
              <w:ind w:firstLine="0" w:firstLineChars="0"/>
              <w:jc w:val="center"/>
              <w:rPr>
                <w:rFonts w:ascii="Times New Roman" w:hAnsi="Times New Roman" w:eastAsia="宋体" w:cs="Times New Roman"/>
                <w:sz w:val="21"/>
                <w:szCs w:val="21"/>
              </w:rPr>
            </w:pPr>
          </w:p>
        </w:tc>
        <w:tc>
          <w:tcPr>
            <w:tcW w:w="884" w:type="dxa"/>
            <w:noWrap/>
            <w:vAlign w:val="center"/>
          </w:tcPr>
          <w:p w14:paraId="30F08A15">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0</w:t>
            </w:r>
          </w:p>
        </w:tc>
        <w:tc>
          <w:tcPr>
            <w:tcW w:w="1801" w:type="dxa"/>
            <w:vMerge w:val="continue"/>
            <w:noWrap/>
            <w:vAlign w:val="center"/>
          </w:tcPr>
          <w:p w14:paraId="4FD80A8A">
            <w:pPr>
              <w:spacing w:line="240" w:lineRule="auto"/>
              <w:ind w:firstLine="0" w:firstLineChars="0"/>
              <w:jc w:val="center"/>
              <w:rPr>
                <w:rFonts w:ascii="Times New Roman" w:hAnsi="Times New Roman" w:eastAsia="宋体" w:cs="Times New Roman"/>
                <w:sz w:val="21"/>
                <w:szCs w:val="21"/>
              </w:rPr>
            </w:pPr>
          </w:p>
        </w:tc>
      </w:tr>
      <w:tr w14:paraId="3358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016" w:type="dxa"/>
            <w:gridSpan w:val="2"/>
            <w:noWrap/>
            <w:vAlign w:val="center"/>
          </w:tcPr>
          <w:p w14:paraId="1C67D126">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合计</w:t>
            </w:r>
          </w:p>
        </w:tc>
        <w:tc>
          <w:tcPr>
            <w:tcW w:w="726" w:type="dxa"/>
            <w:noWrap/>
            <w:vAlign w:val="center"/>
          </w:tcPr>
          <w:p w14:paraId="103F94B8">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p>
        </w:tc>
        <w:tc>
          <w:tcPr>
            <w:tcW w:w="726" w:type="dxa"/>
            <w:noWrap/>
            <w:vAlign w:val="center"/>
          </w:tcPr>
          <w:p w14:paraId="4644CFF0">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w:t>
            </w:r>
          </w:p>
        </w:tc>
        <w:tc>
          <w:tcPr>
            <w:tcW w:w="581" w:type="dxa"/>
            <w:noWrap/>
            <w:vAlign w:val="center"/>
          </w:tcPr>
          <w:p w14:paraId="3D0A5039">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8</w:t>
            </w:r>
          </w:p>
        </w:tc>
        <w:tc>
          <w:tcPr>
            <w:tcW w:w="605" w:type="dxa"/>
            <w:noWrap/>
            <w:vAlign w:val="center"/>
          </w:tcPr>
          <w:p w14:paraId="7B15F87B">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989" w:type="dxa"/>
            <w:noWrap/>
            <w:vAlign w:val="center"/>
          </w:tcPr>
          <w:p w14:paraId="5735217C">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9</w:t>
            </w:r>
          </w:p>
        </w:tc>
        <w:tc>
          <w:tcPr>
            <w:tcW w:w="783" w:type="dxa"/>
            <w:noWrap/>
            <w:vAlign w:val="center"/>
          </w:tcPr>
          <w:p w14:paraId="331FF777">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8</w:t>
            </w:r>
          </w:p>
        </w:tc>
        <w:tc>
          <w:tcPr>
            <w:tcW w:w="726" w:type="dxa"/>
            <w:noWrap/>
            <w:vAlign w:val="center"/>
          </w:tcPr>
          <w:p w14:paraId="077CB73A">
            <w:pPr>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20</w:t>
            </w:r>
          </w:p>
        </w:tc>
        <w:tc>
          <w:tcPr>
            <w:tcW w:w="698" w:type="dxa"/>
            <w:noWrap/>
            <w:vAlign w:val="center"/>
          </w:tcPr>
          <w:p w14:paraId="1F02EAAF">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13</w:t>
            </w:r>
          </w:p>
        </w:tc>
        <w:tc>
          <w:tcPr>
            <w:tcW w:w="884" w:type="dxa"/>
            <w:noWrap/>
            <w:vAlign w:val="center"/>
          </w:tcPr>
          <w:p w14:paraId="2CAAC285">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1801" w:type="dxa"/>
            <w:vMerge w:val="continue"/>
            <w:noWrap/>
            <w:vAlign w:val="center"/>
          </w:tcPr>
          <w:p w14:paraId="5B0413BB">
            <w:pPr>
              <w:spacing w:line="240" w:lineRule="auto"/>
              <w:ind w:firstLine="0" w:firstLineChars="0"/>
              <w:jc w:val="center"/>
              <w:rPr>
                <w:rFonts w:ascii="Times New Roman" w:hAnsi="Times New Roman" w:eastAsia="宋体" w:cs="Times New Roman"/>
                <w:sz w:val="21"/>
                <w:szCs w:val="21"/>
              </w:rPr>
            </w:pPr>
          </w:p>
        </w:tc>
      </w:tr>
    </w:tbl>
    <w:p w14:paraId="1469478A">
      <w:pPr>
        <w:spacing w:line="240" w:lineRule="auto"/>
        <w:ind w:left="0" w:leftChars="0" w:firstLine="0" w:firstLineChars="0"/>
        <w:rPr>
          <w:rFonts w:ascii="Times New Roman" w:hAnsi="Times New Roman"/>
          <w:szCs w:val="21"/>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68CE3A3C">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ascii="Times New Roman" w:hAnsi="Times New Roman" w:eastAsia="黑体" w:cs="Times New Roman"/>
          <w:b/>
          <w:sz w:val="24"/>
          <w:szCs w:val="22"/>
        </w:rPr>
      </w:pPr>
      <w:r>
        <w:rPr>
          <w:rFonts w:hint="eastAsia" w:ascii="Times New Roman" w:hAnsi="Times New Roman" w:eastAsia="黑体" w:cs="Times New Roman"/>
          <w:b/>
          <w:sz w:val="24"/>
          <w:szCs w:val="22"/>
          <w:lang w:val="en-US" w:eastAsia="zh-CN"/>
        </w:rPr>
        <w:t>八</w:t>
      </w:r>
      <w:r>
        <w:rPr>
          <w:rFonts w:ascii="Times New Roman" w:hAnsi="Times New Roman" w:eastAsia="黑体" w:cs="Times New Roman"/>
          <w:b/>
          <w:sz w:val="24"/>
          <w:szCs w:val="22"/>
        </w:rPr>
        <w:t>、实施保障</w:t>
      </w:r>
    </w:p>
    <w:p w14:paraId="7667A5D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eastAsia="宋体" w:cs="Times New Roman"/>
          <w:b/>
          <w:sz w:val="24"/>
          <w:szCs w:val="22"/>
        </w:rPr>
      </w:pPr>
      <w:r>
        <w:rPr>
          <w:rFonts w:ascii="Times New Roman" w:hAnsi="Times New Roman" w:eastAsia="宋体" w:cs="Times New Roman"/>
          <w:b/>
          <w:sz w:val="24"/>
          <w:szCs w:val="22"/>
        </w:rPr>
        <w:t>（一）</w:t>
      </w:r>
      <w:r>
        <w:rPr>
          <w:rFonts w:hint="eastAsia" w:ascii="Times New Roman" w:hAnsi="Times New Roman" w:eastAsia="宋体" w:cs="Times New Roman"/>
          <w:b/>
          <w:sz w:val="24"/>
          <w:szCs w:val="22"/>
        </w:rPr>
        <w:t>师资条件</w:t>
      </w:r>
    </w:p>
    <w:p w14:paraId="2CDDF0EF">
      <w:pPr>
        <w:spacing w:line="460" w:lineRule="exact"/>
        <w:ind w:firstLine="480" w:firstLineChars="0"/>
        <w:rPr>
          <w:rFonts w:hint="eastAsia" w:ascii="Times New Roman" w:hAnsi="Times New Roman" w:eastAsia="宋体"/>
          <w:sz w:val="24"/>
          <w:szCs w:val="22"/>
        </w:rPr>
      </w:pPr>
      <w:r>
        <w:rPr>
          <w:rFonts w:hint="eastAsia" w:ascii="Times New Roman" w:hAnsi="Times New Roman" w:eastAsia="宋体" w:cs="Times New Roman"/>
          <w:sz w:val="24"/>
          <w:szCs w:val="22"/>
        </w:rPr>
        <w:t>1、本专业专任教师</w:t>
      </w:r>
      <w:r>
        <w:rPr>
          <w:rFonts w:hint="eastAsia" w:ascii="Times New Roman" w:hAnsi="Times New Roman" w:eastAsia="宋体"/>
          <w:sz w:val="24"/>
          <w:szCs w:val="22"/>
        </w:rPr>
        <w:t>1、本专业专任教师</w:t>
      </w:r>
    </w:p>
    <w:p w14:paraId="37C7E3A8">
      <w:pPr>
        <w:spacing w:line="460" w:lineRule="exact"/>
        <w:ind w:firstLine="480"/>
        <w:jc w:val="left"/>
        <w:rPr>
          <w:rFonts w:hint="eastAsia" w:ascii="Times New Roman" w:hAnsi="Times New Roman" w:eastAsia="宋体"/>
          <w:sz w:val="24"/>
          <w:szCs w:val="22"/>
        </w:rPr>
      </w:pPr>
      <w:r>
        <w:rPr>
          <w:rFonts w:hint="eastAsia" w:ascii="Times New Roman" w:hAnsi="Times New Roman" w:eastAsia="宋体"/>
          <w:sz w:val="24"/>
          <w:szCs w:val="22"/>
        </w:rPr>
        <w:t>动漫制作技术专业现有专任教师36人，其中高级职称7人，中级职称12人，初级职称17人。高级职称占主讲教师比例19%；“双师”素质教师30人，占83%；具有行业企业生产一线工作经历的达65%。专任教师中，高级考评员3人，考评员21人。荣获院教学成果奖三等奖1项；承担院级教研教改项目2项；承担大学生校外实践基地建设项目1项；负责省级精品资源共享课程1门，校级精品资源共享课程2 门；专业教学团队编写校企合作教材2门。</w:t>
      </w:r>
    </w:p>
    <w:p w14:paraId="0147296E">
      <w:pPr>
        <w:spacing w:line="460" w:lineRule="exact"/>
        <w:ind w:firstLine="0" w:firstLineChars="0"/>
        <w:jc w:val="center"/>
        <w:rPr>
          <w:rFonts w:hint="eastAsia" w:ascii="Times New Roman" w:hAnsi="Times New Roman" w:eastAsia="宋体"/>
          <w:sz w:val="24"/>
          <w:szCs w:val="22"/>
        </w:rPr>
      </w:pPr>
      <w:r>
        <w:rPr>
          <w:rFonts w:hint="eastAsia" w:ascii="Times New Roman" w:hAnsi="Times New Roman" w:eastAsia="宋体"/>
          <w:sz w:val="24"/>
          <w:szCs w:val="22"/>
        </w:rPr>
        <w:t>表1  专业专任教师情况一览表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01"/>
        <w:gridCol w:w="763"/>
        <w:gridCol w:w="648"/>
        <w:gridCol w:w="788"/>
        <w:gridCol w:w="610"/>
        <w:gridCol w:w="941"/>
        <w:gridCol w:w="1690"/>
        <w:gridCol w:w="890"/>
        <w:gridCol w:w="1263"/>
      </w:tblGrid>
      <w:tr w14:paraId="1BBD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noWrap/>
            <w:vAlign w:val="center"/>
          </w:tcPr>
          <w:p w14:paraId="25A4BDCF">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序号</w:t>
            </w:r>
          </w:p>
        </w:tc>
        <w:tc>
          <w:tcPr>
            <w:tcW w:w="1001" w:type="dxa"/>
            <w:noWrap/>
            <w:vAlign w:val="center"/>
          </w:tcPr>
          <w:p w14:paraId="75128DF9">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姓名</w:t>
            </w:r>
          </w:p>
        </w:tc>
        <w:tc>
          <w:tcPr>
            <w:tcW w:w="763" w:type="dxa"/>
            <w:noWrap/>
            <w:vAlign w:val="center"/>
          </w:tcPr>
          <w:p w14:paraId="5E09DABC">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出生</w:t>
            </w:r>
          </w:p>
          <w:p w14:paraId="15D1FCA9">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年月</w:t>
            </w:r>
          </w:p>
        </w:tc>
        <w:tc>
          <w:tcPr>
            <w:tcW w:w="648" w:type="dxa"/>
            <w:noWrap/>
            <w:vAlign w:val="center"/>
          </w:tcPr>
          <w:p w14:paraId="573574F9">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性别</w:t>
            </w:r>
          </w:p>
        </w:tc>
        <w:tc>
          <w:tcPr>
            <w:tcW w:w="788" w:type="dxa"/>
            <w:noWrap/>
            <w:vAlign w:val="center"/>
          </w:tcPr>
          <w:p w14:paraId="2EACFE82">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学历</w:t>
            </w:r>
          </w:p>
        </w:tc>
        <w:tc>
          <w:tcPr>
            <w:tcW w:w="610" w:type="dxa"/>
            <w:noWrap/>
            <w:vAlign w:val="center"/>
          </w:tcPr>
          <w:p w14:paraId="6AFD23DE">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学位</w:t>
            </w:r>
          </w:p>
        </w:tc>
        <w:tc>
          <w:tcPr>
            <w:tcW w:w="941" w:type="dxa"/>
            <w:noWrap/>
            <w:vAlign w:val="center"/>
          </w:tcPr>
          <w:p w14:paraId="1294D3D1">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专业技术</w:t>
            </w:r>
          </w:p>
          <w:p w14:paraId="403F17BF">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职务</w:t>
            </w:r>
          </w:p>
        </w:tc>
        <w:tc>
          <w:tcPr>
            <w:tcW w:w="1690" w:type="dxa"/>
            <w:noWrap/>
            <w:vAlign w:val="center"/>
          </w:tcPr>
          <w:p w14:paraId="32287D95">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职业资格</w:t>
            </w:r>
          </w:p>
        </w:tc>
        <w:tc>
          <w:tcPr>
            <w:tcW w:w="890" w:type="dxa"/>
            <w:noWrap/>
            <w:vAlign w:val="center"/>
          </w:tcPr>
          <w:p w14:paraId="4F9C97F1">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是否</w:t>
            </w:r>
          </w:p>
          <w:p w14:paraId="6E680F76">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双师型</w:t>
            </w:r>
          </w:p>
        </w:tc>
        <w:tc>
          <w:tcPr>
            <w:tcW w:w="1263" w:type="dxa"/>
            <w:noWrap/>
            <w:vAlign w:val="center"/>
          </w:tcPr>
          <w:p w14:paraId="5621D8A4">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拟任</w:t>
            </w:r>
          </w:p>
          <w:p w14:paraId="3D1F2E93">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课程</w:t>
            </w:r>
          </w:p>
        </w:tc>
      </w:tr>
      <w:tr w14:paraId="1D7C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ign w:val="center"/>
          </w:tcPr>
          <w:p w14:paraId="0A80C0A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w:t>
            </w:r>
          </w:p>
        </w:tc>
        <w:tc>
          <w:tcPr>
            <w:tcW w:w="1001" w:type="dxa"/>
            <w:noWrap/>
            <w:vAlign w:val="center"/>
          </w:tcPr>
          <w:p w14:paraId="7F6241E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蔡秀珍</w:t>
            </w:r>
          </w:p>
        </w:tc>
        <w:tc>
          <w:tcPr>
            <w:tcW w:w="763" w:type="dxa"/>
            <w:noWrap/>
            <w:vAlign w:val="center"/>
          </w:tcPr>
          <w:p w14:paraId="42BEC85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196701</w:t>
            </w:r>
          </w:p>
        </w:tc>
        <w:tc>
          <w:tcPr>
            <w:tcW w:w="648" w:type="dxa"/>
            <w:noWrap/>
            <w:vAlign w:val="center"/>
          </w:tcPr>
          <w:p w14:paraId="40B36FA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center"/>
          </w:tcPr>
          <w:p w14:paraId="6FB7B6A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10639AC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5608BF2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副教授</w:t>
            </w:r>
          </w:p>
        </w:tc>
        <w:tc>
          <w:tcPr>
            <w:tcW w:w="1690" w:type="dxa"/>
            <w:noWrap/>
            <w:vAlign w:val="center"/>
          </w:tcPr>
          <w:p w14:paraId="4690956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高级多媒体作品制作员、中级1+X数字建模考评员</w:t>
            </w:r>
          </w:p>
        </w:tc>
        <w:tc>
          <w:tcPr>
            <w:tcW w:w="890" w:type="dxa"/>
            <w:noWrap/>
            <w:vAlign w:val="top"/>
          </w:tcPr>
          <w:p w14:paraId="4D68791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center"/>
          </w:tcPr>
          <w:p w14:paraId="35AAA13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动画运动规律</w:t>
            </w:r>
          </w:p>
        </w:tc>
      </w:tr>
      <w:tr w14:paraId="144A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noWrap/>
            <w:vAlign w:val="center"/>
          </w:tcPr>
          <w:p w14:paraId="13154BC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w:t>
            </w:r>
          </w:p>
        </w:tc>
        <w:tc>
          <w:tcPr>
            <w:tcW w:w="1001" w:type="dxa"/>
            <w:noWrap/>
            <w:vAlign w:val="center"/>
          </w:tcPr>
          <w:p w14:paraId="24F3707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蔡海雄</w:t>
            </w:r>
          </w:p>
        </w:tc>
        <w:tc>
          <w:tcPr>
            <w:tcW w:w="763" w:type="dxa"/>
            <w:noWrap/>
            <w:vAlign w:val="center"/>
          </w:tcPr>
          <w:p w14:paraId="65AB173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198909</w:t>
            </w:r>
          </w:p>
        </w:tc>
        <w:tc>
          <w:tcPr>
            <w:tcW w:w="648" w:type="dxa"/>
            <w:noWrap/>
            <w:vAlign w:val="center"/>
          </w:tcPr>
          <w:p w14:paraId="16854D9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center"/>
          </w:tcPr>
          <w:p w14:paraId="0DB6548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1191333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7C14EC4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59AEC94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中级1+X数字建模考评员</w:t>
            </w:r>
          </w:p>
        </w:tc>
        <w:tc>
          <w:tcPr>
            <w:tcW w:w="890" w:type="dxa"/>
            <w:noWrap/>
            <w:vAlign w:val="top"/>
          </w:tcPr>
          <w:p w14:paraId="1A0E88F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center"/>
          </w:tcPr>
          <w:p w14:paraId="566984B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Maya模型与渲染</w:t>
            </w:r>
          </w:p>
          <w:p w14:paraId="24E80C8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微电影创作</w:t>
            </w:r>
          </w:p>
        </w:tc>
      </w:tr>
      <w:tr w14:paraId="5629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9408FD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w:t>
            </w:r>
          </w:p>
        </w:tc>
        <w:tc>
          <w:tcPr>
            <w:tcW w:w="1001" w:type="dxa"/>
            <w:noWrap/>
            <w:vAlign w:val="center"/>
          </w:tcPr>
          <w:p w14:paraId="2C09FAB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林志鸿</w:t>
            </w:r>
          </w:p>
        </w:tc>
        <w:tc>
          <w:tcPr>
            <w:tcW w:w="763" w:type="dxa"/>
            <w:noWrap/>
            <w:vAlign w:val="center"/>
          </w:tcPr>
          <w:p w14:paraId="72CE463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197801</w:t>
            </w:r>
          </w:p>
        </w:tc>
        <w:tc>
          <w:tcPr>
            <w:tcW w:w="648" w:type="dxa"/>
            <w:noWrap/>
            <w:vAlign w:val="center"/>
          </w:tcPr>
          <w:p w14:paraId="24ACBE9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center"/>
          </w:tcPr>
          <w:p w14:paraId="3560147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0694B65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00F879A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副教授</w:t>
            </w:r>
          </w:p>
        </w:tc>
        <w:tc>
          <w:tcPr>
            <w:tcW w:w="1690" w:type="dxa"/>
            <w:noWrap/>
            <w:vAlign w:val="center"/>
          </w:tcPr>
          <w:p w14:paraId="6CCCC9C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中级1+X数字建模考评员</w:t>
            </w:r>
          </w:p>
        </w:tc>
        <w:tc>
          <w:tcPr>
            <w:tcW w:w="890" w:type="dxa"/>
            <w:noWrap/>
            <w:vAlign w:val="top"/>
          </w:tcPr>
          <w:p w14:paraId="2E6E431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center"/>
          </w:tcPr>
          <w:p w14:paraId="06AD7A6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3D Max建模与渲染</w:t>
            </w:r>
          </w:p>
        </w:tc>
      </w:tr>
      <w:tr w14:paraId="0DFE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47D4302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4</w:t>
            </w:r>
          </w:p>
        </w:tc>
        <w:tc>
          <w:tcPr>
            <w:tcW w:w="1001" w:type="dxa"/>
            <w:noWrap/>
            <w:vAlign w:val="center"/>
          </w:tcPr>
          <w:p w14:paraId="26E4EA0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陈  飞</w:t>
            </w:r>
          </w:p>
        </w:tc>
        <w:tc>
          <w:tcPr>
            <w:tcW w:w="763" w:type="dxa"/>
            <w:noWrap/>
            <w:vAlign w:val="center"/>
          </w:tcPr>
          <w:p w14:paraId="5C4F109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198802</w:t>
            </w:r>
          </w:p>
        </w:tc>
        <w:tc>
          <w:tcPr>
            <w:tcW w:w="648" w:type="dxa"/>
            <w:noWrap/>
            <w:vAlign w:val="center"/>
          </w:tcPr>
          <w:p w14:paraId="579A855D">
            <w:pPr>
              <w:ind w:firstLine="0" w:firstLineChars="0"/>
              <w:jc w:val="left"/>
              <w:rPr>
                <w:rFonts w:ascii="宋体" w:hAnsi="宋体" w:eastAsia="宋体" w:cs="宋体"/>
                <w:sz w:val="18"/>
                <w:szCs w:val="18"/>
              </w:rPr>
            </w:pPr>
            <w:r>
              <w:rPr>
                <w:rFonts w:hint="eastAsia" w:ascii="宋体" w:hAnsi="宋体" w:eastAsia="宋体" w:cs="宋体"/>
                <w:sz w:val="18"/>
                <w:szCs w:val="18"/>
              </w:rPr>
              <w:t xml:space="preserve">男        </w:t>
            </w:r>
          </w:p>
        </w:tc>
        <w:tc>
          <w:tcPr>
            <w:tcW w:w="788" w:type="dxa"/>
            <w:noWrap/>
            <w:vAlign w:val="center"/>
          </w:tcPr>
          <w:p w14:paraId="15511FD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29E28D4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5463FA2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5710CC0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中级1+X数字建模讲师</w:t>
            </w:r>
          </w:p>
        </w:tc>
        <w:tc>
          <w:tcPr>
            <w:tcW w:w="890" w:type="dxa"/>
            <w:noWrap/>
            <w:vAlign w:val="top"/>
          </w:tcPr>
          <w:p w14:paraId="1A077AA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center"/>
          </w:tcPr>
          <w:p w14:paraId="78B3380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动画短片创作</w:t>
            </w:r>
          </w:p>
        </w:tc>
      </w:tr>
      <w:tr w14:paraId="6A81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3D1AFA5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5</w:t>
            </w:r>
          </w:p>
        </w:tc>
        <w:tc>
          <w:tcPr>
            <w:tcW w:w="1001" w:type="dxa"/>
            <w:noWrap/>
            <w:vAlign w:val="center"/>
          </w:tcPr>
          <w:p w14:paraId="08BFFF7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郑泛舟</w:t>
            </w:r>
          </w:p>
        </w:tc>
        <w:tc>
          <w:tcPr>
            <w:tcW w:w="763" w:type="dxa"/>
            <w:noWrap/>
            <w:vAlign w:val="center"/>
          </w:tcPr>
          <w:p w14:paraId="6D27D74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198210</w:t>
            </w:r>
          </w:p>
        </w:tc>
        <w:tc>
          <w:tcPr>
            <w:tcW w:w="648" w:type="dxa"/>
            <w:noWrap/>
            <w:vAlign w:val="center"/>
          </w:tcPr>
          <w:p w14:paraId="2D4773D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center"/>
          </w:tcPr>
          <w:p w14:paraId="2DDA0C5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0625006D">
            <w:pPr>
              <w:ind w:firstLine="0" w:firstLineChars="0"/>
              <w:jc w:val="left"/>
              <w:rPr>
                <w:rFonts w:ascii="宋体" w:hAnsi="宋体" w:eastAsia="宋体" w:cs="宋体"/>
                <w:sz w:val="18"/>
                <w:szCs w:val="18"/>
              </w:rPr>
            </w:pPr>
            <w:r>
              <w:rPr>
                <w:rFonts w:hint="eastAsia" w:ascii="宋体" w:hAnsi="宋体" w:eastAsia="宋体" w:cs="宋体"/>
                <w:sz w:val="18"/>
                <w:szCs w:val="18"/>
              </w:rPr>
              <w:t xml:space="preserve">硕士             </w:t>
            </w:r>
          </w:p>
        </w:tc>
        <w:tc>
          <w:tcPr>
            <w:tcW w:w="941" w:type="dxa"/>
            <w:noWrap/>
            <w:vAlign w:val="center"/>
          </w:tcPr>
          <w:p w14:paraId="25E5A8F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5A8D7F9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中级企业网络安全防护职业技能等级证书</w:t>
            </w:r>
          </w:p>
        </w:tc>
        <w:tc>
          <w:tcPr>
            <w:tcW w:w="890" w:type="dxa"/>
            <w:noWrap/>
            <w:vAlign w:val="top"/>
          </w:tcPr>
          <w:p w14:paraId="615D32A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center"/>
          </w:tcPr>
          <w:p w14:paraId="65DAC28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C4D动画与特效</w:t>
            </w:r>
          </w:p>
        </w:tc>
      </w:tr>
      <w:tr w14:paraId="01AE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F432DD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6</w:t>
            </w:r>
          </w:p>
        </w:tc>
        <w:tc>
          <w:tcPr>
            <w:tcW w:w="1001" w:type="dxa"/>
            <w:noWrap/>
            <w:vAlign w:val="center"/>
          </w:tcPr>
          <w:p w14:paraId="3BA7323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傅宏博</w:t>
            </w:r>
          </w:p>
        </w:tc>
        <w:tc>
          <w:tcPr>
            <w:tcW w:w="763" w:type="dxa"/>
            <w:noWrap/>
            <w:vAlign w:val="center"/>
          </w:tcPr>
          <w:p w14:paraId="402992C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198906</w:t>
            </w:r>
          </w:p>
        </w:tc>
        <w:tc>
          <w:tcPr>
            <w:tcW w:w="648" w:type="dxa"/>
            <w:noWrap/>
            <w:vAlign w:val="center"/>
          </w:tcPr>
          <w:p w14:paraId="68E1743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center"/>
          </w:tcPr>
          <w:p w14:paraId="53F6047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研究生</w:t>
            </w:r>
          </w:p>
        </w:tc>
        <w:tc>
          <w:tcPr>
            <w:tcW w:w="610" w:type="dxa"/>
            <w:noWrap/>
            <w:vAlign w:val="center"/>
          </w:tcPr>
          <w:p w14:paraId="3CB9D99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硕士</w:t>
            </w:r>
          </w:p>
        </w:tc>
        <w:tc>
          <w:tcPr>
            <w:tcW w:w="941" w:type="dxa"/>
            <w:noWrap/>
            <w:vAlign w:val="center"/>
          </w:tcPr>
          <w:p w14:paraId="729769D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2D931B7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中级1+X数字建模讲师</w:t>
            </w:r>
          </w:p>
        </w:tc>
        <w:tc>
          <w:tcPr>
            <w:tcW w:w="890" w:type="dxa"/>
            <w:noWrap/>
            <w:vAlign w:val="top"/>
          </w:tcPr>
          <w:p w14:paraId="6000A80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center"/>
          </w:tcPr>
          <w:p w14:paraId="51EFED0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Photoshop</w:t>
            </w:r>
          </w:p>
        </w:tc>
      </w:tr>
      <w:tr w14:paraId="7B3B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11A02A5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7</w:t>
            </w:r>
          </w:p>
        </w:tc>
        <w:tc>
          <w:tcPr>
            <w:tcW w:w="1001" w:type="dxa"/>
            <w:noWrap/>
            <w:vAlign w:val="center"/>
          </w:tcPr>
          <w:p w14:paraId="13755BB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陈爱萍</w:t>
            </w:r>
          </w:p>
        </w:tc>
        <w:tc>
          <w:tcPr>
            <w:tcW w:w="763" w:type="dxa"/>
            <w:noWrap/>
            <w:vAlign w:val="center"/>
          </w:tcPr>
          <w:p w14:paraId="688C1EC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198211</w:t>
            </w:r>
          </w:p>
        </w:tc>
        <w:tc>
          <w:tcPr>
            <w:tcW w:w="648" w:type="dxa"/>
            <w:noWrap/>
            <w:vAlign w:val="center"/>
          </w:tcPr>
          <w:p w14:paraId="5AB9A6D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center"/>
          </w:tcPr>
          <w:p w14:paraId="3E242F9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295FFC9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硕士</w:t>
            </w:r>
          </w:p>
        </w:tc>
        <w:tc>
          <w:tcPr>
            <w:tcW w:w="941" w:type="dxa"/>
            <w:noWrap/>
            <w:vAlign w:val="center"/>
          </w:tcPr>
          <w:p w14:paraId="7980858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1C6B8EC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中级企业网络安全防护职业技能等级证书</w:t>
            </w:r>
          </w:p>
        </w:tc>
        <w:tc>
          <w:tcPr>
            <w:tcW w:w="890" w:type="dxa"/>
            <w:noWrap/>
            <w:vAlign w:val="top"/>
          </w:tcPr>
          <w:p w14:paraId="55F75D9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center"/>
          </w:tcPr>
          <w:p w14:paraId="47B646C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动画剧本与分镜头设计</w:t>
            </w:r>
          </w:p>
        </w:tc>
      </w:tr>
      <w:tr w14:paraId="119E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0B9212E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8</w:t>
            </w:r>
          </w:p>
        </w:tc>
        <w:tc>
          <w:tcPr>
            <w:tcW w:w="1001" w:type="dxa"/>
            <w:noWrap/>
            <w:vAlign w:val="center"/>
          </w:tcPr>
          <w:p w14:paraId="315F0505">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李家鑫</w:t>
            </w:r>
          </w:p>
        </w:tc>
        <w:tc>
          <w:tcPr>
            <w:tcW w:w="763" w:type="dxa"/>
            <w:noWrap/>
            <w:vAlign w:val="center"/>
          </w:tcPr>
          <w:p w14:paraId="5DB502B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199701</w:t>
            </w:r>
          </w:p>
        </w:tc>
        <w:tc>
          <w:tcPr>
            <w:tcW w:w="648" w:type="dxa"/>
            <w:noWrap/>
            <w:vAlign w:val="center"/>
          </w:tcPr>
          <w:p w14:paraId="6C57AA59">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女</w:t>
            </w:r>
          </w:p>
        </w:tc>
        <w:tc>
          <w:tcPr>
            <w:tcW w:w="788" w:type="dxa"/>
            <w:noWrap/>
            <w:vAlign w:val="center"/>
          </w:tcPr>
          <w:p w14:paraId="6E39ED82">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研究生</w:t>
            </w:r>
          </w:p>
        </w:tc>
        <w:tc>
          <w:tcPr>
            <w:tcW w:w="610" w:type="dxa"/>
            <w:noWrap/>
            <w:vAlign w:val="center"/>
          </w:tcPr>
          <w:p w14:paraId="3EC14635">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硕士</w:t>
            </w:r>
          </w:p>
        </w:tc>
        <w:tc>
          <w:tcPr>
            <w:tcW w:w="941" w:type="dxa"/>
            <w:noWrap/>
            <w:vAlign w:val="center"/>
          </w:tcPr>
          <w:p w14:paraId="0DE23596">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助讲</w:t>
            </w:r>
          </w:p>
        </w:tc>
        <w:tc>
          <w:tcPr>
            <w:tcW w:w="1690" w:type="dxa"/>
            <w:noWrap/>
            <w:vAlign w:val="center"/>
          </w:tcPr>
          <w:p w14:paraId="59B04C4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中级1+X数字建模讲师</w:t>
            </w:r>
          </w:p>
        </w:tc>
        <w:tc>
          <w:tcPr>
            <w:tcW w:w="890" w:type="dxa"/>
            <w:noWrap/>
            <w:vAlign w:val="top"/>
          </w:tcPr>
          <w:p w14:paraId="79EB904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0B96709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平面设计</w:t>
            </w:r>
          </w:p>
        </w:tc>
      </w:tr>
      <w:tr w14:paraId="2849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1191DB1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9</w:t>
            </w:r>
          </w:p>
        </w:tc>
        <w:tc>
          <w:tcPr>
            <w:tcW w:w="1001" w:type="dxa"/>
            <w:noWrap/>
            <w:vAlign w:val="center"/>
          </w:tcPr>
          <w:p w14:paraId="6C58242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陈国升</w:t>
            </w:r>
          </w:p>
        </w:tc>
        <w:tc>
          <w:tcPr>
            <w:tcW w:w="763" w:type="dxa"/>
            <w:noWrap/>
            <w:vAlign w:val="center"/>
          </w:tcPr>
          <w:p w14:paraId="10CE284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1968</w:t>
            </w:r>
          </w:p>
        </w:tc>
        <w:tc>
          <w:tcPr>
            <w:tcW w:w="648" w:type="dxa"/>
            <w:noWrap/>
            <w:vAlign w:val="center"/>
          </w:tcPr>
          <w:p w14:paraId="212E1AB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480529B4">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研究生</w:t>
            </w:r>
          </w:p>
        </w:tc>
        <w:tc>
          <w:tcPr>
            <w:tcW w:w="610" w:type="dxa"/>
            <w:noWrap/>
            <w:vAlign w:val="center"/>
          </w:tcPr>
          <w:p w14:paraId="4A8DAE2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硕士</w:t>
            </w:r>
          </w:p>
        </w:tc>
        <w:tc>
          <w:tcPr>
            <w:tcW w:w="941" w:type="dxa"/>
            <w:noWrap/>
            <w:vAlign w:val="center"/>
          </w:tcPr>
          <w:p w14:paraId="01DA8F4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高讲</w:t>
            </w:r>
          </w:p>
        </w:tc>
        <w:tc>
          <w:tcPr>
            <w:tcW w:w="1690" w:type="dxa"/>
            <w:noWrap/>
            <w:vAlign w:val="center"/>
          </w:tcPr>
          <w:p w14:paraId="3BDE6809">
            <w:pPr>
              <w:ind w:firstLine="0" w:firstLineChars="0"/>
              <w:jc w:val="left"/>
              <w:rPr>
                <w:rFonts w:hint="eastAsia" w:ascii="宋体" w:hAnsi="宋体" w:eastAsia="宋体" w:cs="宋体"/>
                <w:sz w:val="18"/>
                <w:szCs w:val="18"/>
              </w:rPr>
            </w:pPr>
            <w:r>
              <w:rPr>
                <w:rFonts w:ascii="宋体" w:hAnsi="宋体" w:eastAsia="宋体" w:cs="宋体"/>
                <w:sz w:val="18"/>
                <w:szCs w:val="18"/>
              </w:rPr>
              <w:t>网络管理员技师</w:t>
            </w:r>
          </w:p>
        </w:tc>
        <w:tc>
          <w:tcPr>
            <w:tcW w:w="890" w:type="dxa"/>
            <w:noWrap/>
            <w:vAlign w:val="top"/>
          </w:tcPr>
          <w:p w14:paraId="359DE63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311C4F0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HTML5</w:t>
            </w:r>
          </w:p>
        </w:tc>
      </w:tr>
      <w:tr w14:paraId="642F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F6FEC1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10</w:t>
            </w:r>
          </w:p>
        </w:tc>
        <w:tc>
          <w:tcPr>
            <w:tcW w:w="1001" w:type="dxa"/>
            <w:noWrap/>
            <w:vAlign w:val="center"/>
          </w:tcPr>
          <w:p w14:paraId="0211F7C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林玉英</w:t>
            </w:r>
          </w:p>
        </w:tc>
        <w:tc>
          <w:tcPr>
            <w:tcW w:w="763" w:type="dxa"/>
            <w:noWrap/>
            <w:vAlign w:val="center"/>
          </w:tcPr>
          <w:p w14:paraId="7B70A91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1971</w:t>
            </w:r>
          </w:p>
        </w:tc>
        <w:tc>
          <w:tcPr>
            <w:tcW w:w="648" w:type="dxa"/>
            <w:noWrap/>
            <w:vAlign w:val="center"/>
          </w:tcPr>
          <w:p w14:paraId="7995AEA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3169D889">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研究生</w:t>
            </w:r>
          </w:p>
        </w:tc>
        <w:tc>
          <w:tcPr>
            <w:tcW w:w="610" w:type="dxa"/>
            <w:noWrap/>
            <w:vAlign w:val="center"/>
          </w:tcPr>
          <w:p w14:paraId="1FA2139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硕士</w:t>
            </w:r>
          </w:p>
        </w:tc>
        <w:tc>
          <w:tcPr>
            <w:tcW w:w="941" w:type="dxa"/>
            <w:noWrap/>
            <w:vAlign w:val="center"/>
          </w:tcPr>
          <w:p w14:paraId="60666A0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高讲</w:t>
            </w:r>
          </w:p>
        </w:tc>
        <w:tc>
          <w:tcPr>
            <w:tcW w:w="1690" w:type="dxa"/>
            <w:noWrap/>
            <w:vAlign w:val="center"/>
          </w:tcPr>
          <w:p w14:paraId="59B81FBF">
            <w:pPr>
              <w:ind w:firstLine="0" w:firstLineChars="0"/>
              <w:jc w:val="left"/>
              <w:rPr>
                <w:rFonts w:hint="eastAsia" w:ascii="宋体" w:hAnsi="宋体" w:eastAsia="宋体" w:cs="宋体"/>
                <w:sz w:val="18"/>
                <w:szCs w:val="18"/>
              </w:rPr>
            </w:pPr>
            <w:r>
              <w:rPr>
                <w:rFonts w:ascii="宋体" w:hAnsi="宋体" w:eastAsia="宋体" w:cs="宋体"/>
                <w:sz w:val="18"/>
                <w:szCs w:val="18"/>
              </w:rPr>
              <w:t>全国信息化工程师</w:t>
            </w:r>
          </w:p>
        </w:tc>
        <w:tc>
          <w:tcPr>
            <w:tcW w:w="890" w:type="dxa"/>
            <w:noWrap/>
            <w:vAlign w:val="top"/>
          </w:tcPr>
          <w:p w14:paraId="393CC14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10FEBCB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信息技术、PS</w:t>
            </w:r>
          </w:p>
        </w:tc>
      </w:tr>
      <w:tr w14:paraId="36D9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ECC749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11</w:t>
            </w:r>
          </w:p>
        </w:tc>
        <w:tc>
          <w:tcPr>
            <w:tcW w:w="1001" w:type="dxa"/>
            <w:noWrap/>
            <w:vAlign w:val="center"/>
          </w:tcPr>
          <w:p w14:paraId="1A384F0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林美凤</w:t>
            </w:r>
          </w:p>
        </w:tc>
        <w:tc>
          <w:tcPr>
            <w:tcW w:w="763" w:type="dxa"/>
            <w:noWrap/>
            <w:vAlign w:val="center"/>
          </w:tcPr>
          <w:p w14:paraId="5A4E2A0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1984</w:t>
            </w:r>
          </w:p>
        </w:tc>
        <w:tc>
          <w:tcPr>
            <w:tcW w:w="648" w:type="dxa"/>
            <w:noWrap/>
            <w:vAlign w:val="center"/>
          </w:tcPr>
          <w:p w14:paraId="715724E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4BB9C552">
            <w:pPr>
              <w:ind w:firstLine="0" w:firstLineChars="0"/>
              <w:jc w:val="left"/>
              <w:rPr>
                <w:rFonts w:hint="eastAsia" w:ascii="宋体" w:hAnsi="宋体" w:eastAsia="宋体" w:cs="宋体"/>
                <w:sz w:val="18"/>
                <w:szCs w:val="18"/>
              </w:rPr>
            </w:pPr>
          </w:p>
        </w:tc>
        <w:tc>
          <w:tcPr>
            <w:tcW w:w="610" w:type="dxa"/>
            <w:noWrap/>
            <w:vAlign w:val="center"/>
          </w:tcPr>
          <w:p w14:paraId="5E0D6E6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5A04A36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高讲</w:t>
            </w:r>
          </w:p>
        </w:tc>
        <w:tc>
          <w:tcPr>
            <w:tcW w:w="1690" w:type="dxa"/>
            <w:noWrap/>
            <w:vAlign w:val="center"/>
          </w:tcPr>
          <w:p w14:paraId="4C53728D">
            <w:pPr>
              <w:ind w:firstLine="0" w:firstLineChars="0"/>
              <w:jc w:val="left"/>
              <w:rPr>
                <w:rFonts w:hint="eastAsia" w:ascii="宋体" w:hAnsi="宋体" w:eastAsia="宋体" w:cs="宋体"/>
                <w:sz w:val="18"/>
                <w:szCs w:val="18"/>
              </w:rPr>
            </w:pPr>
            <w:r>
              <w:rPr>
                <w:rFonts w:ascii="宋体" w:hAnsi="宋体" w:eastAsia="宋体" w:cs="宋体"/>
                <w:sz w:val="18"/>
                <w:szCs w:val="18"/>
              </w:rPr>
              <w:t>一级形象设计师</w:t>
            </w:r>
          </w:p>
        </w:tc>
        <w:tc>
          <w:tcPr>
            <w:tcW w:w="890" w:type="dxa"/>
            <w:noWrap/>
            <w:vAlign w:val="top"/>
          </w:tcPr>
          <w:p w14:paraId="583684A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33FF362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色彩、造型设计</w:t>
            </w:r>
          </w:p>
        </w:tc>
      </w:tr>
      <w:tr w14:paraId="15A9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275986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12</w:t>
            </w:r>
          </w:p>
        </w:tc>
        <w:tc>
          <w:tcPr>
            <w:tcW w:w="1001" w:type="dxa"/>
            <w:noWrap/>
            <w:vAlign w:val="center"/>
          </w:tcPr>
          <w:p w14:paraId="16A190C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薛叶兴</w:t>
            </w:r>
          </w:p>
        </w:tc>
        <w:tc>
          <w:tcPr>
            <w:tcW w:w="763" w:type="dxa"/>
            <w:noWrap/>
            <w:vAlign w:val="center"/>
          </w:tcPr>
          <w:p w14:paraId="330F7E5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1980</w:t>
            </w:r>
          </w:p>
        </w:tc>
        <w:tc>
          <w:tcPr>
            <w:tcW w:w="648" w:type="dxa"/>
            <w:noWrap/>
            <w:vAlign w:val="center"/>
          </w:tcPr>
          <w:p w14:paraId="0ABA702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3B505931">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研究生</w:t>
            </w:r>
          </w:p>
        </w:tc>
        <w:tc>
          <w:tcPr>
            <w:tcW w:w="610" w:type="dxa"/>
            <w:noWrap/>
            <w:vAlign w:val="center"/>
          </w:tcPr>
          <w:p w14:paraId="0F11737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硕士</w:t>
            </w:r>
          </w:p>
        </w:tc>
        <w:tc>
          <w:tcPr>
            <w:tcW w:w="941" w:type="dxa"/>
            <w:noWrap/>
            <w:vAlign w:val="center"/>
          </w:tcPr>
          <w:p w14:paraId="081F49D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高讲</w:t>
            </w:r>
          </w:p>
        </w:tc>
        <w:tc>
          <w:tcPr>
            <w:tcW w:w="1690" w:type="dxa"/>
            <w:noWrap/>
            <w:vAlign w:val="center"/>
          </w:tcPr>
          <w:p w14:paraId="24F4DE72">
            <w:pPr>
              <w:ind w:firstLine="0" w:firstLineChars="0"/>
              <w:jc w:val="left"/>
              <w:rPr>
                <w:rFonts w:hint="eastAsia" w:ascii="宋体" w:hAnsi="宋体" w:eastAsia="宋体" w:cs="宋体"/>
                <w:sz w:val="18"/>
                <w:szCs w:val="18"/>
              </w:rPr>
            </w:pPr>
            <w:r>
              <w:rPr>
                <w:rFonts w:ascii="宋体" w:hAnsi="宋体" w:eastAsia="宋体" w:cs="宋体"/>
                <w:sz w:val="18"/>
                <w:szCs w:val="18"/>
              </w:rPr>
              <w:t>家用电子产品维修工技师</w:t>
            </w:r>
          </w:p>
        </w:tc>
        <w:tc>
          <w:tcPr>
            <w:tcW w:w="890" w:type="dxa"/>
            <w:noWrap/>
            <w:vAlign w:val="top"/>
          </w:tcPr>
          <w:p w14:paraId="1AC7999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48EB420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w:t>
            </w:r>
          </w:p>
        </w:tc>
      </w:tr>
      <w:tr w14:paraId="27E3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37AAA5A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13</w:t>
            </w:r>
          </w:p>
        </w:tc>
        <w:tc>
          <w:tcPr>
            <w:tcW w:w="1001" w:type="dxa"/>
            <w:noWrap/>
            <w:vAlign w:val="center"/>
          </w:tcPr>
          <w:p w14:paraId="43D5085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张蕾</w:t>
            </w:r>
          </w:p>
        </w:tc>
        <w:tc>
          <w:tcPr>
            <w:tcW w:w="763" w:type="dxa"/>
            <w:noWrap/>
            <w:vAlign w:val="center"/>
          </w:tcPr>
          <w:p w14:paraId="34A349B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1980</w:t>
            </w:r>
          </w:p>
        </w:tc>
        <w:tc>
          <w:tcPr>
            <w:tcW w:w="648" w:type="dxa"/>
            <w:noWrap/>
            <w:vAlign w:val="center"/>
          </w:tcPr>
          <w:p w14:paraId="5FBB009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48C9F1B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26E2CA2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1E8DEE8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7003930F">
            <w:pPr>
              <w:ind w:firstLine="0" w:firstLineChars="0"/>
              <w:jc w:val="left"/>
              <w:rPr>
                <w:rFonts w:hint="eastAsia" w:ascii="宋体" w:hAnsi="宋体" w:eastAsia="宋体" w:cs="宋体"/>
                <w:sz w:val="18"/>
                <w:szCs w:val="18"/>
              </w:rPr>
            </w:pPr>
            <w:r>
              <w:rPr>
                <w:rFonts w:ascii="宋体" w:hAnsi="宋体" w:eastAsia="宋体" w:cs="宋体"/>
                <w:sz w:val="18"/>
                <w:szCs w:val="18"/>
              </w:rPr>
              <w:t>动画绘制员高级</w:t>
            </w:r>
          </w:p>
        </w:tc>
        <w:tc>
          <w:tcPr>
            <w:tcW w:w="890" w:type="dxa"/>
            <w:noWrap/>
            <w:vAlign w:val="top"/>
          </w:tcPr>
          <w:p w14:paraId="5D6A4AD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1B8343CE">
            <w:pPr>
              <w:ind w:firstLine="0" w:firstLineChars="0"/>
              <w:jc w:val="left"/>
              <w:rPr>
                <w:rFonts w:ascii="宋体" w:hAnsi="宋体" w:eastAsia="宋体" w:cs="宋体"/>
                <w:sz w:val="18"/>
                <w:szCs w:val="18"/>
              </w:rPr>
            </w:pPr>
            <w:r>
              <w:rPr>
                <w:rFonts w:hint="eastAsia" w:ascii="宋体" w:hAnsi="宋体" w:eastAsia="宋体" w:cs="宋体"/>
                <w:sz w:val="18"/>
                <w:szCs w:val="18"/>
              </w:rPr>
              <w:t>动画\</w:t>
            </w:r>
          </w:p>
          <w:p w14:paraId="6B5D32C5">
            <w:pPr>
              <w:ind w:firstLine="0" w:firstLineChars="0"/>
              <w:jc w:val="left"/>
              <w:rPr>
                <w:rFonts w:ascii="宋体" w:hAnsi="宋体" w:eastAsia="宋体" w:cs="宋体"/>
                <w:sz w:val="18"/>
                <w:szCs w:val="18"/>
              </w:rPr>
            </w:pPr>
            <w:r>
              <w:rPr>
                <w:rFonts w:hint="eastAsia" w:ascii="宋体" w:hAnsi="宋体" w:eastAsia="宋体" w:cs="宋体"/>
                <w:sz w:val="18"/>
                <w:szCs w:val="18"/>
              </w:rPr>
              <w:t>影视动画赏析\</w:t>
            </w:r>
          </w:p>
          <w:p w14:paraId="2F00DC1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PS</w:t>
            </w:r>
          </w:p>
        </w:tc>
      </w:tr>
      <w:tr w14:paraId="66AB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3A0D207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14</w:t>
            </w:r>
          </w:p>
        </w:tc>
        <w:tc>
          <w:tcPr>
            <w:tcW w:w="1001" w:type="dxa"/>
            <w:noWrap/>
            <w:vAlign w:val="center"/>
          </w:tcPr>
          <w:p w14:paraId="4A3D048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林梦颖</w:t>
            </w:r>
          </w:p>
        </w:tc>
        <w:tc>
          <w:tcPr>
            <w:tcW w:w="763" w:type="dxa"/>
            <w:noWrap/>
            <w:vAlign w:val="center"/>
          </w:tcPr>
          <w:p w14:paraId="4DC4A56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1997</w:t>
            </w:r>
          </w:p>
        </w:tc>
        <w:tc>
          <w:tcPr>
            <w:tcW w:w="648" w:type="dxa"/>
            <w:noWrap/>
            <w:vAlign w:val="center"/>
          </w:tcPr>
          <w:p w14:paraId="02CC92F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5E7F37B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35FC647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5871FEC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教员</w:t>
            </w:r>
          </w:p>
        </w:tc>
        <w:tc>
          <w:tcPr>
            <w:tcW w:w="1690" w:type="dxa"/>
            <w:noWrap/>
            <w:vAlign w:val="center"/>
          </w:tcPr>
          <w:p w14:paraId="102B483D">
            <w:pPr>
              <w:ind w:firstLine="0" w:firstLineChars="0"/>
              <w:jc w:val="left"/>
              <w:rPr>
                <w:rFonts w:hint="eastAsia" w:ascii="宋体" w:hAnsi="宋体" w:eastAsia="宋体" w:cs="宋体"/>
                <w:sz w:val="18"/>
                <w:szCs w:val="18"/>
              </w:rPr>
            </w:pPr>
          </w:p>
        </w:tc>
        <w:tc>
          <w:tcPr>
            <w:tcW w:w="890" w:type="dxa"/>
            <w:noWrap/>
            <w:vAlign w:val="top"/>
          </w:tcPr>
          <w:p w14:paraId="2196A3DD">
            <w:pPr>
              <w:ind w:firstLine="0" w:firstLineChars="0"/>
              <w:jc w:val="left"/>
              <w:rPr>
                <w:rFonts w:hint="eastAsia" w:ascii="宋体" w:hAnsi="宋体" w:eastAsia="宋体" w:cs="宋体"/>
                <w:sz w:val="18"/>
                <w:szCs w:val="18"/>
              </w:rPr>
            </w:pPr>
          </w:p>
        </w:tc>
        <w:tc>
          <w:tcPr>
            <w:tcW w:w="1263" w:type="dxa"/>
            <w:noWrap/>
            <w:vAlign w:val="top"/>
          </w:tcPr>
          <w:p w14:paraId="2E778C3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PS、信息技术</w:t>
            </w:r>
          </w:p>
        </w:tc>
      </w:tr>
      <w:tr w14:paraId="5696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C2094F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15</w:t>
            </w:r>
          </w:p>
        </w:tc>
        <w:tc>
          <w:tcPr>
            <w:tcW w:w="1001" w:type="dxa"/>
            <w:noWrap/>
            <w:vAlign w:val="center"/>
          </w:tcPr>
          <w:p w14:paraId="11635E0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陈朝魁</w:t>
            </w:r>
          </w:p>
        </w:tc>
        <w:tc>
          <w:tcPr>
            <w:tcW w:w="763" w:type="dxa"/>
            <w:noWrap/>
            <w:vAlign w:val="center"/>
          </w:tcPr>
          <w:p w14:paraId="104FBD4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1979</w:t>
            </w:r>
          </w:p>
        </w:tc>
        <w:tc>
          <w:tcPr>
            <w:tcW w:w="648" w:type="dxa"/>
            <w:noWrap/>
            <w:vAlign w:val="center"/>
          </w:tcPr>
          <w:p w14:paraId="3057107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276927B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1E9E9B6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7C55A66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实验师</w:t>
            </w:r>
          </w:p>
        </w:tc>
        <w:tc>
          <w:tcPr>
            <w:tcW w:w="1690" w:type="dxa"/>
            <w:noWrap/>
            <w:vAlign w:val="center"/>
          </w:tcPr>
          <w:p w14:paraId="0D4B4D61">
            <w:pPr>
              <w:ind w:firstLine="0" w:firstLineChars="0"/>
              <w:jc w:val="left"/>
              <w:rPr>
                <w:rFonts w:hint="eastAsia" w:ascii="宋体" w:hAnsi="宋体" w:eastAsia="宋体" w:cs="宋体"/>
                <w:sz w:val="18"/>
                <w:szCs w:val="18"/>
              </w:rPr>
            </w:pPr>
            <w:r>
              <w:rPr>
                <w:rFonts w:ascii="宋体" w:hAnsi="宋体" w:eastAsia="宋体" w:cs="宋体"/>
                <w:sz w:val="18"/>
                <w:szCs w:val="18"/>
              </w:rPr>
              <w:t>一级技师</w:t>
            </w:r>
          </w:p>
        </w:tc>
        <w:tc>
          <w:tcPr>
            <w:tcW w:w="890" w:type="dxa"/>
            <w:noWrap/>
            <w:vAlign w:val="top"/>
          </w:tcPr>
          <w:p w14:paraId="075461B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398221C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网页制作</w:t>
            </w:r>
          </w:p>
        </w:tc>
      </w:tr>
      <w:tr w14:paraId="1B44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16BBD94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16</w:t>
            </w:r>
          </w:p>
        </w:tc>
        <w:tc>
          <w:tcPr>
            <w:tcW w:w="1001" w:type="dxa"/>
            <w:noWrap/>
            <w:vAlign w:val="center"/>
          </w:tcPr>
          <w:p w14:paraId="3B2CB9C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时影</w:t>
            </w:r>
          </w:p>
        </w:tc>
        <w:tc>
          <w:tcPr>
            <w:tcW w:w="763" w:type="dxa"/>
            <w:noWrap/>
            <w:vAlign w:val="center"/>
          </w:tcPr>
          <w:p w14:paraId="29AB239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1981</w:t>
            </w:r>
          </w:p>
        </w:tc>
        <w:tc>
          <w:tcPr>
            <w:tcW w:w="648" w:type="dxa"/>
            <w:noWrap/>
            <w:vAlign w:val="center"/>
          </w:tcPr>
          <w:p w14:paraId="7554A04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0286E62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64E8872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0E59D2F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671B3A51">
            <w:pPr>
              <w:ind w:firstLine="0" w:firstLineChars="0"/>
              <w:jc w:val="left"/>
              <w:rPr>
                <w:rFonts w:hint="eastAsia" w:ascii="宋体" w:hAnsi="宋体" w:eastAsia="宋体" w:cs="宋体"/>
                <w:sz w:val="18"/>
                <w:szCs w:val="18"/>
              </w:rPr>
            </w:pPr>
          </w:p>
        </w:tc>
        <w:tc>
          <w:tcPr>
            <w:tcW w:w="890" w:type="dxa"/>
            <w:noWrap/>
            <w:vAlign w:val="top"/>
          </w:tcPr>
          <w:p w14:paraId="20BDEE6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413E281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PR\AE</w:t>
            </w:r>
          </w:p>
        </w:tc>
      </w:tr>
      <w:tr w14:paraId="49EB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1CA86D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17</w:t>
            </w:r>
          </w:p>
        </w:tc>
        <w:tc>
          <w:tcPr>
            <w:tcW w:w="1001" w:type="dxa"/>
            <w:noWrap/>
            <w:vAlign w:val="center"/>
          </w:tcPr>
          <w:p w14:paraId="7DAF17B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陈维港</w:t>
            </w:r>
          </w:p>
        </w:tc>
        <w:tc>
          <w:tcPr>
            <w:tcW w:w="763" w:type="dxa"/>
            <w:noWrap/>
            <w:vAlign w:val="center"/>
          </w:tcPr>
          <w:p w14:paraId="06B61B6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2024</w:t>
            </w:r>
          </w:p>
        </w:tc>
        <w:tc>
          <w:tcPr>
            <w:tcW w:w="648" w:type="dxa"/>
            <w:noWrap/>
            <w:vAlign w:val="center"/>
          </w:tcPr>
          <w:p w14:paraId="2C7E47D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0110205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013DBFB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36EDBB0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0B72986C">
            <w:pPr>
              <w:ind w:firstLine="0" w:firstLineChars="0"/>
              <w:jc w:val="left"/>
              <w:rPr>
                <w:rFonts w:hint="eastAsia" w:ascii="宋体" w:hAnsi="宋体" w:eastAsia="宋体" w:cs="宋体"/>
                <w:sz w:val="18"/>
                <w:szCs w:val="18"/>
              </w:rPr>
            </w:pPr>
            <w:r>
              <w:rPr>
                <w:rFonts w:ascii="宋体" w:hAnsi="宋体" w:eastAsia="宋体" w:cs="宋体"/>
                <w:sz w:val="18"/>
                <w:szCs w:val="18"/>
              </w:rPr>
              <w:t>高级室内设计师</w:t>
            </w:r>
          </w:p>
        </w:tc>
        <w:tc>
          <w:tcPr>
            <w:tcW w:w="890" w:type="dxa"/>
            <w:noWrap/>
            <w:vAlign w:val="top"/>
          </w:tcPr>
          <w:p w14:paraId="5654D47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43B4265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3D MAX</w:t>
            </w:r>
          </w:p>
          <w:p w14:paraId="2D63C09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3D打印</w:t>
            </w:r>
          </w:p>
        </w:tc>
      </w:tr>
      <w:tr w14:paraId="7611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0580FCE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18</w:t>
            </w:r>
          </w:p>
        </w:tc>
        <w:tc>
          <w:tcPr>
            <w:tcW w:w="1001" w:type="dxa"/>
            <w:noWrap/>
            <w:vAlign w:val="center"/>
          </w:tcPr>
          <w:p w14:paraId="32D6DF0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陈淑珍</w:t>
            </w:r>
          </w:p>
        </w:tc>
        <w:tc>
          <w:tcPr>
            <w:tcW w:w="763" w:type="dxa"/>
            <w:noWrap/>
            <w:vAlign w:val="center"/>
          </w:tcPr>
          <w:p w14:paraId="201DA45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1976</w:t>
            </w:r>
          </w:p>
        </w:tc>
        <w:tc>
          <w:tcPr>
            <w:tcW w:w="648" w:type="dxa"/>
            <w:noWrap/>
            <w:vAlign w:val="center"/>
          </w:tcPr>
          <w:p w14:paraId="10DA257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617F52C2">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研究生</w:t>
            </w:r>
          </w:p>
        </w:tc>
        <w:tc>
          <w:tcPr>
            <w:tcW w:w="610" w:type="dxa"/>
            <w:noWrap/>
            <w:vAlign w:val="center"/>
          </w:tcPr>
          <w:p w14:paraId="69DEC20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硕士</w:t>
            </w:r>
          </w:p>
        </w:tc>
        <w:tc>
          <w:tcPr>
            <w:tcW w:w="941" w:type="dxa"/>
            <w:noWrap/>
            <w:vAlign w:val="center"/>
          </w:tcPr>
          <w:p w14:paraId="1900048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高讲</w:t>
            </w:r>
          </w:p>
        </w:tc>
        <w:tc>
          <w:tcPr>
            <w:tcW w:w="1690" w:type="dxa"/>
            <w:noWrap/>
            <w:vAlign w:val="center"/>
          </w:tcPr>
          <w:p w14:paraId="1FC51651">
            <w:pPr>
              <w:ind w:firstLine="0" w:firstLineChars="0"/>
              <w:jc w:val="left"/>
              <w:rPr>
                <w:rFonts w:hint="eastAsia" w:ascii="宋体" w:hAnsi="宋体" w:eastAsia="宋体" w:cs="宋体"/>
                <w:sz w:val="18"/>
                <w:szCs w:val="18"/>
              </w:rPr>
            </w:pPr>
            <w:r>
              <w:rPr>
                <w:rFonts w:ascii="宋体" w:hAnsi="宋体" w:eastAsia="宋体" w:cs="宋体"/>
                <w:sz w:val="18"/>
                <w:szCs w:val="18"/>
              </w:rPr>
              <w:t>信息系统项目管理师</w:t>
            </w:r>
          </w:p>
        </w:tc>
        <w:tc>
          <w:tcPr>
            <w:tcW w:w="890" w:type="dxa"/>
            <w:noWrap/>
            <w:vAlign w:val="top"/>
          </w:tcPr>
          <w:p w14:paraId="5F92BC1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6AA81E9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网页设计</w:t>
            </w:r>
          </w:p>
          <w:p w14:paraId="6C7D649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w:t>
            </w:r>
          </w:p>
        </w:tc>
      </w:tr>
      <w:tr w14:paraId="3CA8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600BB27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w:t>
            </w:r>
          </w:p>
        </w:tc>
        <w:tc>
          <w:tcPr>
            <w:tcW w:w="1001" w:type="dxa"/>
            <w:noWrap/>
            <w:vAlign w:val="center"/>
          </w:tcPr>
          <w:p w14:paraId="475A116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刘继斌</w:t>
            </w:r>
          </w:p>
        </w:tc>
        <w:tc>
          <w:tcPr>
            <w:tcW w:w="763" w:type="dxa"/>
            <w:noWrap/>
            <w:vAlign w:val="center"/>
          </w:tcPr>
          <w:p w14:paraId="3330531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1981</w:t>
            </w:r>
          </w:p>
        </w:tc>
        <w:tc>
          <w:tcPr>
            <w:tcW w:w="648" w:type="dxa"/>
            <w:noWrap/>
            <w:vAlign w:val="center"/>
          </w:tcPr>
          <w:p w14:paraId="530EB3A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1DB3609B">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研究生</w:t>
            </w:r>
          </w:p>
        </w:tc>
        <w:tc>
          <w:tcPr>
            <w:tcW w:w="610" w:type="dxa"/>
            <w:noWrap/>
            <w:vAlign w:val="center"/>
          </w:tcPr>
          <w:p w14:paraId="4BB2977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硕士</w:t>
            </w:r>
          </w:p>
        </w:tc>
        <w:tc>
          <w:tcPr>
            <w:tcW w:w="941" w:type="dxa"/>
            <w:noWrap/>
            <w:vAlign w:val="center"/>
          </w:tcPr>
          <w:p w14:paraId="2B39649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17B7FD53">
            <w:pPr>
              <w:ind w:firstLine="0" w:firstLineChars="0"/>
              <w:jc w:val="left"/>
              <w:rPr>
                <w:rFonts w:hint="eastAsia" w:ascii="宋体" w:hAnsi="宋体" w:eastAsia="宋体" w:cs="宋体"/>
                <w:sz w:val="18"/>
                <w:szCs w:val="18"/>
              </w:rPr>
            </w:pPr>
          </w:p>
        </w:tc>
        <w:tc>
          <w:tcPr>
            <w:tcW w:w="890" w:type="dxa"/>
            <w:noWrap/>
            <w:vAlign w:val="top"/>
          </w:tcPr>
          <w:p w14:paraId="26BDD31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32B0055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矢量图软件</w:t>
            </w:r>
          </w:p>
          <w:p w14:paraId="1EF634A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PS</w:t>
            </w:r>
          </w:p>
          <w:p w14:paraId="025918C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w:t>
            </w:r>
          </w:p>
        </w:tc>
      </w:tr>
      <w:tr w14:paraId="3E1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5537110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20</w:t>
            </w:r>
          </w:p>
        </w:tc>
        <w:tc>
          <w:tcPr>
            <w:tcW w:w="1001" w:type="dxa"/>
            <w:noWrap/>
            <w:vAlign w:val="center"/>
          </w:tcPr>
          <w:p w14:paraId="2289726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郑依琳</w:t>
            </w:r>
          </w:p>
        </w:tc>
        <w:tc>
          <w:tcPr>
            <w:tcW w:w="763" w:type="dxa"/>
            <w:noWrap/>
            <w:vAlign w:val="center"/>
          </w:tcPr>
          <w:p w14:paraId="2727699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1982</w:t>
            </w:r>
          </w:p>
        </w:tc>
        <w:tc>
          <w:tcPr>
            <w:tcW w:w="648" w:type="dxa"/>
            <w:noWrap/>
            <w:vAlign w:val="center"/>
          </w:tcPr>
          <w:p w14:paraId="1E89CBC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326617D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26782CD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146BE5E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3D582FB9">
            <w:pPr>
              <w:ind w:firstLine="0" w:firstLineChars="0"/>
              <w:jc w:val="left"/>
              <w:rPr>
                <w:rFonts w:hint="eastAsia" w:ascii="宋体" w:hAnsi="宋体" w:eastAsia="宋体" w:cs="宋体"/>
                <w:sz w:val="18"/>
                <w:szCs w:val="18"/>
              </w:rPr>
            </w:pPr>
          </w:p>
        </w:tc>
        <w:tc>
          <w:tcPr>
            <w:tcW w:w="890" w:type="dxa"/>
            <w:noWrap/>
            <w:vAlign w:val="top"/>
          </w:tcPr>
          <w:p w14:paraId="27F96D30">
            <w:pPr>
              <w:ind w:firstLine="0" w:firstLineChars="0"/>
              <w:jc w:val="left"/>
              <w:rPr>
                <w:rFonts w:hint="eastAsia" w:ascii="宋体" w:hAnsi="宋体" w:eastAsia="宋体" w:cs="宋体"/>
                <w:sz w:val="18"/>
                <w:szCs w:val="18"/>
              </w:rPr>
            </w:pPr>
          </w:p>
        </w:tc>
        <w:tc>
          <w:tcPr>
            <w:tcW w:w="1263" w:type="dxa"/>
            <w:noWrap/>
            <w:vAlign w:val="top"/>
          </w:tcPr>
          <w:p w14:paraId="7A08899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PS、AI</w:t>
            </w:r>
          </w:p>
        </w:tc>
      </w:tr>
      <w:tr w14:paraId="71FB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EED8BC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21</w:t>
            </w:r>
          </w:p>
        </w:tc>
        <w:tc>
          <w:tcPr>
            <w:tcW w:w="1001" w:type="dxa"/>
            <w:noWrap/>
            <w:vAlign w:val="center"/>
          </w:tcPr>
          <w:p w14:paraId="1010D6B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李永胜</w:t>
            </w:r>
          </w:p>
        </w:tc>
        <w:tc>
          <w:tcPr>
            <w:tcW w:w="763" w:type="dxa"/>
            <w:noWrap/>
            <w:vAlign w:val="center"/>
          </w:tcPr>
          <w:p w14:paraId="5426854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1998</w:t>
            </w:r>
          </w:p>
        </w:tc>
        <w:tc>
          <w:tcPr>
            <w:tcW w:w="648" w:type="dxa"/>
            <w:noWrap/>
            <w:vAlign w:val="center"/>
          </w:tcPr>
          <w:p w14:paraId="7DB2C23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7DF5E88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4B12642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188ABC6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769FB846">
            <w:pPr>
              <w:ind w:firstLine="0" w:firstLineChars="0"/>
              <w:jc w:val="left"/>
              <w:rPr>
                <w:rFonts w:hint="eastAsia" w:ascii="宋体" w:hAnsi="宋体" w:eastAsia="宋体" w:cs="宋体"/>
                <w:sz w:val="18"/>
                <w:szCs w:val="18"/>
              </w:rPr>
            </w:pPr>
          </w:p>
        </w:tc>
        <w:tc>
          <w:tcPr>
            <w:tcW w:w="890" w:type="dxa"/>
            <w:noWrap/>
            <w:vAlign w:val="top"/>
          </w:tcPr>
          <w:p w14:paraId="3D5D1E4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376495E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w:t>
            </w:r>
          </w:p>
        </w:tc>
      </w:tr>
      <w:tr w14:paraId="478C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37CEC98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22</w:t>
            </w:r>
          </w:p>
        </w:tc>
        <w:tc>
          <w:tcPr>
            <w:tcW w:w="1001" w:type="dxa"/>
            <w:noWrap/>
            <w:vAlign w:val="center"/>
          </w:tcPr>
          <w:p w14:paraId="3A3D045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陈曦</w:t>
            </w:r>
          </w:p>
        </w:tc>
        <w:tc>
          <w:tcPr>
            <w:tcW w:w="763" w:type="dxa"/>
            <w:noWrap/>
            <w:vAlign w:val="center"/>
          </w:tcPr>
          <w:p w14:paraId="51FFB65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1978</w:t>
            </w:r>
          </w:p>
        </w:tc>
        <w:tc>
          <w:tcPr>
            <w:tcW w:w="648" w:type="dxa"/>
            <w:noWrap/>
            <w:vAlign w:val="center"/>
          </w:tcPr>
          <w:p w14:paraId="73214AA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28D81FD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70E3187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23E93A8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39F22AD0">
            <w:pPr>
              <w:ind w:firstLine="0" w:firstLineChars="0"/>
              <w:jc w:val="left"/>
              <w:rPr>
                <w:rFonts w:hint="eastAsia" w:ascii="宋体" w:hAnsi="宋体" w:eastAsia="宋体" w:cs="宋体"/>
                <w:sz w:val="18"/>
                <w:szCs w:val="18"/>
              </w:rPr>
            </w:pPr>
          </w:p>
        </w:tc>
        <w:tc>
          <w:tcPr>
            <w:tcW w:w="890" w:type="dxa"/>
            <w:noWrap/>
            <w:vAlign w:val="top"/>
          </w:tcPr>
          <w:p w14:paraId="16C72E4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114B48C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MAYA</w:t>
            </w:r>
          </w:p>
          <w:p w14:paraId="37545FE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素描</w:t>
            </w:r>
          </w:p>
          <w:p w14:paraId="622AC82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色彩</w:t>
            </w:r>
          </w:p>
          <w:p w14:paraId="4107ACF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速写</w:t>
            </w:r>
          </w:p>
        </w:tc>
      </w:tr>
      <w:tr w14:paraId="2618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56FB582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23</w:t>
            </w:r>
          </w:p>
        </w:tc>
        <w:tc>
          <w:tcPr>
            <w:tcW w:w="1001" w:type="dxa"/>
            <w:noWrap/>
            <w:vAlign w:val="center"/>
          </w:tcPr>
          <w:p w14:paraId="06E309B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刘天星</w:t>
            </w:r>
          </w:p>
        </w:tc>
        <w:tc>
          <w:tcPr>
            <w:tcW w:w="763" w:type="dxa"/>
            <w:noWrap/>
            <w:vAlign w:val="center"/>
          </w:tcPr>
          <w:p w14:paraId="5D58048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1983</w:t>
            </w:r>
          </w:p>
        </w:tc>
        <w:tc>
          <w:tcPr>
            <w:tcW w:w="648" w:type="dxa"/>
            <w:noWrap/>
            <w:vAlign w:val="center"/>
          </w:tcPr>
          <w:p w14:paraId="6650341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6B0F73C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7C4A9E2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硕士</w:t>
            </w:r>
          </w:p>
        </w:tc>
        <w:tc>
          <w:tcPr>
            <w:tcW w:w="941" w:type="dxa"/>
            <w:noWrap/>
            <w:vAlign w:val="center"/>
          </w:tcPr>
          <w:p w14:paraId="29CC786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7B10258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一级技师（电商网络美工）</w:t>
            </w:r>
          </w:p>
          <w:p w14:paraId="7865F01E">
            <w:pPr>
              <w:ind w:firstLine="0" w:firstLineChars="0"/>
              <w:jc w:val="left"/>
              <w:rPr>
                <w:rFonts w:hint="eastAsia" w:ascii="宋体" w:hAnsi="宋体" w:eastAsia="宋体" w:cs="宋体"/>
                <w:sz w:val="18"/>
                <w:szCs w:val="18"/>
              </w:rPr>
            </w:pPr>
            <w:r>
              <w:rPr>
                <w:rFonts w:ascii="宋体" w:hAnsi="宋体" w:eastAsia="宋体" w:cs="宋体"/>
                <w:sz w:val="18"/>
                <w:szCs w:val="18"/>
              </w:rPr>
              <w:t>高级</w:t>
            </w:r>
            <w:r>
              <w:rPr>
                <w:rFonts w:hint="eastAsia" w:ascii="宋体" w:hAnsi="宋体" w:eastAsia="宋体" w:cs="宋体"/>
                <w:sz w:val="18"/>
                <w:szCs w:val="18"/>
              </w:rPr>
              <w:t>动画</w:t>
            </w:r>
            <w:r>
              <w:rPr>
                <w:rFonts w:ascii="宋体" w:hAnsi="宋体" w:eastAsia="宋体" w:cs="宋体"/>
                <w:sz w:val="18"/>
                <w:szCs w:val="18"/>
              </w:rPr>
              <w:t>设计师</w:t>
            </w:r>
          </w:p>
          <w:p w14:paraId="6B3D060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高级影视特效师</w:t>
            </w:r>
          </w:p>
          <w:p w14:paraId="7E47CB52">
            <w:pPr>
              <w:ind w:firstLine="0" w:firstLineChars="0"/>
              <w:jc w:val="left"/>
              <w:rPr>
                <w:rFonts w:ascii="宋体" w:hAnsi="宋体" w:eastAsia="宋体" w:cs="宋体"/>
                <w:sz w:val="18"/>
                <w:szCs w:val="18"/>
              </w:rPr>
            </w:pPr>
            <w:r>
              <w:rPr>
                <w:rFonts w:hint="eastAsia" w:ascii="宋体" w:hAnsi="宋体" w:eastAsia="宋体" w:cs="宋体"/>
                <w:sz w:val="18"/>
                <w:szCs w:val="18"/>
              </w:rPr>
              <w:t>ADOBE中国认证教师</w:t>
            </w:r>
          </w:p>
          <w:p w14:paraId="354AC234">
            <w:pPr>
              <w:ind w:firstLine="0" w:firstLineChars="0"/>
              <w:jc w:val="left"/>
              <w:rPr>
                <w:rFonts w:hint="eastAsia" w:ascii="宋体" w:hAnsi="宋体" w:eastAsia="宋体" w:cs="宋体"/>
                <w:sz w:val="18"/>
                <w:szCs w:val="18"/>
              </w:rPr>
            </w:pPr>
          </w:p>
        </w:tc>
        <w:tc>
          <w:tcPr>
            <w:tcW w:w="890" w:type="dxa"/>
            <w:noWrap/>
            <w:vAlign w:val="top"/>
          </w:tcPr>
          <w:p w14:paraId="57B004E3">
            <w:pPr>
              <w:ind w:firstLine="0" w:firstLineChars="0"/>
              <w:jc w:val="left"/>
              <w:rPr>
                <w:rFonts w:hint="eastAsia" w:ascii="宋体" w:hAnsi="宋体" w:eastAsia="宋体" w:cs="宋体"/>
                <w:sz w:val="18"/>
                <w:szCs w:val="18"/>
              </w:rPr>
            </w:pPr>
          </w:p>
        </w:tc>
        <w:tc>
          <w:tcPr>
            <w:tcW w:w="1263" w:type="dxa"/>
            <w:noWrap/>
            <w:vAlign w:val="top"/>
          </w:tcPr>
          <w:p w14:paraId="79E70AB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PR、AE</w:t>
            </w:r>
          </w:p>
          <w:p w14:paraId="0FFADC0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分镜头脚本、</w:t>
            </w:r>
          </w:p>
          <w:p w14:paraId="2FA9171D">
            <w:pPr>
              <w:ind w:firstLine="0" w:firstLineChars="0"/>
              <w:jc w:val="left"/>
              <w:rPr>
                <w:rFonts w:ascii="宋体" w:hAnsi="宋体" w:eastAsia="宋体" w:cs="宋体"/>
                <w:sz w:val="18"/>
                <w:szCs w:val="18"/>
              </w:rPr>
            </w:pPr>
            <w:r>
              <w:rPr>
                <w:rFonts w:hint="eastAsia" w:ascii="宋体" w:hAnsi="宋体" w:eastAsia="宋体" w:cs="宋体"/>
                <w:sz w:val="18"/>
                <w:szCs w:val="18"/>
              </w:rPr>
              <w:t>影视后期制作、</w:t>
            </w:r>
          </w:p>
          <w:p w14:paraId="5197B88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AN</w:t>
            </w:r>
          </w:p>
        </w:tc>
      </w:tr>
      <w:tr w14:paraId="28AA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56D005D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24</w:t>
            </w:r>
          </w:p>
        </w:tc>
        <w:tc>
          <w:tcPr>
            <w:tcW w:w="1001" w:type="dxa"/>
            <w:noWrap/>
            <w:vAlign w:val="center"/>
          </w:tcPr>
          <w:p w14:paraId="6C4DC5C4">
            <w:pPr>
              <w:ind w:firstLine="0" w:firstLineChars="0"/>
              <w:jc w:val="left"/>
              <w:rPr>
                <w:rFonts w:hint="eastAsia" w:ascii="宋体" w:hAnsi="宋体" w:eastAsia="宋体" w:cs="宋体"/>
                <w:sz w:val="18"/>
                <w:szCs w:val="18"/>
              </w:rPr>
            </w:pPr>
            <w:r>
              <w:rPr>
                <w:rFonts w:ascii="宋体" w:hAnsi="宋体" w:eastAsia="宋体" w:cs="宋体"/>
                <w:sz w:val="18"/>
                <w:szCs w:val="18"/>
                <w:lang w:eastAsia="en-US"/>
              </w:rPr>
              <w:t>卢灯</w:t>
            </w:r>
          </w:p>
        </w:tc>
        <w:tc>
          <w:tcPr>
            <w:tcW w:w="763" w:type="dxa"/>
            <w:noWrap/>
            <w:vAlign w:val="center"/>
          </w:tcPr>
          <w:p w14:paraId="42CFABB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1986</w:t>
            </w:r>
          </w:p>
        </w:tc>
        <w:tc>
          <w:tcPr>
            <w:tcW w:w="648" w:type="dxa"/>
            <w:noWrap/>
            <w:vAlign w:val="center"/>
          </w:tcPr>
          <w:p w14:paraId="2B98B75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217FBAC3">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研究生</w:t>
            </w:r>
          </w:p>
        </w:tc>
        <w:tc>
          <w:tcPr>
            <w:tcW w:w="610" w:type="dxa"/>
            <w:noWrap/>
            <w:vAlign w:val="center"/>
          </w:tcPr>
          <w:p w14:paraId="319A10C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1F056A7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024540B5">
            <w:pPr>
              <w:ind w:firstLine="0" w:firstLineChars="0"/>
              <w:jc w:val="left"/>
              <w:rPr>
                <w:rFonts w:hint="eastAsia" w:ascii="宋体" w:hAnsi="宋体" w:eastAsia="宋体" w:cs="宋体"/>
                <w:sz w:val="18"/>
                <w:szCs w:val="18"/>
              </w:rPr>
            </w:pPr>
          </w:p>
        </w:tc>
        <w:tc>
          <w:tcPr>
            <w:tcW w:w="890" w:type="dxa"/>
            <w:noWrap/>
            <w:vAlign w:val="top"/>
          </w:tcPr>
          <w:p w14:paraId="26B439BB">
            <w:pPr>
              <w:ind w:firstLine="0" w:firstLineChars="0"/>
              <w:jc w:val="left"/>
              <w:rPr>
                <w:rFonts w:hint="eastAsia" w:ascii="宋体" w:hAnsi="宋体" w:eastAsia="宋体" w:cs="宋体"/>
                <w:sz w:val="18"/>
                <w:szCs w:val="18"/>
              </w:rPr>
            </w:pPr>
          </w:p>
        </w:tc>
        <w:tc>
          <w:tcPr>
            <w:tcW w:w="1263" w:type="dxa"/>
            <w:noWrap/>
            <w:vAlign w:val="top"/>
          </w:tcPr>
          <w:p w14:paraId="6A553A3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w:t>
            </w:r>
          </w:p>
        </w:tc>
      </w:tr>
      <w:tr w14:paraId="2EDA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5BD5724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25</w:t>
            </w:r>
          </w:p>
        </w:tc>
        <w:tc>
          <w:tcPr>
            <w:tcW w:w="1001" w:type="dxa"/>
            <w:noWrap/>
            <w:vAlign w:val="center"/>
          </w:tcPr>
          <w:p w14:paraId="6FB6E78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黄可炀</w:t>
            </w:r>
          </w:p>
        </w:tc>
        <w:tc>
          <w:tcPr>
            <w:tcW w:w="763" w:type="dxa"/>
            <w:noWrap/>
            <w:vAlign w:val="center"/>
          </w:tcPr>
          <w:p w14:paraId="029BFB9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1995</w:t>
            </w:r>
          </w:p>
        </w:tc>
        <w:tc>
          <w:tcPr>
            <w:tcW w:w="648" w:type="dxa"/>
            <w:noWrap/>
            <w:vAlign w:val="center"/>
          </w:tcPr>
          <w:p w14:paraId="2F3AD4B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2AED4B9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7AE438F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4D4847C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22D39CA6">
            <w:pPr>
              <w:ind w:firstLine="0" w:firstLineChars="0"/>
              <w:jc w:val="left"/>
              <w:rPr>
                <w:rFonts w:hint="eastAsia" w:ascii="宋体" w:hAnsi="宋体" w:eastAsia="宋体" w:cs="宋体"/>
                <w:sz w:val="18"/>
                <w:szCs w:val="18"/>
              </w:rPr>
            </w:pPr>
          </w:p>
        </w:tc>
        <w:tc>
          <w:tcPr>
            <w:tcW w:w="890" w:type="dxa"/>
            <w:noWrap/>
            <w:vAlign w:val="top"/>
          </w:tcPr>
          <w:p w14:paraId="60D791FC">
            <w:pPr>
              <w:ind w:firstLine="0" w:firstLineChars="0"/>
              <w:jc w:val="left"/>
              <w:rPr>
                <w:rFonts w:hint="eastAsia" w:ascii="宋体" w:hAnsi="宋体" w:eastAsia="宋体" w:cs="宋体"/>
                <w:sz w:val="18"/>
                <w:szCs w:val="18"/>
              </w:rPr>
            </w:pPr>
          </w:p>
        </w:tc>
        <w:tc>
          <w:tcPr>
            <w:tcW w:w="1263" w:type="dxa"/>
            <w:noWrap/>
            <w:vAlign w:val="top"/>
          </w:tcPr>
          <w:p w14:paraId="4187FAC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信息技术、图形图像设计、PR</w:t>
            </w:r>
          </w:p>
        </w:tc>
      </w:tr>
      <w:tr w14:paraId="7058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3ADC85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26</w:t>
            </w:r>
          </w:p>
        </w:tc>
        <w:tc>
          <w:tcPr>
            <w:tcW w:w="1001" w:type="dxa"/>
            <w:noWrap/>
            <w:vAlign w:val="center"/>
          </w:tcPr>
          <w:p w14:paraId="6EA6250B">
            <w:pPr>
              <w:ind w:firstLine="0" w:firstLineChars="0"/>
              <w:jc w:val="left"/>
              <w:rPr>
                <w:rFonts w:hint="eastAsia" w:ascii="宋体" w:hAnsi="宋体" w:eastAsia="宋体" w:cs="宋体"/>
                <w:sz w:val="18"/>
                <w:szCs w:val="18"/>
              </w:rPr>
            </w:pPr>
            <w:r>
              <w:rPr>
                <w:rFonts w:ascii="宋体" w:hAnsi="宋体" w:eastAsia="宋体" w:cs="宋体"/>
                <w:sz w:val="18"/>
                <w:szCs w:val="18"/>
                <w:lang w:eastAsia="en-US"/>
              </w:rPr>
              <w:t>陈霓</w:t>
            </w:r>
          </w:p>
        </w:tc>
        <w:tc>
          <w:tcPr>
            <w:tcW w:w="763" w:type="dxa"/>
            <w:noWrap/>
            <w:vAlign w:val="center"/>
          </w:tcPr>
          <w:p w14:paraId="126943B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1999</w:t>
            </w:r>
          </w:p>
        </w:tc>
        <w:tc>
          <w:tcPr>
            <w:tcW w:w="648" w:type="dxa"/>
            <w:noWrap/>
            <w:vAlign w:val="center"/>
          </w:tcPr>
          <w:p w14:paraId="34CB252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7D70272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7D3857AE">
            <w:pPr>
              <w:ind w:firstLine="0" w:firstLineChars="0"/>
              <w:jc w:val="left"/>
              <w:rPr>
                <w:rFonts w:hint="eastAsia" w:ascii="宋体" w:hAnsi="宋体" w:eastAsia="宋体" w:cs="宋体"/>
                <w:sz w:val="18"/>
                <w:szCs w:val="18"/>
              </w:rPr>
            </w:pPr>
            <w:r>
              <w:rPr>
                <w:rFonts w:ascii="宋体" w:hAnsi="宋体" w:eastAsia="宋体" w:cs="宋体"/>
                <w:sz w:val="18"/>
                <w:szCs w:val="18"/>
                <w:lang w:eastAsia="en-US"/>
              </w:rPr>
              <w:t>学士</w:t>
            </w:r>
          </w:p>
        </w:tc>
        <w:tc>
          <w:tcPr>
            <w:tcW w:w="941" w:type="dxa"/>
            <w:noWrap/>
            <w:vAlign w:val="center"/>
          </w:tcPr>
          <w:p w14:paraId="39F554C8">
            <w:pPr>
              <w:ind w:firstLine="0" w:firstLineChars="0"/>
              <w:jc w:val="left"/>
              <w:rPr>
                <w:rFonts w:hint="eastAsia" w:ascii="宋体" w:hAnsi="宋体" w:eastAsia="宋体" w:cs="宋体"/>
                <w:sz w:val="18"/>
                <w:szCs w:val="18"/>
              </w:rPr>
            </w:pPr>
            <w:r>
              <w:rPr>
                <w:rFonts w:ascii="宋体" w:hAnsi="宋体" w:eastAsia="宋体" w:cs="宋体"/>
                <w:sz w:val="18"/>
                <w:szCs w:val="18"/>
                <w:lang w:eastAsia="en-US"/>
              </w:rPr>
              <w:t>教员</w:t>
            </w:r>
          </w:p>
        </w:tc>
        <w:tc>
          <w:tcPr>
            <w:tcW w:w="1690" w:type="dxa"/>
            <w:noWrap/>
            <w:vAlign w:val="center"/>
          </w:tcPr>
          <w:p w14:paraId="57A41BA4">
            <w:pPr>
              <w:ind w:firstLine="0" w:firstLineChars="0"/>
              <w:jc w:val="left"/>
              <w:rPr>
                <w:rFonts w:hint="eastAsia" w:ascii="宋体" w:hAnsi="宋体" w:eastAsia="宋体" w:cs="宋体"/>
                <w:sz w:val="18"/>
                <w:szCs w:val="18"/>
              </w:rPr>
            </w:pPr>
          </w:p>
        </w:tc>
        <w:tc>
          <w:tcPr>
            <w:tcW w:w="890" w:type="dxa"/>
            <w:noWrap/>
            <w:vAlign w:val="top"/>
          </w:tcPr>
          <w:p w14:paraId="6FF5E81B">
            <w:pPr>
              <w:ind w:firstLine="0" w:firstLineChars="0"/>
              <w:jc w:val="left"/>
              <w:rPr>
                <w:rFonts w:hint="eastAsia" w:ascii="宋体" w:hAnsi="宋体" w:eastAsia="宋体" w:cs="宋体"/>
                <w:sz w:val="18"/>
                <w:szCs w:val="18"/>
              </w:rPr>
            </w:pPr>
          </w:p>
        </w:tc>
        <w:tc>
          <w:tcPr>
            <w:tcW w:w="1263" w:type="dxa"/>
            <w:noWrap/>
            <w:vAlign w:val="top"/>
          </w:tcPr>
          <w:p w14:paraId="1CF24B9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素描</w:t>
            </w:r>
          </w:p>
          <w:p w14:paraId="094D2BA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色彩</w:t>
            </w:r>
          </w:p>
          <w:p w14:paraId="08274C6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速写</w:t>
            </w:r>
          </w:p>
        </w:tc>
      </w:tr>
      <w:tr w14:paraId="1994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709546D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27</w:t>
            </w:r>
          </w:p>
        </w:tc>
        <w:tc>
          <w:tcPr>
            <w:tcW w:w="1001" w:type="dxa"/>
            <w:noWrap/>
            <w:vAlign w:val="center"/>
          </w:tcPr>
          <w:p w14:paraId="6F67ACF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翁其方</w:t>
            </w:r>
          </w:p>
        </w:tc>
        <w:tc>
          <w:tcPr>
            <w:tcW w:w="763" w:type="dxa"/>
            <w:noWrap/>
            <w:vAlign w:val="center"/>
          </w:tcPr>
          <w:p w14:paraId="5BCADA4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1985</w:t>
            </w:r>
          </w:p>
        </w:tc>
        <w:tc>
          <w:tcPr>
            <w:tcW w:w="648" w:type="dxa"/>
            <w:noWrap/>
            <w:vAlign w:val="center"/>
          </w:tcPr>
          <w:p w14:paraId="1567B8D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2241795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391FF16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硕士</w:t>
            </w:r>
          </w:p>
        </w:tc>
        <w:tc>
          <w:tcPr>
            <w:tcW w:w="941" w:type="dxa"/>
            <w:noWrap/>
            <w:vAlign w:val="center"/>
          </w:tcPr>
          <w:p w14:paraId="6CA6672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4C759ED3">
            <w:pPr>
              <w:ind w:firstLine="0" w:firstLineChars="0"/>
              <w:jc w:val="left"/>
              <w:rPr>
                <w:rFonts w:hint="eastAsia" w:ascii="宋体" w:hAnsi="宋体" w:eastAsia="宋体" w:cs="宋体"/>
                <w:sz w:val="18"/>
                <w:szCs w:val="18"/>
              </w:rPr>
            </w:pPr>
          </w:p>
        </w:tc>
        <w:tc>
          <w:tcPr>
            <w:tcW w:w="890" w:type="dxa"/>
            <w:noWrap/>
            <w:vAlign w:val="top"/>
          </w:tcPr>
          <w:p w14:paraId="2CE52294">
            <w:pPr>
              <w:ind w:firstLine="0" w:firstLineChars="0"/>
              <w:jc w:val="left"/>
              <w:rPr>
                <w:rFonts w:hint="eastAsia" w:ascii="宋体" w:hAnsi="宋体" w:eastAsia="宋体" w:cs="宋体"/>
                <w:sz w:val="18"/>
                <w:szCs w:val="18"/>
              </w:rPr>
            </w:pPr>
          </w:p>
        </w:tc>
        <w:tc>
          <w:tcPr>
            <w:tcW w:w="1263" w:type="dxa"/>
            <w:noWrap/>
            <w:vAlign w:val="top"/>
          </w:tcPr>
          <w:p w14:paraId="26F40EB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w:t>
            </w:r>
          </w:p>
        </w:tc>
      </w:tr>
      <w:tr w14:paraId="1CD1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34CEF81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28</w:t>
            </w:r>
          </w:p>
        </w:tc>
        <w:tc>
          <w:tcPr>
            <w:tcW w:w="1001" w:type="dxa"/>
            <w:noWrap/>
            <w:vAlign w:val="center"/>
          </w:tcPr>
          <w:p w14:paraId="548DA7C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刘青</w:t>
            </w:r>
          </w:p>
        </w:tc>
        <w:tc>
          <w:tcPr>
            <w:tcW w:w="763" w:type="dxa"/>
            <w:noWrap/>
            <w:vAlign w:val="center"/>
          </w:tcPr>
          <w:p w14:paraId="142BC56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1995</w:t>
            </w:r>
          </w:p>
        </w:tc>
        <w:tc>
          <w:tcPr>
            <w:tcW w:w="648" w:type="dxa"/>
            <w:noWrap/>
            <w:vAlign w:val="center"/>
          </w:tcPr>
          <w:p w14:paraId="1A6526C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2C16B83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45CF548D">
            <w:pPr>
              <w:ind w:firstLine="0" w:firstLineChars="0"/>
              <w:jc w:val="left"/>
              <w:rPr>
                <w:rFonts w:hint="eastAsia" w:ascii="宋体" w:hAnsi="宋体" w:eastAsia="宋体" w:cs="宋体"/>
                <w:sz w:val="18"/>
                <w:szCs w:val="18"/>
              </w:rPr>
            </w:pPr>
          </w:p>
        </w:tc>
        <w:tc>
          <w:tcPr>
            <w:tcW w:w="941" w:type="dxa"/>
            <w:noWrap/>
            <w:vAlign w:val="center"/>
          </w:tcPr>
          <w:p w14:paraId="52E8230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7BF37338">
            <w:pPr>
              <w:ind w:firstLine="0" w:firstLineChars="0"/>
              <w:jc w:val="left"/>
              <w:rPr>
                <w:rFonts w:hint="eastAsia" w:ascii="宋体" w:hAnsi="宋体" w:eastAsia="宋体" w:cs="宋体"/>
                <w:sz w:val="18"/>
                <w:szCs w:val="18"/>
              </w:rPr>
            </w:pPr>
          </w:p>
        </w:tc>
        <w:tc>
          <w:tcPr>
            <w:tcW w:w="890" w:type="dxa"/>
            <w:noWrap/>
            <w:vAlign w:val="top"/>
          </w:tcPr>
          <w:p w14:paraId="1CEB337A">
            <w:pPr>
              <w:ind w:firstLine="0" w:firstLineChars="0"/>
              <w:jc w:val="left"/>
              <w:rPr>
                <w:rFonts w:hint="eastAsia" w:ascii="宋体" w:hAnsi="宋体" w:eastAsia="宋体" w:cs="宋体"/>
                <w:sz w:val="18"/>
                <w:szCs w:val="18"/>
              </w:rPr>
            </w:pPr>
          </w:p>
        </w:tc>
        <w:tc>
          <w:tcPr>
            <w:tcW w:w="1263" w:type="dxa"/>
            <w:noWrap/>
            <w:vAlign w:val="top"/>
          </w:tcPr>
          <w:p w14:paraId="22005F3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商业摄影、动画运动规律、分镜头脚本设计</w:t>
            </w:r>
          </w:p>
        </w:tc>
      </w:tr>
      <w:tr w14:paraId="25E4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780FE09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29</w:t>
            </w:r>
          </w:p>
        </w:tc>
        <w:tc>
          <w:tcPr>
            <w:tcW w:w="1001" w:type="dxa"/>
            <w:noWrap/>
            <w:vAlign w:val="center"/>
          </w:tcPr>
          <w:p w14:paraId="3A8300DE">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黄智武</w:t>
            </w:r>
          </w:p>
        </w:tc>
        <w:tc>
          <w:tcPr>
            <w:tcW w:w="763" w:type="dxa"/>
            <w:noWrap/>
            <w:vAlign w:val="center"/>
          </w:tcPr>
          <w:p w14:paraId="3737AB0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2024</w:t>
            </w:r>
          </w:p>
        </w:tc>
        <w:tc>
          <w:tcPr>
            <w:tcW w:w="648" w:type="dxa"/>
            <w:noWrap/>
            <w:vAlign w:val="center"/>
          </w:tcPr>
          <w:p w14:paraId="2550326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18FC71A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594EBABA">
            <w:pPr>
              <w:ind w:firstLine="0" w:firstLineChars="0"/>
              <w:jc w:val="left"/>
              <w:rPr>
                <w:rFonts w:hint="eastAsia" w:ascii="宋体" w:hAnsi="宋体" w:eastAsia="宋体" w:cs="宋体"/>
                <w:sz w:val="18"/>
                <w:szCs w:val="18"/>
              </w:rPr>
            </w:pPr>
          </w:p>
        </w:tc>
        <w:tc>
          <w:tcPr>
            <w:tcW w:w="941" w:type="dxa"/>
            <w:noWrap/>
            <w:vAlign w:val="center"/>
          </w:tcPr>
          <w:p w14:paraId="1AFD1FA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2A77542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一级技师</w:t>
            </w:r>
          </w:p>
        </w:tc>
        <w:tc>
          <w:tcPr>
            <w:tcW w:w="890" w:type="dxa"/>
            <w:noWrap/>
            <w:vAlign w:val="top"/>
          </w:tcPr>
          <w:p w14:paraId="1315584F">
            <w:pPr>
              <w:ind w:firstLine="0" w:firstLineChars="0"/>
              <w:jc w:val="left"/>
              <w:rPr>
                <w:rFonts w:hint="eastAsia" w:ascii="宋体" w:hAnsi="宋体" w:eastAsia="宋体" w:cs="宋体"/>
                <w:sz w:val="18"/>
                <w:szCs w:val="18"/>
              </w:rPr>
            </w:pPr>
          </w:p>
        </w:tc>
        <w:tc>
          <w:tcPr>
            <w:tcW w:w="1263" w:type="dxa"/>
            <w:noWrap/>
            <w:vAlign w:val="top"/>
          </w:tcPr>
          <w:p w14:paraId="5D0654F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3D打印</w:t>
            </w:r>
          </w:p>
        </w:tc>
      </w:tr>
      <w:tr w14:paraId="5982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noWrap/>
            <w:vAlign w:val="center"/>
          </w:tcPr>
          <w:p w14:paraId="2393E15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30</w:t>
            </w:r>
          </w:p>
        </w:tc>
        <w:tc>
          <w:tcPr>
            <w:tcW w:w="1001" w:type="dxa"/>
            <w:noWrap/>
            <w:vAlign w:val="center"/>
          </w:tcPr>
          <w:p w14:paraId="7B0E5FD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陈珊</w:t>
            </w:r>
          </w:p>
        </w:tc>
        <w:tc>
          <w:tcPr>
            <w:tcW w:w="763" w:type="dxa"/>
            <w:noWrap/>
            <w:vAlign w:val="center"/>
          </w:tcPr>
          <w:p w14:paraId="34202C8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1966</w:t>
            </w:r>
          </w:p>
        </w:tc>
        <w:tc>
          <w:tcPr>
            <w:tcW w:w="648" w:type="dxa"/>
            <w:noWrap/>
            <w:vAlign w:val="center"/>
          </w:tcPr>
          <w:p w14:paraId="0C2D19C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72824B2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225A046D">
            <w:pPr>
              <w:ind w:firstLine="0" w:firstLineChars="0"/>
              <w:jc w:val="left"/>
              <w:rPr>
                <w:rFonts w:hint="eastAsia" w:ascii="宋体" w:hAnsi="宋体" w:eastAsia="宋体" w:cs="宋体"/>
                <w:sz w:val="18"/>
                <w:szCs w:val="18"/>
              </w:rPr>
            </w:pPr>
          </w:p>
        </w:tc>
        <w:tc>
          <w:tcPr>
            <w:tcW w:w="941" w:type="dxa"/>
            <w:noWrap/>
            <w:vAlign w:val="center"/>
          </w:tcPr>
          <w:p w14:paraId="44E301C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648862FA">
            <w:pPr>
              <w:ind w:firstLine="0" w:firstLineChars="0"/>
              <w:jc w:val="left"/>
              <w:rPr>
                <w:rFonts w:hint="eastAsia" w:ascii="宋体" w:hAnsi="宋体" w:eastAsia="宋体" w:cs="宋体"/>
                <w:sz w:val="18"/>
                <w:szCs w:val="18"/>
              </w:rPr>
            </w:pPr>
          </w:p>
        </w:tc>
        <w:tc>
          <w:tcPr>
            <w:tcW w:w="890" w:type="dxa"/>
            <w:noWrap/>
            <w:vAlign w:val="top"/>
          </w:tcPr>
          <w:p w14:paraId="2C6535E0">
            <w:pPr>
              <w:ind w:firstLine="0" w:firstLineChars="0"/>
              <w:jc w:val="left"/>
              <w:rPr>
                <w:rFonts w:hint="eastAsia" w:ascii="宋体" w:hAnsi="宋体" w:eastAsia="宋体" w:cs="宋体"/>
                <w:sz w:val="18"/>
                <w:szCs w:val="18"/>
              </w:rPr>
            </w:pPr>
          </w:p>
        </w:tc>
        <w:tc>
          <w:tcPr>
            <w:tcW w:w="1263" w:type="dxa"/>
            <w:noWrap/>
            <w:vAlign w:val="top"/>
          </w:tcPr>
          <w:p w14:paraId="684B3D7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素描</w:t>
            </w:r>
          </w:p>
          <w:p w14:paraId="1B760E2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PS</w:t>
            </w:r>
          </w:p>
        </w:tc>
      </w:tr>
      <w:tr w14:paraId="08C6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noWrap/>
            <w:vAlign w:val="center"/>
          </w:tcPr>
          <w:p w14:paraId="6EC6F3C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31</w:t>
            </w:r>
          </w:p>
        </w:tc>
        <w:tc>
          <w:tcPr>
            <w:tcW w:w="1001" w:type="dxa"/>
            <w:noWrap/>
            <w:vAlign w:val="center"/>
          </w:tcPr>
          <w:p w14:paraId="0C3C5C3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杨炜松</w:t>
            </w:r>
          </w:p>
        </w:tc>
        <w:tc>
          <w:tcPr>
            <w:tcW w:w="763" w:type="dxa"/>
            <w:noWrap/>
            <w:vAlign w:val="center"/>
          </w:tcPr>
          <w:p w14:paraId="53B0260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2024</w:t>
            </w:r>
          </w:p>
        </w:tc>
        <w:tc>
          <w:tcPr>
            <w:tcW w:w="648" w:type="dxa"/>
            <w:noWrap/>
            <w:vAlign w:val="center"/>
          </w:tcPr>
          <w:p w14:paraId="6FBEC25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65F06DC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本科</w:t>
            </w:r>
          </w:p>
        </w:tc>
        <w:tc>
          <w:tcPr>
            <w:tcW w:w="610" w:type="dxa"/>
            <w:noWrap/>
            <w:vAlign w:val="center"/>
          </w:tcPr>
          <w:p w14:paraId="69FF6AA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学士</w:t>
            </w:r>
          </w:p>
        </w:tc>
        <w:tc>
          <w:tcPr>
            <w:tcW w:w="941" w:type="dxa"/>
            <w:noWrap/>
            <w:vAlign w:val="center"/>
          </w:tcPr>
          <w:p w14:paraId="29EE8F4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397016C1">
            <w:pPr>
              <w:ind w:firstLine="0" w:firstLineChars="0"/>
              <w:jc w:val="left"/>
              <w:rPr>
                <w:rFonts w:hint="eastAsia" w:ascii="宋体" w:hAnsi="宋体" w:eastAsia="宋体" w:cs="宋体"/>
                <w:sz w:val="18"/>
                <w:szCs w:val="18"/>
              </w:rPr>
            </w:pPr>
          </w:p>
        </w:tc>
        <w:tc>
          <w:tcPr>
            <w:tcW w:w="890" w:type="dxa"/>
            <w:noWrap/>
            <w:vAlign w:val="top"/>
          </w:tcPr>
          <w:p w14:paraId="0426E014">
            <w:pPr>
              <w:ind w:firstLine="0" w:firstLineChars="0"/>
              <w:jc w:val="left"/>
              <w:rPr>
                <w:rFonts w:hint="eastAsia" w:ascii="宋体" w:hAnsi="宋体" w:eastAsia="宋体" w:cs="宋体"/>
                <w:sz w:val="18"/>
                <w:szCs w:val="18"/>
              </w:rPr>
            </w:pPr>
          </w:p>
        </w:tc>
        <w:tc>
          <w:tcPr>
            <w:tcW w:w="1263" w:type="dxa"/>
            <w:noWrap/>
            <w:vAlign w:val="top"/>
          </w:tcPr>
          <w:p w14:paraId="666B71E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PS</w:t>
            </w:r>
          </w:p>
          <w:p w14:paraId="1C304230">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w:t>
            </w:r>
          </w:p>
          <w:p w14:paraId="69C5D3F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摄影摄像</w:t>
            </w:r>
          </w:p>
        </w:tc>
      </w:tr>
      <w:tr w14:paraId="083B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noWrap/>
            <w:vAlign w:val="center"/>
          </w:tcPr>
          <w:p w14:paraId="2ADD826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32</w:t>
            </w:r>
          </w:p>
        </w:tc>
        <w:tc>
          <w:tcPr>
            <w:tcW w:w="1001" w:type="dxa"/>
            <w:noWrap/>
            <w:vAlign w:val="center"/>
          </w:tcPr>
          <w:p w14:paraId="62A317E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韩逸文</w:t>
            </w:r>
          </w:p>
        </w:tc>
        <w:tc>
          <w:tcPr>
            <w:tcW w:w="763" w:type="dxa"/>
            <w:noWrap/>
            <w:vAlign w:val="center"/>
          </w:tcPr>
          <w:p w14:paraId="0659194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1991</w:t>
            </w:r>
          </w:p>
        </w:tc>
        <w:tc>
          <w:tcPr>
            <w:tcW w:w="648" w:type="dxa"/>
            <w:noWrap/>
            <w:vAlign w:val="center"/>
          </w:tcPr>
          <w:p w14:paraId="2EB31EC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47DD0459">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zh-Hans"/>
              </w:rPr>
              <w:t>研究生</w:t>
            </w:r>
          </w:p>
        </w:tc>
        <w:tc>
          <w:tcPr>
            <w:tcW w:w="610" w:type="dxa"/>
            <w:noWrap/>
            <w:vAlign w:val="center"/>
          </w:tcPr>
          <w:p w14:paraId="287DB1DD">
            <w:pPr>
              <w:ind w:firstLine="0" w:firstLineChars="0"/>
              <w:jc w:val="left"/>
              <w:rPr>
                <w:rFonts w:hint="eastAsia" w:ascii="宋体" w:hAnsi="宋体" w:eastAsia="宋体" w:cs="宋体"/>
                <w:sz w:val="18"/>
                <w:szCs w:val="18"/>
              </w:rPr>
            </w:pPr>
            <w:r>
              <w:rPr>
                <w:rFonts w:hint="eastAsia" w:ascii="宋体" w:hAnsi="宋体" w:eastAsia="宋体" w:cs="宋体"/>
                <w:sz w:val="18"/>
                <w:szCs w:val="18"/>
                <w:lang w:eastAsia="en-US"/>
              </w:rPr>
              <w:t>硕士</w:t>
            </w:r>
          </w:p>
        </w:tc>
        <w:tc>
          <w:tcPr>
            <w:tcW w:w="941" w:type="dxa"/>
            <w:noWrap/>
            <w:vAlign w:val="center"/>
          </w:tcPr>
          <w:p w14:paraId="2D9F051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助讲</w:t>
            </w:r>
          </w:p>
        </w:tc>
        <w:tc>
          <w:tcPr>
            <w:tcW w:w="1690" w:type="dxa"/>
            <w:noWrap/>
            <w:vAlign w:val="center"/>
          </w:tcPr>
          <w:p w14:paraId="262FA2D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系统集成项目管理工程师中级</w:t>
            </w:r>
          </w:p>
        </w:tc>
        <w:tc>
          <w:tcPr>
            <w:tcW w:w="890" w:type="dxa"/>
            <w:noWrap/>
            <w:vAlign w:val="top"/>
          </w:tcPr>
          <w:p w14:paraId="2BB6333F">
            <w:pPr>
              <w:ind w:firstLine="0" w:firstLineChars="0"/>
              <w:jc w:val="left"/>
              <w:rPr>
                <w:rFonts w:hint="eastAsia" w:ascii="宋体" w:hAnsi="宋体" w:eastAsia="宋体" w:cs="宋体"/>
                <w:sz w:val="18"/>
                <w:szCs w:val="18"/>
              </w:rPr>
            </w:pPr>
          </w:p>
        </w:tc>
        <w:tc>
          <w:tcPr>
            <w:tcW w:w="1263" w:type="dxa"/>
            <w:noWrap/>
            <w:vAlign w:val="top"/>
          </w:tcPr>
          <w:p w14:paraId="6DEB313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信息技术</w:t>
            </w:r>
          </w:p>
          <w:p w14:paraId="59F55664">
            <w:pPr>
              <w:ind w:firstLine="0" w:firstLineChars="0"/>
              <w:jc w:val="left"/>
              <w:rPr>
                <w:rFonts w:hint="eastAsia" w:ascii="宋体" w:hAnsi="宋体" w:eastAsia="宋体" w:cs="宋体"/>
                <w:sz w:val="18"/>
                <w:szCs w:val="18"/>
              </w:rPr>
            </w:pPr>
          </w:p>
        </w:tc>
      </w:tr>
      <w:tr w14:paraId="2E19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noWrap/>
            <w:vAlign w:val="center"/>
          </w:tcPr>
          <w:p w14:paraId="3187D1A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33</w:t>
            </w:r>
          </w:p>
        </w:tc>
        <w:tc>
          <w:tcPr>
            <w:tcW w:w="1001" w:type="dxa"/>
            <w:noWrap/>
            <w:vAlign w:val="center"/>
          </w:tcPr>
          <w:p w14:paraId="56C883B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陈逸帅</w:t>
            </w:r>
          </w:p>
        </w:tc>
        <w:tc>
          <w:tcPr>
            <w:tcW w:w="763" w:type="dxa"/>
            <w:noWrap/>
            <w:vAlign w:val="center"/>
          </w:tcPr>
          <w:p w14:paraId="2C077EDB">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2024</w:t>
            </w:r>
          </w:p>
        </w:tc>
        <w:tc>
          <w:tcPr>
            <w:tcW w:w="648" w:type="dxa"/>
            <w:noWrap/>
            <w:vAlign w:val="center"/>
          </w:tcPr>
          <w:p w14:paraId="1939907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5D59C499">
            <w:pPr>
              <w:ind w:firstLine="0" w:firstLineChars="0"/>
              <w:jc w:val="left"/>
              <w:rPr>
                <w:rFonts w:hint="eastAsia" w:ascii="宋体" w:hAnsi="宋体" w:eastAsia="宋体" w:cs="宋体"/>
                <w:sz w:val="18"/>
                <w:szCs w:val="18"/>
                <w:lang w:eastAsia="zh-Hans"/>
              </w:rPr>
            </w:pPr>
            <w:r>
              <w:rPr>
                <w:rFonts w:hint="eastAsia" w:ascii="宋体" w:hAnsi="宋体" w:eastAsia="宋体" w:cs="宋体"/>
                <w:sz w:val="18"/>
                <w:szCs w:val="18"/>
              </w:rPr>
              <w:t>本科</w:t>
            </w:r>
          </w:p>
        </w:tc>
        <w:tc>
          <w:tcPr>
            <w:tcW w:w="610" w:type="dxa"/>
            <w:noWrap/>
            <w:vAlign w:val="center"/>
          </w:tcPr>
          <w:p w14:paraId="147D82DD">
            <w:pPr>
              <w:ind w:firstLine="0" w:firstLineChars="0"/>
              <w:jc w:val="left"/>
              <w:rPr>
                <w:rFonts w:hint="eastAsia" w:ascii="宋体" w:hAnsi="宋体" w:eastAsia="宋体" w:cs="宋体"/>
                <w:sz w:val="18"/>
                <w:szCs w:val="18"/>
                <w:lang w:eastAsia="en-US"/>
              </w:rPr>
            </w:pPr>
          </w:p>
        </w:tc>
        <w:tc>
          <w:tcPr>
            <w:tcW w:w="941" w:type="dxa"/>
            <w:noWrap/>
            <w:vAlign w:val="center"/>
          </w:tcPr>
          <w:p w14:paraId="306F8F5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助理实验师</w:t>
            </w:r>
          </w:p>
        </w:tc>
        <w:tc>
          <w:tcPr>
            <w:tcW w:w="1690" w:type="dxa"/>
            <w:noWrap/>
            <w:vAlign w:val="center"/>
          </w:tcPr>
          <w:p w14:paraId="53600A38">
            <w:pPr>
              <w:ind w:firstLine="0" w:firstLineChars="0"/>
              <w:jc w:val="left"/>
              <w:rPr>
                <w:rFonts w:hint="eastAsia" w:ascii="宋体" w:hAnsi="宋体" w:eastAsia="宋体" w:cs="宋体"/>
                <w:sz w:val="18"/>
                <w:szCs w:val="18"/>
              </w:rPr>
            </w:pPr>
          </w:p>
        </w:tc>
        <w:tc>
          <w:tcPr>
            <w:tcW w:w="890" w:type="dxa"/>
            <w:noWrap/>
            <w:vAlign w:val="top"/>
          </w:tcPr>
          <w:p w14:paraId="41FA38B0">
            <w:pPr>
              <w:ind w:firstLine="0" w:firstLineChars="0"/>
              <w:jc w:val="left"/>
              <w:rPr>
                <w:rFonts w:hint="eastAsia" w:ascii="宋体" w:hAnsi="宋体" w:eastAsia="宋体" w:cs="宋体"/>
                <w:sz w:val="18"/>
                <w:szCs w:val="18"/>
              </w:rPr>
            </w:pPr>
          </w:p>
        </w:tc>
        <w:tc>
          <w:tcPr>
            <w:tcW w:w="1263" w:type="dxa"/>
            <w:noWrap/>
            <w:vAlign w:val="top"/>
          </w:tcPr>
          <w:p w14:paraId="0ADAB55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实习指导</w:t>
            </w:r>
          </w:p>
        </w:tc>
      </w:tr>
      <w:tr w14:paraId="0AED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noWrap/>
            <w:vAlign w:val="center"/>
          </w:tcPr>
          <w:p w14:paraId="05E5B1D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34</w:t>
            </w:r>
          </w:p>
        </w:tc>
        <w:tc>
          <w:tcPr>
            <w:tcW w:w="1001" w:type="dxa"/>
            <w:noWrap/>
            <w:vAlign w:val="center"/>
          </w:tcPr>
          <w:p w14:paraId="3777D02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郑劼</w:t>
            </w:r>
          </w:p>
        </w:tc>
        <w:tc>
          <w:tcPr>
            <w:tcW w:w="763" w:type="dxa"/>
            <w:noWrap/>
            <w:vAlign w:val="center"/>
          </w:tcPr>
          <w:p w14:paraId="20784C18">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1994</w:t>
            </w:r>
          </w:p>
        </w:tc>
        <w:tc>
          <w:tcPr>
            <w:tcW w:w="648" w:type="dxa"/>
            <w:noWrap/>
            <w:vAlign w:val="center"/>
          </w:tcPr>
          <w:p w14:paraId="42A1414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00E3A716">
            <w:pPr>
              <w:ind w:firstLine="0" w:firstLineChars="0"/>
              <w:jc w:val="left"/>
              <w:rPr>
                <w:rFonts w:hint="eastAsia" w:ascii="宋体" w:hAnsi="宋体" w:eastAsia="宋体" w:cs="宋体"/>
                <w:sz w:val="18"/>
                <w:szCs w:val="18"/>
                <w:lang w:eastAsia="zh-Hans"/>
              </w:rPr>
            </w:pPr>
            <w:r>
              <w:rPr>
                <w:rFonts w:hint="eastAsia" w:ascii="宋体" w:hAnsi="宋体" w:eastAsia="宋体" w:cs="宋体"/>
                <w:sz w:val="18"/>
                <w:szCs w:val="18"/>
              </w:rPr>
              <w:t>本科</w:t>
            </w:r>
          </w:p>
        </w:tc>
        <w:tc>
          <w:tcPr>
            <w:tcW w:w="610" w:type="dxa"/>
            <w:noWrap/>
            <w:vAlign w:val="center"/>
          </w:tcPr>
          <w:p w14:paraId="675C9CF5">
            <w:pPr>
              <w:ind w:firstLine="0" w:firstLineChars="0"/>
              <w:jc w:val="left"/>
              <w:rPr>
                <w:rFonts w:hint="eastAsia" w:ascii="宋体" w:hAnsi="宋体" w:eastAsia="宋体" w:cs="宋体"/>
                <w:sz w:val="18"/>
                <w:szCs w:val="18"/>
                <w:lang w:eastAsia="en-US"/>
              </w:rPr>
            </w:pPr>
            <w:r>
              <w:rPr>
                <w:rFonts w:hint="eastAsia" w:ascii="宋体" w:hAnsi="宋体" w:eastAsia="宋体" w:cs="宋体"/>
                <w:sz w:val="18"/>
                <w:szCs w:val="18"/>
              </w:rPr>
              <w:t>学士</w:t>
            </w:r>
          </w:p>
        </w:tc>
        <w:tc>
          <w:tcPr>
            <w:tcW w:w="941" w:type="dxa"/>
            <w:noWrap/>
            <w:vAlign w:val="center"/>
          </w:tcPr>
          <w:p w14:paraId="3DA42782">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助理实验师</w:t>
            </w:r>
          </w:p>
        </w:tc>
        <w:tc>
          <w:tcPr>
            <w:tcW w:w="1690" w:type="dxa"/>
            <w:noWrap/>
            <w:vAlign w:val="center"/>
          </w:tcPr>
          <w:p w14:paraId="44375A04">
            <w:pPr>
              <w:ind w:firstLine="0" w:firstLineChars="0"/>
              <w:jc w:val="left"/>
              <w:rPr>
                <w:rFonts w:hint="eastAsia" w:ascii="宋体" w:hAnsi="宋体" w:eastAsia="宋体" w:cs="宋体"/>
                <w:sz w:val="18"/>
                <w:szCs w:val="18"/>
              </w:rPr>
            </w:pPr>
          </w:p>
        </w:tc>
        <w:tc>
          <w:tcPr>
            <w:tcW w:w="890" w:type="dxa"/>
            <w:noWrap/>
            <w:vAlign w:val="top"/>
          </w:tcPr>
          <w:p w14:paraId="1EC494A6">
            <w:pPr>
              <w:ind w:firstLine="0" w:firstLineChars="0"/>
              <w:jc w:val="left"/>
              <w:rPr>
                <w:rFonts w:hint="eastAsia" w:ascii="宋体" w:hAnsi="宋体" w:eastAsia="宋体" w:cs="宋体"/>
                <w:sz w:val="18"/>
                <w:szCs w:val="18"/>
              </w:rPr>
            </w:pPr>
          </w:p>
        </w:tc>
        <w:tc>
          <w:tcPr>
            <w:tcW w:w="1263" w:type="dxa"/>
            <w:noWrap/>
            <w:vAlign w:val="top"/>
          </w:tcPr>
          <w:p w14:paraId="33464F53">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实习指导</w:t>
            </w:r>
          </w:p>
        </w:tc>
      </w:tr>
      <w:tr w14:paraId="351B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noWrap/>
            <w:vAlign w:val="center"/>
          </w:tcPr>
          <w:p w14:paraId="4672775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35</w:t>
            </w:r>
          </w:p>
        </w:tc>
        <w:tc>
          <w:tcPr>
            <w:tcW w:w="1001" w:type="dxa"/>
            <w:noWrap/>
            <w:vAlign w:val="center"/>
          </w:tcPr>
          <w:p w14:paraId="096F34E8">
            <w:pPr>
              <w:ind w:firstLine="0" w:firstLineChars="0"/>
              <w:jc w:val="left"/>
              <w:rPr>
                <w:rFonts w:hint="eastAsia" w:ascii="宋体" w:hAnsi="宋体" w:eastAsia="宋体" w:cs="宋体"/>
                <w:sz w:val="18"/>
                <w:szCs w:val="18"/>
              </w:rPr>
            </w:pPr>
            <w:r>
              <w:rPr>
                <w:rFonts w:ascii="宋体" w:hAnsi="宋体" w:eastAsia="宋体" w:cs="宋体"/>
                <w:sz w:val="18"/>
                <w:szCs w:val="18"/>
                <w:lang w:eastAsia="en-US"/>
              </w:rPr>
              <w:t>刘志腾</w:t>
            </w:r>
          </w:p>
        </w:tc>
        <w:tc>
          <w:tcPr>
            <w:tcW w:w="763" w:type="dxa"/>
            <w:noWrap/>
            <w:vAlign w:val="center"/>
          </w:tcPr>
          <w:p w14:paraId="309285B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2024</w:t>
            </w:r>
          </w:p>
        </w:tc>
        <w:tc>
          <w:tcPr>
            <w:tcW w:w="648" w:type="dxa"/>
            <w:noWrap/>
            <w:vAlign w:val="center"/>
          </w:tcPr>
          <w:p w14:paraId="6EAA8B7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男</w:t>
            </w:r>
          </w:p>
        </w:tc>
        <w:tc>
          <w:tcPr>
            <w:tcW w:w="788" w:type="dxa"/>
            <w:noWrap/>
            <w:vAlign w:val="top"/>
          </w:tcPr>
          <w:p w14:paraId="405F0B53">
            <w:pPr>
              <w:ind w:firstLine="0" w:firstLineChars="0"/>
              <w:jc w:val="left"/>
              <w:rPr>
                <w:rFonts w:hint="eastAsia" w:ascii="宋体" w:hAnsi="宋体" w:eastAsia="宋体" w:cs="宋体"/>
                <w:sz w:val="18"/>
                <w:szCs w:val="18"/>
                <w:lang w:eastAsia="zh-Hans"/>
              </w:rPr>
            </w:pPr>
            <w:r>
              <w:rPr>
                <w:rFonts w:hint="eastAsia" w:ascii="宋体" w:hAnsi="宋体" w:eastAsia="宋体" w:cs="宋体"/>
                <w:sz w:val="18"/>
                <w:szCs w:val="18"/>
              </w:rPr>
              <w:t>本科</w:t>
            </w:r>
          </w:p>
        </w:tc>
        <w:tc>
          <w:tcPr>
            <w:tcW w:w="610" w:type="dxa"/>
            <w:noWrap/>
            <w:vAlign w:val="center"/>
          </w:tcPr>
          <w:p w14:paraId="595BD54F">
            <w:pPr>
              <w:ind w:firstLine="0" w:firstLineChars="0"/>
              <w:jc w:val="left"/>
              <w:rPr>
                <w:rFonts w:hint="eastAsia" w:ascii="宋体" w:hAnsi="宋体" w:eastAsia="宋体" w:cs="宋体"/>
                <w:sz w:val="18"/>
                <w:szCs w:val="18"/>
                <w:lang w:eastAsia="en-US"/>
              </w:rPr>
            </w:pPr>
            <w:r>
              <w:rPr>
                <w:rFonts w:ascii="宋体" w:hAnsi="宋体" w:eastAsia="宋体" w:cs="宋体"/>
                <w:sz w:val="18"/>
                <w:szCs w:val="18"/>
                <w:lang w:eastAsia="en-US"/>
              </w:rPr>
              <w:t>学士</w:t>
            </w:r>
          </w:p>
        </w:tc>
        <w:tc>
          <w:tcPr>
            <w:tcW w:w="941" w:type="dxa"/>
            <w:noWrap/>
            <w:vAlign w:val="center"/>
          </w:tcPr>
          <w:p w14:paraId="70CF66DD">
            <w:pPr>
              <w:ind w:firstLine="0" w:firstLineChars="0"/>
              <w:jc w:val="left"/>
              <w:rPr>
                <w:rFonts w:hint="eastAsia" w:ascii="宋体" w:hAnsi="宋体" w:eastAsia="宋体" w:cs="宋体"/>
                <w:sz w:val="18"/>
                <w:szCs w:val="18"/>
              </w:rPr>
            </w:pPr>
            <w:r>
              <w:rPr>
                <w:rFonts w:ascii="宋体" w:hAnsi="宋体" w:eastAsia="宋体" w:cs="宋体"/>
                <w:sz w:val="18"/>
                <w:szCs w:val="18"/>
                <w:lang w:eastAsia="en-US"/>
              </w:rPr>
              <w:t>讲师</w:t>
            </w:r>
          </w:p>
        </w:tc>
        <w:tc>
          <w:tcPr>
            <w:tcW w:w="1690" w:type="dxa"/>
            <w:noWrap/>
            <w:vAlign w:val="center"/>
          </w:tcPr>
          <w:p w14:paraId="7EAFD7D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高级电子商务师</w:t>
            </w:r>
          </w:p>
        </w:tc>
        <w:tc>
          <w:tcPr>
            <w:tcW w:w="890" w:type="dxa"/>
            <w:noWrap/>
            <w:vAlign w:val="top"/>
          </w:tcPr>
          <w:p w14:paraId="534A526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2C1B2775">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商业摄影、</w:t>
            </w:r>
          </w:p>
          <w:p w14:paraId="682F70AF">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网络美工、</w:t>
            </w:r>
          </w:p>
          <w:p w14:paraId="00A28B37">
            <w:pPr>
              <w:ind w:firstLine="0" w:firstLineChars="0"/>
              <w:jc w:val="left"/>
              <w:rPr>
                <w:rFonts w:hint="eastAsia" w:ascii="宋体" w:hAnsi="宋体" w:eastAsia="宋体" w:cs="宋体"/>
                <w:sz w:val="18"/>
                <w:szCs w:val="18"/>
              </w:rPr>
            </w:pPr>
            <w:r>
              <w:rPr>
                <w:rFonts w:hint="eastAsia" w:ascii="宋体" w:hAnsi="宋体" w:eastAsia="宋体" w:cs="宋体"/>
                <w:sz w:val="18"/>
                <w:szCs w:val="18"/>
              </w:rPr>
              <w:t>电子商务</w:t>
            </w:r>
          </w:p>
        </w:tc>
      </w:tr>
      <w:tr w14:paraId="25F8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noWrap/>
            <w:vAlign w:val="center"/>
          </w:tcPr>
          <w:p w14:paraId="7E4BEC4A">
            <w:pPr>
              <w:ind w:firstLine="0" w:firstLineChars="0"/>
              <w:jc w:val="left"/>
              <w:rPr>
                <w:rFonts w:hint="eastAsia" w:ascii="宋体" w:hAnsi="宋体" w:eastAsia="宋体" w:cs="宋体"/>
                <w:sz w:val="18"/>
                <w:szCs w:val="18"/>
              </w:rPr>
            </w:pPr>
            <w:r>
              <w:rPr>
                <w:rFonts w:hint="eastAsia" w:ascii="宋体" w:hAnsi="宋体" w:eastAsia="宋体" w:cs="宋体"/>
                <w:sz w:val="18"/>
                <w:szCs w:val="18"/>
              </w:rPr>
              <w:t>36</w:t>
            </w:r>
          </w:p>
        </w:tc>
        <w:tc>
          <w:tcPr>
            <w:tcW w:w="1001" w:type="dxa"/>
            <w:noWrap/>
            <w:vAlign w:val="center"/>
          </w:tcPr>
          <w:p w14:paraId="5454DB09">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柯阳</w:t>
            </w:r>
            <w:r>
              <w:rPr>
                <w:rFonts w:ascii="宋体" w:hAnsi="宋体" w:eastAsia="宋体" w:cs="宋体"/>
                <w:sz w:val="18"/>
                <w:szCs w:val="18"/>
              </w:rPr>
              <w:t>昕</w:t>
            </w:r>
          </w:p>
        </w:tc>
        <w:tc>
          <w:tcPr>
            <w:tcW w:w="763" w:type="dxa"/>
            <w:noWrap/>
            <w:vAlign w:val="center"/>
          </w:tcPr>
          <w:p w14:paraId="5CFD6F6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1995</w:t>
            </w:r>
          </w:p>
        </w:tc>
        <w:tc>
          <w:tcPr>
            <w:tcW w:w="648" w:type="dxa"/>
            <w:noWrap/>
            <w:vAlign w:val="center"/>
          </w:tcPr>
          <w:p w14:paraId="0A1C860C">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女</w:t>
            </w:r>
          </w:p>
        </w:tc>
        <w:tc>
          <w:tcPr>
            <w:tcW w:w="788" w:type="dxa"/>
            <w:noWrap/>
            <w:vAlign w:val="top"/>
          </w:tcPr>
          <w:p w14:paraId="1BF62AE1">
            <w:pPr>
              <w:ind w:firstLine="0" w:firstLineChars="0"/>
              <w:jc w:val="left"/>
              <w:rPr>
                <w:rFonts w:hint="eastAsia" w:ascii="宋体" w:hAnsi="宋体" w:eastAsia="宋体" w:cs="宋体"/>
                <w:sz w:val="18"/>
                <w:szCs w:val="18"/>
                <w:lang w:eastAsia="zh-Hans"/>
              </w:rPr>
            </w:pPr>
            <w:r>
              <w:rPr>
                <w:rFonts w:hint="eastAsia" w:ascii="宋体" w:hAnsi="宋体" w:eastAsia="宋体" w:cs="宋体"/>
                <w:sz w:val="18"/>
                <w:szCs w:val="18"/>
              </w:rPr>
              <w:t>本科</w:t>
            </w:r>
          </w:p>
        </w:tc>
        <w:tc>
          <w:tcPr>
            <w:tcW w:w="610" w:type="dxa"/>
            <w:noWrap/>
            <w:vAlign w:val="center"/>
          </w:tcPr>
          <w:p w14:paraId="17F795C6">
            <w:pPr>
              <w:ind w:firstLine="0" w:firstLineChars="0"/>
              <w:jc w:val="left"/>
              <w:rPr>
                <w:rFonts w:hint="eastAsia" w:ascii="宋体" w:hAnsi="宋体" w:eastAsia="宋体" w:cs="宋体"/>
                <w:sz w:val="18"/>
                <w:szCs w:val="18"/>
                <w:lang w:eastAsia="en-US"/>
              </w:rPr>
            </w:pPr>
            <w:r>
              <w:rPr>
                <w:rFonts w:hint="eastAsia" w:ascii="宋体" w:hAnsi="宋体" w:eastAsia="宋体" w:cs="宋体"/>
                <w:sz w:val="18"/>
                <w:szCs w:val="18"/>
              </w:rPr>
              <w:t>学士</w:t>
            </w:r>
          </w:p>
        </w:tc>
        <w:tc>
          <w:tcPr>
            <w:tcW w:w="941" w:type="dxa"/>
            <w:noWrap/>
            <w:vAlign w:val="center"/>
          </w:tcPr>
          <w:p w14:paraId="5C7CC8E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讲师</w:t>
            </w:r>
          </w:p>
        </w:tc>
        <w:tc>
          <w:tcPr>
            <w:tcW w:w="1690" w:type="dxa"/>
            <w:noWrap/>
            <w:vAlign w:val="center"/>
          </w:tcPr>
          <w:p w14:paraId="5BEB2B8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高级动漫设计师</w:t>
            </w:r>
          </w:p>
        </w:tc>
        <w:tc>
          <w:tcPr>
            <w:tcW w:w="890" w:type="dxa"/>
            <w:noWrap/>
            <w:vAlign w:val="top"/>
          </w:tcPr>
          <w:p w14:paraId="44646226">
            <w:pPr>
              <w:ind w:firstLine="0" w:firstLineChars="0"/>
              <w:jc w:val="left"/>
              <w:rPr>
                <w:rFonts w:hint="eastAsia" w:ascii="宋体" w:hAnsi="宋体" w:eastAsia="宋体" w:cs="宋体"/>
                <w:sz w:val="18"/>
                <w:szCs w:val="18"/>
              </w:rPr>
            </w:pPr>
            <w:r>
              <w:rPr>
                <w:rFonts w:hint="eastAsia" w:ascii="宋体" w:hAnsi="宋体" w:eastAsia="宋体" w:cs="宋体"/>
                <w:sz w:val="18"/>
                <w:szCs w:val="18"/>
              </w:rPr>
              <w:t>是</w:t>
            </w:r>
          </w:p>
        </w:tc>
        <w:tc>
          <w:tcPr>
            <w:tcW w:w="1263" w:type="dxa"/>
            <w:noWrap/>
            <w:vAlign w:val="top"/>
          </w:tcPr>
          <w:p w14:paraId="5CBC75DD">
            <w:pPr>
              <w:ind w:firstLine="0" w:firstLineChars="0"/>
              <w:jc w:val="left"/>
              <w:rPr>
                <w:rFonts w:hint="eastAsia" w:ascii="宋体" w:hAnsi="宋体" w:eastAsia="宋体" w:cs="宋体"/>
                <w:sz w:val="18"/>
                <w:szCs w:val="18"/>
              </w:rPr>
            </w:pPr>
            <w:r>
              <w:rPr>
                <w:rFonts w:hint="eastAsia" w:ascii="宋体" w:hAnsi="宋体" w:eastAsia="宋体" w:cs="宋体"/>
                <w:sz w:val="18"/>
                <w:szCs w:val="18"/>
              </w:rPr>
              <w:t>PR、AE</w:t>
            </w:r>
          </w:p>
          <w:p w14:paraId="238F2851">
            <w:pPr>
              <w:ind w:firstLine="0" w:firstLineChars="0"/>
              <w:jc w:val="left"/>
              <w:rPr>
                <w:rFonts w:hint="eastAsia" w:ascii="宋体" w:hAnsi="宋体" w:eastAsia="宋体" w:cs="宋体"/>
                <w:sz w:val="18"/>
                <w:szCs w:val="18"/>
              </w:rPr>
            </w:pPr>
            <w:r>
              <w:rPr>
                <w:rFonts w:hint="eastAsia" w:ascii="宋体" w:hAnsi="宋体" w:eastAsia="宋体" w:cs="宋体"/>
                <w:sz w:val="18"/>
                <w:szCs w:val="18"/>
              </w:rPr>
              <w:t>分镜头脚本、影视后期、</w:t>
            </w:r>
          </w:p>
          <w:p w14:paraId="222F3824">
            <w:pPr>
              <w:ind w:firstLine="0" w:firstLineChars="0"/>
              <w:jc w:val="left"/>
              <w:rPr>
                <w:rFonts w:hint="eastAsia" w:ascii="宋体" w:hAnsi="宋体" w:eastAsia="宋体" w:cs="宋体"/>
                <w:sz w:val="18"/>
                <w:szCs w:val="18"/>
              </w:rPr>
            </w:pPr>
            <w:r>
              <w:rPr>
                <w:rFonts w:hint="eastAsia" w:ascii="宋体" w:hAnsi="宋体" w:eastAsia="宋体" w:cs="宋体"/>
                <w:sz w:val="18"/>
                <w:szCs w:val="18"/>
              </w:rPr>
              <w:t>FLASH、</w:t>
            </w:r>
          </w:p>
        </w:tc>
      </w:tr>
    </w:tbl>
    <w:p w14:paraId="6F47B4D3">
      <w:pPr>
        <w:spacing w:line="460" w:lineRule="exact"/>
        <w:ind w:firstLine="480" w:firstLineChars="0"/>
        <w:rPr>
          <w:rFonts w:ascii="Times New Roman" w:hAnsi="Times New Roman" w:eastAsia="宋体"/>
          <w:sz w:val="24"/>
          <w:szCs w:val="22"/>
        </w:rPr>
      </w:pPr>
      <w:r>
        <w:rPr>
          <w:rFonts w:hint="eastAsia" w:ascii="Times New Roman" w:hAnsi="Times New Roman" w:eastAsia="宋体"/>
          <w:sz w:val="24"/>
          <w:szCs w:val="22"/>
        </w:rPr>
        <w:t>2、专业带头人</w:t>
      </w:r>
    </w:p>
    <w:p w14:paraId="40C1DB1A">
      <w:pPr>
        <w:spacing w:line="460" w:lineRule="exact"/>
        <w:ind w:firstLine="480"/>
        <w:rPr>
          <w:rFonts w:ascii="宋体" w:hAnsi="宋体" w:eastAsia="宋体" w:cs="宋体"/>
          <w:sz w:val="24"/>
        </w:rPr>
      </w:pPr>
      <w:r>
        <w:rPr>
          <w:rFonts w:hint="eastAsia" w:ascii="宋体" w:hAnsi="宋体" w:eastAsia="宋体" w:cs="宋体"/>
          <w:sz w:val="24"/>
        </w:rPr>
        <w:t>蔡秀珍，女，副教授，动漫制作技术专业带头人。从事动画及计算机教学和科研工作，主讲动画制作、动画运动规律、摄像及非线性编辑、数字音频及C语言程序设计等课程；主编校本教材2部；在国内中文核心期刊、本科学报、省级及以上刊物发表教育、教学研究论文近20篇；主持、参与校级及以上课题3余项；获得信息化课堂教学省级三等奖1项、指导学生参加省级技能竞赛获得二奖、三等奖；曾获省级三八红旗手、校级优秀教师、三八红旗手等荣誉称号。</w:t>
      </w:r>
    </w:p>
    <w:p w14:paraId="18D29845">
      <w:pPr>
        <w:spacing w:line="460" w:lineRule="exact"/>
        <w:ind w:firstLine="480"/>
        <w:rPr>
          <w:rFonts w:hint="eastAsia" w:ascii="宋体" w:hAnsi="宋体" w:eastAsia="宋体" w:cs="宋体"/>
          <w:sz w:val="24"/>
        </w:rPr>
      </w:pPr>
      <w:r>
        <w:rPr>
          <w:rFonts w:hint="eastAsia" w:ascii="宋体" w:hAnsi="宋体" w:eastAsia="宋体" w:cs="宋体"/>
          <w:sz w:val="24"/>
        </w:rPr>
        <w:t>刘天星，男，教师，动漫制作专业带头人。</w:t>
      </w:r>
      <w:r>
        <w:rPr>
          <w:rFonts w:ascii="宋体" w:hAnsi="宋体" w:eastAsia="宋体" w:cs="宋体"/>
          <w:sz w:val="24"/>
        </w:rPr>
        <w:t>ADOBE认证讲师，电子商务师一级技师，高级动画设计师，高级平面设计师，1+X高级数字建模设计师，ACAA高级影视特效师。从事动画制作、平面设计及数媒媒体艺术设计专业教学工作，主讲平面设计软件、动画制作软件、数字影视后期编辑制作、分镜头脚本设计，电子商务网络美工等课程。参与教材编辑3部，多次指导学生参与海暨杯数字影音后期制作二等奖，Vr虚拟现实设计三等奖，数字影音技能赛二、三等奖等。</w:t>
      </w:r>
    </w:p>
    <w:p w14:paraId="27A3B144">
      <w:pPr>
        <w:spacing w:line="460" w:lineRule="exact"/>
        <w:ind w:firstLine="480" w:firstLineChars="0"/>
        <w:rPr>
          <w:rFonts w:hint="eastAsia" w:ascii="Times New Roman" w:hAnsi="Times New Roman" w:eastAsia="宋体"/>
          <w:sz w:val="24"/>
          <w:szCs w:val="22"/>
        </w:rPr>
      </w:pPr>
      <w:r>
        <w:rPr>
          <w:rFonts w:hint="eastAsia" w:ascii="Times New Roman" w:hAnsi="Times New Roman" w:eastAsia="宋体"/>
          <w:sz w:val="24"/>
          <w:szCs w:val="22"/>
        </w:rPr>
        <w:t>3、本专业兼职教师</w:t>
      </w:r>
    </w:p>
    <w:p w14:paraId="3131F769">
      <w:pPr>
        <w:spacing w:line="460" w:lineRule="exact"/>
        <w:ind w:firstLine="480"/>
        <w:rPr>
          <w:szCs w:val="21"/>
        </w:rPr>
      </w:pPr>
      <w:r>
        <w:rPr>
          <w:rFonts w:hint="eastAsia" w:ascii="宋体" w:hAnsi="宋体" w:eastAsia="宋体" w:cs="宋体"/>
          <w:sz w:val="24"/>
        </w:rPr>
        <w:t>本专业校外兼职教师10人，专兼教师比例 1：1.7。均为具有本科及以上学历、高级及以上专业技术职称、在计算机动漫领域工作 5年以上的从业经验、熟悉三维建模、动画制作流程的工程师、技师以及一线操作人员。并具备良好的语言表达能力，能够热心指导和关心学生，能够带领和指导学生完成教学任务。</w:t>
      </w:r>
    </w:p>
    <w:p w14:paraId="6F5D0FB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color w:val="FF0000"/>
          <w:sz w:val="24"/>
          <w:szCs w:val="24"/>
        </w:rPr>
        <w:t>表</w:t>
      </w:r>
      <w:r>
        <w:rPr>
          <w:rFonts w:hint="eastAsia" w:ascii="Times New Roman" w:hAnsi="Times New Roman" w:eastAsia="宋体" w:cs="Times New Roman"/>
          <w:color w:val="FF0000"/>
          <w:sz w:val="24"/>
          <w:szCs w:val="24"/>
        </w:rPr>
        <w:t>2</w:t>
      </w:r>
      <w:r>
        <w:rPr>
          <w:rFonts w:hint="eastAsia" w:ascii="Times New Roman" w:hAnsi="Times New Roman" w:eastAsia="宋体" w:cs="Times New Roman"/>
          <w:color w:val="FF0000"/>
          <w:sz w:val="24"/>
          <w:szCs w:val="24"/>
          <w:lang w:val="en-US" w:eastAsia="zh-CN"/>
        </w:rPr>
        <w:t>-1</w:t>
      </w:r>
      <w:r>
        <w:rPr>
          <w:rFonts w:ascii="Times New Roman" w:hAnsi="Times New Roman" w:eastAsia="宋体" w:cs="Times New Roman"/>
          <w:color w:val="FF0000"/>
          <w:sz w:val="24"/>
          <w:szCs w:val="24"/>
        </w:rPr>
        <w:t xml:space="preserve">  </w:t>
      </w:r>
      <w:r>
        <w:rPr>
          <w:rFonts w:hint="eastAsia" w:ascii="Times New Roman" w:hAnsi="Times New Roman" w:eastAsia="宋体" w:cs="Times New Roman"/>
          <w:color w:val="FF0000"/>
          <w:sz w:val="24"/>
          <w:szCs w:val="24"/>
          <w:lang w:val="en-US" w:eastAsia="zh-CN"/>
        </w:rPr>
        <w:t>中职</w:t>
      </w:r>
      <w:r>
        <w:rPr>
          <w:rFonts w:ascii="Times New Roman" w:hAnsi="Times New Roman" w:eastAsia="宋体" w:cs="Times New Roman"/>
          <w:color w:val="FF0000"/>
          <w:sz w:val="24"/>
          <w:szCs w:val="24"/>
        </w:rPr>
        <w:t>专业</w:t>
      </w:r>
      <w:r>
        <w:rPr>
          <w:rFonts w:hint="eastAsia" w:ascii="Times New Roman" w:hAnsi="Times New Roman" w:eastAsia="宋体" w:cs="Times New Roman"/>
          <w:color w:val="FF0000"/>
          <w:sz w:val="24"/>
          <w:szCs w:val="24"/>
        </w:rPr>
        <w:t>兼职教师</w:t>
      </w:r>
      <w:r>
        <w:rPr>
          <w:rFonts w:ascii="Times New Roman" w:hAnsi="Times New Roman" w:eastAsia="宋体" w:cs="Times New Roman"/>
          <w:color w:val="FF0000"/>
          <w:sz w:val="24"/>
          <w:szCs w:val="24"/>
        </w:rPr>
        <w:t>情况一览表</w:t>
      </w:r>
    </w:p>
    <w:tbl>
      <w:tblPr>
        <w:tblStyle w:val="33"/>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5823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0528D744">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序号</w:t>
            </w:r>
          </w:p>
        </w:tc>
        <w:tc>
          <w:tcPr>
            <w:tcW w:w="1297" w:type="dxa"/>
            <w:noWrap/>
            <w:vAlign w:val="center"/>
          </w:tcPr>
          <w:p w14:paraId="30E91207">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姓名</w:t>
            </w:r>
          </w:p>
        </w:tc>
        <w:tc>
          <w:tcPr>
            <w:tcW w:w="766" w:type="dxa"/>
            <w:noWrap/>
            <w:vAlign w:val="center"/>
          </w:tcPr>
          <w:p w14:paraId="57ACDC6C">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学历</w:t>
            </w:r>
          </w:p>
        </w:tc>
        <w:tc>
          <w:tcPr>
            <w:tcW w:w="740" w:type="dxa"/>
            <w:noWrap/>
            <w:vAlign w:val="center"/>
          </w:tcPr>
          <w:p w14:paraId="7CF97C91">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学位</w:t>
            </w:r>
          </w:p>
        </w:tc>
        <w:tc>
          <w:tcPr>
            <w:tcW w:w="1277" w:type="dxa"/>
            <w:noWrap/>
            <w:vAlign w:val="center"/>
          </w:tcPr>
          <w:p w14:paraId="1A778BAB">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专业技术</w:t>
            </w:r>
          </w:p>
          <w:p w14:paraId="5C51F2C8">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职务</w:t>
            </w:r>
          </w:p>
        </w:tc>
        <w:tc>
          <w:tcPr>
            <w:tcW w:w="1155" w:type="dxa"/>
            <w:noWrap/>
            <w:vAlign w:val="center"/>
          </w:tcPr>
          <w:p w14:paraId="4FD4AE80">
            <w:pPr>
              <w:spacing w:line="240" w:lineRule="auto"/>
              <w:ind w:firstLine="0" w:firstLineChars="0"/>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职业资格</w:t>
            </w:r>
          </w:p>
        </w:tc>
        <w:tc>
          <w:tcPr>
            <w:tcW w:w="1269" w:type="dxa"/>
            <w:noWrap/>
            <w:vAlign w:val="center"/>
          </w:tcPr>
          <w:p w14:paraId="3155AAD5">
            <w:pPr>
              <w:spacing w:line="240" w:lineRule="auto"/>
              <w:ind w:firstLine="0" w:firstLineChars="0"/>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所在单位</w:t>
            </w:r>
          </w:p>
        </w:tc>
        <w:tc>
          <w:tcPr>
            <w:tcW w:w="980" w:type="dxa"/>
            <w:noWrap/>
            <w:vAlign w:val="center"/>
          </w:tcPr>
          <w:p w14:paraId="32F5F7BD">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拟任</w:t>
            </w:r>
          </w:p>
          <w:p w14:paraId="06F9B848">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课程</w:t>
            </w:r>
          </w:p>
        </w:tc>
      </w:tr>
      <w:tr w14:paraId="67AF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06715E6C">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297" w:type="dxa"/>
            <w:noWrap/>
            <w:vAlign w:val="center"/>
          </w:tcPr>
          <w:p w14:paraId="1844E31B">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余庆军</w:t>
            </w:r>
          </w:p>
        </w:tc>
        <w:tc>
          <w:tcPr>
            <w:tcW w:w="766" w:type="dxa"/>
            <w:noWrap/>
            <w:vAlign w:val="center"/>
          </w:tcPr>
          <w:p w14:paraId="31722BF7">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博士</w:t>
            </w:r>
          </w:p>
        </w:tc>
        <w:tc>
          <w:tcPr>
            <w:tcW w:w="740" w:type="dxa"/>
            <w:noWrap/>
            <w:vAlign w:val="center"/>
          </w:tcPr>
          <w:p w14:paraId="47F93E77">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博士</w:t>
            </w:r>
          </w:p>
        </w:tc>
        <w:tc>
          <w:tcPr>
            <w:tcW w:w="1277" w:type="dxa"/>
            <w:noWrap/>
            <w:vAlign w:val="center"/>
          </w:tcPr>
          <w:p w14:paraId="2F35B050">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教授</w:t>
            </w:r>
          </w:p>
        </w:tc>
        <w:tc>
          <w:tcPr>
            <w:tcW w:w="1155" w:type="dxa"/>
            <w:noWrap/>
            <w:vAlign w:val="center"/>
          </w:tcPr>
          <w:p w14:paraId="3802095D">
            <w:pPr>
              <w:ind w:firstLine="0" w:firstLineChars="0"/>
              <w:jc w:val="left"/>
              <w:rPr>
                <w:rFonts w:ascii="Times New Roman" w:hAnsi="Times New Roman" w:eastAsia="宋体" w:cs="Times New Roman"/>
                <w:sz w:val="21"/>
                <w:szCs w:val="21"/>
              </w:rPr>
            </w:pPr>
            <w:r>
              <w:rPr>
                <w:rFonts w:hint="eastAsia" w:ascii="宋体" w:hAnsi="宋体" w:eastAsia="宋体" w:cs="宋体"/>
                <w:color w:val="000000"/>
                <w:sz w:val="18"/>
                <w:szCs w:val="18"/>
              </w:rPr>
              <w:t>教师</w:t>
            </w:r>
            <w:r>
              <w:rPr>
                <w:rFonts w:hint="eastAsia" w:ascii="宋体" w:hAnsi="宋体" w:eastAsia="宋体" w:cs="宋体"/>
                <w:sz w:val="18"/>
                <w:szCs w:val="18"/>
              </w:rPr>
              <w:t>资格</w:t>
            </w:r>
            <w:r>
              <w:rPr>
                <w:rFonts w:hint="eastAsia" w:ascii="宋体" w:hAnsi="宋体" w:eastAsia="宋体" w:cs="宋体"/>
                <w:color w:val="000000"/>
                <w:sz w:val="18"/>
                <w:szCs w:val="18"/>
              </w:rPr>
              <w:t>证</w:t>
            </w:r>
          </w:p>
        </w:tc>
        <w:tc>
          <w:tcPr>
            <w:tcW w:w="1269" w:type="dxa"/>
            <w:noWrap/>
            <w:vAlign w:val="top"/>
          </w:tcPr>
          <w:p w14:paraId="7F6229A5">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c>
          <w:tcPr>
            <w:tcW w:w="980" w:type="dxa"/>
            <w:noWrap/>
            <w:vAlign w:val="center"/>
          </w:tcPr>
          <w:p w14:paraId="64524552">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专业导引与职涯规划、增强现实技术</w:t>
            </w:r>
          </w:p>
        </w:tc>
      </w:tr>
      <w:tr w14:paraId="3A4B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02F866AC">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297" w:type="dxa"/>
            <w:noWrap/>
            <w:vAlign w:val="center"/>
          </w:tcPr>
          <w:p w14:paraId="2F5A31E5">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李浩渊</w:t>
            </w:r>
          </w:p>
        </w:tc>
        <w:tc>
          <w:tcPr>
            <w:tcW w:w="766" w:type="dxa"/>
            <w:noWrap/>
            <w:vAlign w:val="center"/>
          </w:tcPr>
          <w:p w14:paraId="4EB5B137">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博士</w:t>
            </w:r>
          </w:p>
        </w:tc>
        <w:tc>
          <w:tcPr>
            <w:tcW w:w="740" w:type="dxa"/>
            <w:noWrap/>
            <w:vAlign w:val="center"/>
          </w:tcPr>
          <w:p w14:paraId="2B59ADFA">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博士</w:t>
            </w:r>
          </w:p>
        </w:tc>
        <w:tc>
          <w:tcPr>
            <w:tcW w:w="1277" w:type="dxa"/>
            <w:noWrap/>
            <w:vAlign w:val="center"/>
          </w:tcPr>
          <w:p w14:paraId="29B39FD2">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教授</w:t>
            </w:r>
          </w:p>
        </w:tc>
        <w:tc>
          <w:tcPr>
            <w:tcW w:w="1155" w:type="dxa"/>
            <w:noWrap/>
            <w:vAlign w:val="center"/>
          </w:tcPr>
          <w:p w14:paraId="11EB791A">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教师资格证</w:t>
            </w:r>
          </w:p>
        </w:tc>
        <w:tc>
          <w:tcPr>
            <w:tcW w:w="1269" w:type="dxa"/>
            <w:noWrap/>
            <w:vAlign w:val="top"/>
          </w:tcPr>
          <w:p w14:paraId="4F7B454B">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c>
          <w:tcPr>
            <w:tcW w:w="980" w:type="dxa"/>
            <w:noWrap/>
            <w:vAlign w:val="center"/>
          </w:tcPr>
          <w:p w14:paraId="524028D7">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C4D动画与特效</w:t>
            </w:r>
          </w:p>
        </w:tc>
      </w:tr>
      <w:tr w14:paraId="1C22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5A289C7">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297" w:type="dxa"/>
            <w:noWrap/>
            <w:vAlign w:val="center"/>
          </w:tcPr>
          <w:p w14:paraId="122839AA">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李树华</w:t>
            </w:r>
          </w:p>
        </w:tc>
        <w:tc>
          <w:tcPr>
            <w:tcW w:w="766" w:type="dxa"/>
            <w:noWrap/>
            <w:vAlign w:val="center"/>
          </w:tcPr>
          <w:p w14:paraId="1BE8088B">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研究生</w:t>
            </w:r>
          </w:p>
        </w:tc>
        <w:tc>
          <w:tcPr>
            <w:tcW w:w="740" w:type="dxa"/>
            <w:noWrap/>
            <w:vAlign w:val="center"/>
          </w:tcPr>
          <w:p w14:paraId="130CB321">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硕士</w:t>
            </w:r>
          </w:p>
        </w:tc>
        <w:tc>
          <w:tcPr>
            <w:tcW w:w="1277" w:type="dxa"/>
            <w:noWrap/>
            <w:vAlign w:val="center"/>
          </w:tcPr>
          <w:p w14:paraId="66394F08">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教授</w:t>
            </w:r>
          </w:p>
        </w:tc>
        <w:tc>
          <w:tcPr>
            <w:tcW w:w="1155" w:type="dxa"/>
            <w:noWrap/>
            <w:vAlign w:val="center"/>
          </w:tcPr>
          <w:p w14:paraId="548D0413">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教师资格证</w:t>
            </w:r>
          </w:p>
        </w:tc>
        <w:tc>
          <w:tcPr>
            <w:tcW w:w="1269" w:type="dxa"/>
            <w:noWrap/>
            <w:vAlign w:val="top"/>
          </w:tcPr>
          <w:p w14:paraId="79F737F2">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c>
          <w:tcPr>
            <w:tcW w:w="980" w:type="dxa"/>
            <w:noWrap/>
            <w:vAlign w:val="center"/>
          </w:tcPr>
          <w:p w14:paraId="3E5784F2">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三维动画模型与渲染</w:t>
            </w:r>
          </w:p>
        </w:tc>
      </w:tr>
      <w:tr w14:paraId="49F6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5E6E8CC">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297" w:type="dxa"/>
            <w:noWrap/>
            <w:vAlign w:val="center"/>
          </w:tcPr>
          <w:p w14:paraId="469545F7">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李济宁</w:t>
            </w:r>
          </w:p>
        </w:tc>
        <w:tc>
          <w:tcPr>
            <w:tcW w:w="766" w:type="dxa"/>
            <w:noWrap/>
            <w:vAlign w:val="center"/>
          </w:tcPr>
          <w:p w14:paraId="383A7928">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研究生</w:t>
            </w:r>
          </w:p>
        </w:tc>
        <w:tc>
          <w:tcPr>
            <w:tcW w:w="740" w:type="dxa"/>
            <w:noWrap/>
            <w:vAlign w:val="center"/>
          </w:tcPr>
          <w:p w14:paraId="51D07354">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硕士</w:t>
            </w:r>
          </w:p>
        </w:tc>
        <w:tc>
          <w:tcPr>
            <w:tcW w:w="1277" w:type="dxa"/>
            <w:noWrap/>
            <w:vAlign w:val="center"/>
          </w:tcPr>
          <w:p w14:paraId="1CC950D4">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教授</w:t>
            </w:r>
          </w:p>
        </w:tc>
        <w:tc>
          <w:tcPr>
            <w:tcW w:w="1155" w:type="dxa"/>
            <w:noWrap/>
            <w:vAlign w:val="center"/>
          </w:tcPr>
          <w:p w14:paraId="4A9DA008">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教师资格证</w:t>
            </w:r>
          </w:p>
        </w:tc>
        <w:tc>
          <w:tcPr>
            <w:tcW w:w="1269" w:type="dxa"/>
            <w:noWrap/>
            <w:vAlign w:val="top"/>
          </w:tcPr>
          <w:p w14:paraId="3EF3F904">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c>
          <w:tcPr>
            <w:tcW w:w="980" w:type="dxa"/>
            <w:noWrap/>
            <w:vAlign w:val="center"/>
          </w:tcPr>
          <w:p w14:paraId="7725ACE1">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影视动画与特效</w:t>
            </w:r>
          </w:p>
        </w:tc>
      </w:tr>
      <w:tr w14:paraId="1BBD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7B4DD04">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1297" w:type="dxa"/>
            <w:noWrap/>
            <w:vAlign w:val="center"/>
          </w:tcPr>
          <w:p w14:paraId="7A4D3EE2">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刚家林</w:t>
            </w:r>
          </w:p>
        </w:tc>
        <w:tc>
          <w:tcPr>
            <w:tcW w:w="766" w:type="dxa"/>
            <w:noWrap/>
            <w:vAlign w:val="center"/>
          </w:tcPr>
          <w:p w14:paraId="0CBB3D85">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研究生</w:t>
            </w:r>
          </w:p>
        </w:tc>
        <w:tc>
          <w:tcPr>
            <w:tcW w:w="740" w:type="dxa"/>
            <w:noWrap/>
            <w:vAlign w:val="center"/>
          </w:tcPr>
          <w:p w14:paraId="122AE023">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硕士</w:t>
            </w:r>
          </w:p>
        </w:tc>
        <w:tc>
          <w:tcPr>
            <w:tcW w:w="1277" w:type="dxa"/>
            <w:noWrap/>
            <w:vAlign w:val="center"/>
          </w:tcPr>
          <w:p w14:paraId="2BB67FDE">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副教授</w:t>
            </w:r>
          </w:p>
        </w:tc>
        <w:tc>
          <w:tcPr>
            <w:tcW w:w="1155" w:type="dxa"/>
            <w:noWrap/>
            <w:vAlign w:val="center"/>
          </w:tcPr>
          <w:p w14:paraId="57B67DD2">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教师资格证</w:t>
            </w:r>
          </w:p>
        </w:tc>
        <w:tc>
          <w:tcPr>
            <w:tcW w:w="1269" w:type="dxa"/>
            <w:noWrap/>
            <w:vAlign w:val="top"/>
          </w:tcPr>
          <w:p w14:paraId="20701F30">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c>
          <w:tcPr>
            <w:tcW w:w="980" w:type="dxa"/>
            <w:noWrap/>
            <w:vAlign w:val="center"/>
          </w:tcPr>
          <w:p w14:paraId="3D19E1D6">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摄像与非线性编辑</w:t>
            </w:r>
          </w:p>
        </w:tc>
      </w:tr>
      <w:tr w14:paraId="54D5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DB99450">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297" w:type="dxa"/>
            <w:noWrap/>
            <w:vAlign w:val="center"/>
          </w:tcPr>
          <w:p w14:paraId="2D5884CA">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赵伟</w:t>
            </w:r>
          </w:p>
        </w:tc>
        <w:tc>
          <w:tcPr>
            <w:tcW w:w="766" w:type="dxa"/>
            <w:noWrap/>
            <w:vAlign w:val="center"/>
          </w:tcPr>
          <w:p w14:paraId="699028DB">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研究生</w:t>
            </w:r>
          </w:p>
        </w:tc>
        <w:tc>
          <w:tcPr>
            <w:tcW w:w="740" w:type="dxa"/>
            <w:noWrap/>
            <w:vAlign w:val="center"/>
          </w:tcPr>
          <w:p w14:paraId="756CD22C">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硕士</w:t>
            </w:r>
          </w:p>
        </w:tc>
        <w:tc>
          <w:tcPr>
            <w:tcW w:w="1277" w:type="dxa"/>
            <w:noWrap/>
            <w:vAlign w:val="center"/>
          </w:tcPr>
          <w:p w14:paraId="5F082F92">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副教授</w:t>
            </w:r>
          </w:p>
        </w:tc>
        <w:tc>
          <w:tcPr>
            <w:tcW w:w="1155" w:type="dxa"/>
            <w:noWrap/>
            <w:vAlign w:val="center"/>
          </w:tcPr>
          <w:p w14:paraId="302E9377">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教师资格证</w:t>
            </w:r>
          </w:p>
        </w:tc>
        <w:tc>
          <w:tcPr>
            <w:tcW w:w="1269" w:type="dxa"/>
            <w:noWrap/>
            <w:vAlign w:val="top"/>
          </w:tcPr>
          <w:p w14:paraId="3FCA6DC4">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c>
          <w:tcPr>
            <w:tcW w:w="980" w:type="dxa"/>
            <w:noWrap/>
            <w:vAlign w:val="center"/>
          </w:tcPr>
          <w:p w14:paraId="6B2F8EEF">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专业导引与职涯规划、增强现实技术</w:t>
            </w:r>
          </w:p>
        </w:tc>
      </w:tr>
    </w:tbl>
    <w:p w14:paraId="607AD97A">
      <w:pPr>
        <w:spacing w:line="240" w:lineRule="auto"/>
        <w:ind w:firstLine="0" w:firstLineChars="0"/>
        <w:jc w:val="center"/>
        <w:rPr>
          <w:rFonts w:ascii="Times New Roman" w:hAnsi="Times New Roman" w:eastAsia="宋体" w:cs="Times New Roman"/>
          <w:sz w:val="21"/>
          <w:szCs w:val="21"/>
        </w:rPr>
      </w:pPr>
    </w:p>
    <w:p w14:paraId="582738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表</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高职</w:t>
      </w:r>
      <w:r>
        <w:rPr>
          <w:rFonts w:ascii="Times New Roman" w:hAnsi="Times New Roman" w:eastAsia="宋体" w:cs="Times New Roman"/>
          <w:sz w:val="24"/>
          <w:szCs w:val="24"/>
        </w:rPr>
        <w:t>专业</w:t>
      </w:r>
      <w:r>
        <w:rPr>
          <w:rFonts w:hint="eastAsia" w:ascii="Times New Roman" w:hAnsi="Times New Roman" w:eastAsia="宋体" w:cs="Times New Roman"/>
          <w:sz w:val="24"/>
          <w:szCs w:val="24"/>
        </w:rPr>
        <w:t>兼职教师</w:t>
      </w:r>
      <w:r>
        <w:rPr>
          <w:rFonts w:ascii="Times New Roman" w:hAnsi="Times New Roman" w:eastAsia="宋体" w:cs="Times New Roman"/>
          <w:sz w:val="24"/>
          <w:szCs w:val="24"/>
        </w:rPr>
        <w:t>情况一览表</w:t>
      </w:r>
    </w:p>
    <w:tbl>
      <w:tblPr>
        <w:tblStyle w:val="33"/>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04CF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7A3E6118">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序号</w:t>
            </w:r>
          </w:p>
        </w:tc>
        <w:tc>
          <w:tcPr>
            <w:tcW w:w="1297" w:type="dxa"/>
            <w:noWrap/>
            <w:vAlign w:val="center"/>
          </w:tcPr>
          <w:p w14:paraId="7C50BDE3">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姓名</w:t>
            </w:r>
          </w:p>
        </w:tc>
        <w:tc>
          <w:tcPr>
            <w:tcW w:w="766" w:type="dxa"/>
            <w:noWrap/>
            <w:vAlign w:val="center"/>
          </w:tcPr>
          <w:p w14:paraId="2B81A5FB">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学历</w:t>
            </w:r>
          </w:p>
        </w:tc>
        <w:tc>
          <w:tcPr>
            <w:tcW w:w="740" w:type="dxa"/>
            <w:noWrap/>
            <w:vAlign w:val="center"/>
          </w:tcPr>
          <w:p w14:paraId="295F0E3C">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学位</w:t>
            </w:r>
          </w:p>
        </w:tc>
        <w:tc>
          <w:tcPr>
            <w:tcW w:w="1277" w:type="dxa"/>
            <w:noWrap/>
            <w:vAlign w:val="center"/>
          </w:tcPr>
          <w:p w14:paraId="2A16ABE2">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专业技术</w:t>
            </w:r>
          </w:p>
          <w:p w14:paraId="6410F912">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职务</w:t>
            </w:r>
          </w:p>
        </w:tc>
        <w:tc>
          <w:tcPr>
            <w:tcW w:w="1155" w:type="dxa"/>
            <w:noWrap/>
            <w:vAlign w:val="center"/>
          </w:tcPr>
          <w:p w14:paraId="04EE0600">
            <w:pPr>
              <w:spacing w:line="240" w:lineRule="auto"/>
              <w:ind w:firstLine="0" w:firstLineChars="0"/>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职业资格</w:t>
            </w:r>
          </w:p>
        </w:tc>
        <w:tc>
          <w:tcPr>
            <w:tcW w:w="1269" w:type="dxa"/>
            <w:noWrap/>
            <w:vAlign w:val="center"/>
          </w:tcPr>
          <w:p w14:paraId="20C34240">
            <w:pPr>
              <w:spacing w:line="240" w:lineRule="auto"/>
              <w:ind w:firstLine="0" w:firstLineChars="0"/>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所在单位</w:t>
            </w:r>
          </w:p>
        </w:tc>
        <w:tc>
          <w:tcPr>
            <w:tcW w:w="980" w:type="dxa"/>
            <w:noWrap/>
            <w:vAlign w:val="center"/>
          </w:tcPr>
          <w:p w14:paraId="270FE405">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拟任</w:t>
            </w:r>
          </w:p>
          <w:p w14:paraId="509B5779">
            <w:pPr>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sz w:val="21"/>
                <w:szCs w:val="21"/>
              </w:rPr>
              <w:t>课程</w:t>
            </w:r>
          </w:p>
        </w:tc>
      </w:tr>
      <w:tr w14:paraId="264B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75563FD3">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297" w:type="dxa"/>
            <w:noWrap/>
            <w:vAlign w:val="center"/>
          </w:tcPr>
          <w:p w14:paraId="7D05E5FD">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徐静</w:t>
            </w:r>
          </w:p>
        </w:tc>
        <w:tc>
          <w:tcPr>
            <w:tcW w:w="766" w:type="dxa"/>
            <w:noWrap/>
            <w:vAlign w:val="center"/>
          </w:tcPr>
          <w:p w14:paraId="512EDA24">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女</w:t>
            </w:r>
          </w:p>
        </w:tc>
        <w:tc>
          <w:tcPr>
            <w:tcW w:w="740" w:type="dxa"/>
            <w:noWrap/>
            <w:vAlign w:val="center"/>
          </w:tcPr>
          <w:p w14:paraId="135E27CE">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研究生</w:t>
            </w:r>
          </w:p>
        </w:tc>
        <w:tc>
          <w:tcPr>
            <w:tcW w:w="1277" w:type="dxa"/>
            <w:noWrap/>
            <w:vAlign w:val="center"/>
          </w:tcPr>
          <w:p w14:paraId="7DB059D0">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硕士</w:t>
            </w:r>
          </w:p>
        </w:tc>
        <w:tc>
          <w:tcPr>
            <w:tcW w:w="1155" w:type="dxa"/>
            <w:noWrap/>
            <w:vAlign w:val="center"/>
          </w:tcPr>
          <w:p w14:paraId="744F12EA">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副教授</w:t>
            </w:r>
          </w:p>
        </w:tc>
        <w:tc>
          <w:tcPr>
            <w:tcW w:w="1269" w:type="dxa"/>
            <w:noWrap/>
            <w:vAlign w:val="center"/>
          </w:tcPr>
          <w:p w14:paraId="522C1618">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教师资格证</w:t>
            </w:r>
          </w:p>
        </w:tc>
        <w:tc>
          <w:tcPr>
            <w:tcW w:w="980" w:type="dxa"/>
            <w:noWrap/>
            <w:vAlign w:val="top"/>
          </w:tcPr>
          <w:p w14:paraId="5B4C23DD">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r>
      <w:tr w14:paraId="2F69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7AD6A7D6">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297" w:type="dxa"/>
            <w:noWrap/>
            <w:vAlign w:val="center"/>
          </w:tcPr>
          <w:p w14:paraId="48275343">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张明宝</w:t>
            </w:r>
          </w:p>
        </w:tc>
        <w:tc>
          <w:tcPr>
            <w:tcW w:w="766" w:type="dxa"/>
            <w:noWrap/>
            <w:vAlign w:val="center"/>
          </w:tcPr>
          <w:p w14:paraId="2F0C882C">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男</w:t>
            </w:r>
          </w:p>
        </w:tc>
        <w:tc>
          <w:tcPr>
            <w:tcW w:w="740" w:type="dxa"/>
            <w:noWrap/>
            <w:vAlign w:val="center"/>
          </w:tcPr>
          <w:p w14:paraId="3638C25A">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研究生</w:t>
            </w:r>
          </w:p>
        </w:tc>
        <w:tc>
          <w:tcPr>
            <w:tcW w:w="1277" w:type="dxa"/>
            <w:noWrap/>
            <w:vAlign w:val="center"/>
          </w:tcPr>
          <w:p w14:paraId="703E99E4">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硕士</w:t>
            </w:r>
          </w:p>
        </w:tc>
        <w:tc>
          <w:tcPr>
            <w:tcW w:w="1155" w:type="dxa"/>
            <w:noWrap/>
            <w:vAlign w:val="center"/>
          </w:tcPr>
          <w:p w14:paraId="5405FC81">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副教授</w:t>
            </w:r>
          </w:p>
        </w:tc>
        <w:tc>
          <w:tcPr>
            <w:tcW w:w="1269" w:type="dxa"/>
            <w:noWrap/>
            <w:vAlign w:val="center"/>
          </w:tcPr>
          <w:p w14:paraId="46A9A6D0">
            <w:pPr>
              <w:ind w:firstLine="0" w:firstLineChars="0"/>
              <w:jc w:val="left"/>
              <w:rPr>
                <w:rFonts w:ascii="Times New Roman" w:hAnsi="Times New Roman" w:eastAsia="宋体" w:cs="Times New Roman"/>
                <w:sz w:val="21"/>
                <w:szCs w:val="21"/>
              </w:rPr>
            </w:pPr>
            <w:r>
              <w:rPr>
                <w:rFonts w:hint="eastAsia" w:ascii="宋体" w:hAnsi="宋体" w:eastAsia="宋体" w:cs="宋体"/>
                <w:color w:val="000000"/>
                <w:sz w:val="18"/>
                <w:szCs w:val="18"/>
              </w:rPr>
              <w:t>教师</w:t>
            </w:r>
            <w:r>
              <w:rPr>
                <w:rFonts w:hint="eastAsia" w:ascii="宋体" w:hAnsi="宋体" w:eastAsia="宋体" w:cs="宋体"/>
                <w:sz w:val="18"/>
                <w:szCs w:val="18"/>
              </w:rPr>
              <w:t>资格</w:t>
            </w:r>
            <w:r>
              <w:rPr>
                <w:rFonts w:hint="eastAsia" w:ascii="宋体" w:hAnsi="宋体" w:eastAsia="宋体" w:cs="宋体"/>
                <w:color w:val="000000"/>
                <w:sz w:val="18"/>
                <w:szCs w:val="18"/>
              </w:rPr>
              <w:t>证</w:t>
            </w:r>
          </w:p>
        </w:tc>
        <w:tc>
          <w:tcPr>
            <w:tcW w:w="980" w:type="dxa"/>
            <w:noWrap/>
            <w:vAlign w:val="top"/>
          </w:tcPr>
          <w:p w14:paraId="7B7B81AE">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r>
      <w:tr w14:paraId="07ED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76BBE97">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297" w:type="dxa"/>
            <w:noWrap/>
            <w:vAlign w:val="center"/>
          </w:tcPr>
          <w:p w14:paraId="2D162162">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王成</w:t>
            </w:r>
          </w:p>
        </w:tc>
        <w:tc>
          <w:tcPr>
            <w:tcW w:w="766" w:type="dxa"/>
            <w:noWrap/>
            <w:vAlign w:val="center"/>
          </w:tcPr>
          <w:p w14:paraId="7BA51DD4">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男</w:t>
            </w:r>
          </w:p>
        </w:tc>
        <w:tc>
          <w:tcPr>
            <w:tcW w:w="740" w:type="dxa"/>
            <w:noWrap/>
            <w:vAlign w:val="center"/>
          </w:tcPr>
          <w:p w14:paraId="6B4D4802">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学士</w:t>
            </w:r>
          </w:p>
        </w:tc>
        <w:tc>
          <w:tcPr>
            <w:tcW w:w="1277" w:type="dxa"/>
            <w:noWrap/>
            <w:vAlign w:val="center"/>
          </w:tcPr>
          <w:p w14:paraId="43CE0D0E">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学士</w:t>
            </w:r>
          </w:p>
        </w:tc>
        <w:tc>
          <w:tcPr>
            <w:tcW w:w="1155" w:type="dxa"/>
            <w:noWrap/>
            <w:vAlign w:val="center"/>
          </w:tcPr>
          <w:p w14:paraId="1DE43848">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副教授</w:t>
            </w:r>
          </w:p>
        </w:tc>
        <w:tc>
          <w:tcPr>
            <w:tcW w:w="1269" w:type="dxa"/>
            <w:noWrap/>
            <w:vAlign w:val="center"/>
          </w:tcPr>
          <w:p w14:paraId="55D74107">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教师资格证</w:t>
            </w:r>
          </w:p>
        </w:tc>
        <w:tc>
          <w:tcPr>
            <w:tcW w:w="980" w:type="dxa"/>
            <w:noWrap/>
            <w:vAlign w:val="top"/>
          </w:tcPr>
          <w:p w14:paraId="5100058B">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r>
      <w:tr w14:paraId="06BF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1EA937E">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297" w:type="dxa"/>
            <w:noWrap/>
            <w:vAlign w:val="center"/>
          </w:tcPr>
          <w:p w14:paraId="4A2C19FD">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李婷婷</w:t>
            </w:r>
          </w:p>
        </w:tc>
        <w:tc>
          <w:tcPr>
            <w:tcW w:w="766" w:type="dxa"/>
            <w:noWrap/>
            <w:vAlign w:val="center"/>
          </w:tcPr>
          <w:p w14:paraId="12B84346">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女</w:t>
            </w:r>
          </w:p>
        </w:tc>
        <w:tc>
          <w:tcPr>
            <w:tcW w:w="740" w:type="dxa"/>
            <w:noWrap/>
            <w:vAlign w:val="center"/>
          </w:tcPr>
          <w:p w14:paraId="75E003A4">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研究生</w:t>
            </w:r>
          </w:p>
        </w:tc>
        <w:tc>
          <w:tcPr>
            <w:tcW w:w="1277" w:type="dxa"/>
            <w:noWrap/>
            <w:vAlign w:val="center"/>
          </w:tcPr>
          <w:p w14:paraId="6042225F">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硕士</w:t>
            </w:r>
          </w:p>
        </w:tc>
        <w:tc>
          <w:tcPr>
            <w:tcW w:w="1155" w:type="dxa"/>
            <w:noWrap/>
            <w:vAlign w:val="center"/>
          </w:tcPr>
          <w:p w14:paraId="1A6DE90E">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副教授</w:t>
            </w:r>
          </w:p>
        </w:tc>
        <w:tc>
          <w:tcPr>
            <w:tcW w:w="1269" w:type="dxa"/>
            <w:noWrap/>
            <w:vAlign w:val="center"/>
          </w:tcPr>
          <w:p w14:paraId="189876DC">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教师资格证</w:t>
            </w:r>
          </w:p>
        </w:tc>
        <w:tc>
          <w:tcPr>
            <w:tcW w:w="980" w:type="dxa"/>
            <w:noWrap/>
            <w:vAlign w:val="top"/>
          </w:tcPr>
          <w:p w14:paraId="697BA50F">
            <w:pPr>
              <w:ind w:firstLine="0" w:firstLineChars="0"/>
              <w:jc w:val="left"/>
              <w:rPr>
                <w:rFonts w:ascii="Times New Roman" w:hAnsi="Times New Roman" w:eastAsia="宋体" w:cs="Times New Roman"/>
                <w:sz w:val="21"/>
                <w:szCs w:val="21"/>
              </w:rPr>
            </w:pPr>
            <w:r>
              <w:rPr>
                <w:rFonts w:hint="eastAsia" w:ascii="宋体" w:hAnsi="宋体" w:eastAsia="宋体" w:cs="宋体"/>
                <w:sz w:val="18"/>
                <w:szCs w:val="18"/>
              </w:rPr>
              <w:t>大连东软教育科技集团有限公司</w:t>
            </w:r>
          </w:p>
        </w:tc>
      </w:tr>
    </w:tbl>
    <w:p w14:paraId="49264BC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Times New Roman" w:hAnsi="Times New Roman" w:eastAsia="宋体" w:cs="Times New Roman"/>
          <w:b/>
          <w:sz w:val="24"/>
          <w:szCs w:val="22"/>
        </w:rPr>
      </w:pPr>
    </w:p>
    <w:p w14:paraId="07C8C9C7">
      <w:pPr>
        <w:spacing w:line="460" w:lineRule="exact"/>
        <w:ind w:firstLine="480"/>
        <w:rPr>
          <w:rFonts w:hint="eastAsia" w:ascii="宋体" w:hAnsi="宋体" w:eastAsia="宋体" w:cs="宋体"/>
          <w:color w:val="000000"/>
          <w:sz w:val="24"/>
        </w:rPr>
      </w:pPr>
      <w:r>
        <w:rPr>
          <w:rFonts w:ascii="Times New Roman" w:hAnsi="Times New Roman" w:eastAsia="宋体" w:cs="Times New Roman"/>
          <w:b/>
          <w:sz w:val="24"/>
          <w:szCs w:val="22"/>
        </w:rPr>
        <w:t>（二）教学设施</w:t>
      </w:r>
      <w:r>
        <w:rPr>
          <w:rFonts w:hint="eastAsia" w:ascii="宋体" w:hAnsi="宋体" w:eastAsia="宋体" w:cs="宋体"/>
          <w:color w:val="000000"/>
          <w:sz w:val="24"/>
        </w:rPr>
        <w:t>具有多媒体技术实训室、动漫制作实训室、交互设计实训室、摄影摄像实训室、原画实训室、高配机房等专业实训室，教学设施完全满足本专业人才培养实施需要，其中实训（实验）室面积、设施等达到国家发布的有关专业实训教学条件建设标准（仪器设备配备规范）要求。信息化条件保障能满足专业建设、教学管理、信息化教学、</w:t>
      </w:r>
      <w:r>
        <w:rPr>
          <w:rFonts w:hint="eastAsia" w:ascii="宋体" w:hAnsi="宋体" w:eastAsia="宋体" w:cs="宋体"/>
          <w:color w:val="FF0000"/>
          <w:sz w:val="24"/>
        </w:rPr>
        <w:t>1+X考证</w:t>
      </w:r>
      <w:r>
        <w:rPr>
          <w:rFonts w:hint="eastAsia" w:ascii="宋体" w:hAnsi="宋体" w:eastAsia="宋体" w:cs="宋体"/>
          <w:color w:val="000000"/>
          <w:sz w:val="24"/>
        </w:rPr>
        <w:t>和学生自主学习需要。</w:t>
      </w:r>
    </w:p>
    <w:p w14:paraId="142D3951">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动漫制作技术专业拥有数字媒体实训室、动漫效果制作实训室、软件工程实训室和四个校外实训基地。</w:t>
      </w:r>
    </w:p>
    <w:p w14:paraId="05CBBA3C">
      <w:pPr>
        <w:ind w:firstLine="560"/>
        <w:jc w:val="center"/>
        <w:rPr>
          <w:rFonts w:hint="eastAsia" w:ascii="宋体" w:hAnsi="宋体" w:eastAsia="宋体" w:cs="宋体"/>
          <w:color w:val="000000"/>
          <w:szCs w:val="21"/>
        </w:rPr>
      </w:pPr>
      <w:r>
        <w:rPr>
          <w:rFonts w:hint="eastAsia" w:ascii="宋体" w:hAnsi="宋体" w:eastAsia="宋体" w:cs="宋体"/>
          <w:color w:val="000000"/>
          <w:szCs w:val="21"/>
        </w:rPr>
        <w:t>表3  校内实训设备一览表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3"/>
        <w:gridCol w:w="1844"/>
        <w:gridCol w:w="2976"/>
        <w:gridCol w:w="1049"/>
      </w:tblGrid>
      <w:tr w14:paraId="61AE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14:paraId="0F368813">
            <w:pPr>
              <w:widowControl/>
              <w:ind w:firstLine="0" w:firstLineChars="0"/>
              <w:rPr>
                <w:rFonts w:hint="eastAsia" w:ascii="宋体" w:hAnsi="宋体" w:eastAsia="宋体" w:cs="宋体"/>
                <w:b/>
                <w:color w:val="000000"/>
                <w:sz w:val="18"/>
                <w:szCs w:val="18"/>
              </w:rPr>
            </w:pPr>
            <w:r>
              <w:rPr>
                <w:rFonts w:hint="eastAsia" w:ascii="宋体" w:hAnsi="宋体" w:eastAsia="宋体" w:cs="宋体"/>
                <w:b/>
                <w:color w:val="000000"/>
                <w:sz w:val="18"/>
                <w:szCs w:val="18"/>
              </w:rPr>
              <w:t>序号</w:t>
            </w:r>
          </w:p>
        </w:tc>
        <w:tc>
          <w:tcPr>
            <w:tcW w:w="2203" w:type="dxa"/>
            <w:noWrap w:val="0"/>
            <w:vAlign w:val="center"/>
          </w:tcPr>
          <w:p w14:paraId="0C863CA6">
            <w:pPr>
              <w:widowControl/>
              <w:ind w:firstLine="0" w:firstLineChars="0"/>
              <w:rPr>
                <w:rFonts w:hint="eastAsia" w:ascii="宋体" w:hAnsi="宋体" w:eastAsia="宋体" w:cs="宋体"/>
                <w:b/>
                <w:color w:val="000000"/>
                <w:sz w:val="18"/>
                <w:szCs w:val="18"/>
              </w:rPr>
            </w:pPr>
            <w:r>
              <w:rPr>
                <w:rFonts w:hint="eastAsia" w:ascii="宋体" w:hAnsi="宋体" w:eastAsia="宋体" w:cs="宋体"/>
                <w:b/>
                <w:color w:val="000000"/>
                <w:sz w:val="18"/>
                <w:szCs w:val="18"/>
              </w:rPr>
              <w:t>实验（训）室名称</w:t>
            </w:r>
          </w:p>
        </w:tc>
        <w:tc>
          <w:tcPr>
            <w:tcW w:w="1844" w:type="dxa"/>
            <w:noWrap w:val="0"/>
            <w:vAlign w:val="center"/>
          </w:tcPr>
          <w:p w14:paraId="5AB8EEF4">
            <w:pPr>
              <w:widowControl/>
              <w:ind w:firstLine="0" w:firstLineChars="0"/>
              <w:rPr>
                <w:rFonts w:hint="eastAsia" w:ascii="宋体" w:hAnsi="宋体" w:eastAsia="宋体" w:cs="宋体"/>
                <w:b/>
                <w:color w:val="000000"/>
                <w:sz w:val="18"/>
                <w:szCs w:val="18"/>
              </w:rPr>
            </w:pPr>
            <w:r>
              <w:rPr>
                <w:rFonts w:hint="eastAsia" w:ascii="宋体" w:hAnsi="宋体" w:eastAsia="宋体" w:cs="宋体"/>
                <w:b/>
                <w:color w:val="000000"/>
                <w:sz w:val="18"/>
                <w:szCs w:val="18"/>
              </w:rPr>
              <w:t>主要实验（训）设备</w:t>
            </w:r>
          </w:p>
        </w:tc>
        <w:tc>
          <w:tcPr>
            <w:tcW w:w="2976" w:type="dxa"/>
            <w:noWrap w:val="0"/>
            <w:vAlign w:val="top"/>
          </w:tcPr>
          <w:p w14:paraId="7E2C4711">
            <w:pPr>
              <w:widowControl/>
              <w:ind w:firstLine="0" w:firstLineChars="0"/>
              <w:jc w:val="left"/>
              <w:rPr>
                <w:rFonts w:hint="eastAsia" w:ascii="宋体" w:hAnsi="宋体" w:eastAsia="宋体" w:cs="宋体"/>
                <w:b/>
                <w:color w:val="000000"/>
                <w:sz w:val="18"/>
                <w:szCs w:val="18"/>
              </w:rPr>
            </w:pPr>
            <w:r>
              <w:rPr>
                <w:rFonts w:hint="eastAsia" w:ascii="宋体" w:hAnsi="宋体" w:eastAsia="宋体" w:cs="宋体"/>
                <w:b/>
                <w:color w:val="000000"/>
                <w:sz w:val="18"/>
                <w:szCs w:val="18"/>
              </w:rPr>
              <w:t>面积、主要实验（训）设备名称及台套数要求</w:t>
            </w:r>
          </w:p>
        </w:tc>
        <w:tc>
          <w:tcPr>
            <w:tcW w:w="1049" w:type="dxa"/>
            <w:noWrap w:val="0"/>
            <w:vAlign w:val="center"/>
          </w:tcPr>
          <w:p w14:paraId="7ED2846E">
            <w:pPr>
              <w:widowControl/>
              <w:ind w:firstLine="0" w:firstLineChars="0"/>
              <w:rPr>
                <w:rFonts w:hint="eastAsia" w:ascii="宋体" w:hAnsi="宋体" w:eastAsia="宋体" w:cs="宋体"/>
                <w:b/>
                <w:color w:val="000000"/>
                <w:sz w:val="18"/>
                <w:szCs w:val="18"/>
              </w:rPr>
            </w:pPr>
            <w:r>
              <w:rPr>
                <w:rFonts w:hint="eastAsia" w:ascii="宋体" w:hAnsi="宋体" w:eastAsia="宋体" w:cs="宋体"/>
                <w:b/>
                <w:color w:val="000000"/>
                <w:sz w:val="18"/>
                <w:szCs w:val="18"/>
              </w:rPr>
              <w:t>工位数（个）</w:t>
            </w:r>
          </w:p>
        </w:tc>
      </w:tr>
      <w:tr w14:paraId="2EB3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56" w:type="dxa"/>
            <w:noWrap w:val="0"/>
            <w:vAlign w:val="center"/>
          </w:tcPr>
          <w:p w14:paraId="60E461BB">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2203" w:type="dxa"/>
            <w:noWrap w:val="0"/>
            <w:vAlign w:val="center"/>
          </w:tcPr>
          <w:p w14:paraId="78231530">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数字媒体实训室</w:t>
            </w:r>
          </w:p>
        </w:tc>
        <w:tc>
          <w:tcPr>
            <w:tcW w:w="1844" w:type="dxa"/>
            <w:noWrap w:val="0"/>
            <w:vAlign w:val="center"/>
          </w:tcPr>
          <w:p w14:paraId="695C9C7B">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工作站、画板</w:t>
            </w:r>
          </w:p>
        </w:tc>
        <w:tc>
          <w:tcPr>
            <w:tcW w:w="2976" w:type="dxa"/>
            <w:noWrap w:val="0"/>
            <w:vAlign w:val="center"/>
          </w:tcPr>
          <w:p w14:paraId="2B559098">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60平方米、原画、三维动画、影视后期实训；电脑50及数字画板40</w:t>
            </w:r>
          </w:p>
        </w:tc>
        <w:tc>
          <w:tcPr>
            <w:tcW w:w="1049" w:type="dxa"/>
            <w:noWrap w:val="0"/>
            <w:vAlign w:val="center"/>
          </w:tcPr>
          <w:p w14:paraId="78CDF19B">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50</w:t>
            </w:r>
          </w:p>
        </w:tc>
      </w:tr>
      <w:tr w14:paraId="29D4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6" w:type="dxa"/>
            <w:noWrap w:val="0"/>
            <w:vAlign w:val="center"/>
          </w:tcPr>
          <w:p w14:paraId="16FD71E1">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2203" w:type="dxa"/>
            <w:noWrap w:val="0"/>
            <w:vAlign w:val="center"/>
          </w:tcPr>
          <w:p w14:paraId="2A9A24EA">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动漫效果制作实训室</w:t>
            </w:r>
          </w:p>
        </w:tc>
        <w:tc>
          <w:tcPr>
            <w:tcW w:w="1844" w:type="dxa"/>
            <w:noWrap w:val="0"/>
            <w:vAlign w:val="center"/>
          </w:tcPr>
          <w:p w14:paraId="659A7D8F">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数码相机、摄像机、电脑等</w:t>
            </w:r>
          </w:p>
        </w:tc>
        <w:tc>
          <w:tcPr>
            <w:tcW w:w="2976" w:type="dxa"/>
            <w:noWrap w:val="0"/>
            <w:vAlign w:val="center"/>
          </w:tcPr>
          <w:p w14:paraId="7A63BFCD">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60平方米、三维动画、影视后期实训；电脑60及数码相机3台、摄像机1台</w:t>
            </w:r>
          </w:p>
        </w:tc>
        <w:tc>
          <w:tcPr>
            <w:tcW w:w="1049" w:type="dxa"/>
            <w:noWrap w:val="0"/>
            <w:vAlign w:val="center"/>
          </w:tcPr>
          <w:p w14:paraId="41B832A5">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60</w:t>
            </w:r>
          </w:p>
        </w:tc>
      </w:tr>
      <w:tr w14:paraId="33C5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56" w:type="dxa"/>
            <w:noWrap w:val="0"/>
            <w:vAlign w:val="center"/>
          </w:tcPr>
          <w:p w14:paraId="5A4EEFCF">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2203" w:type="dxa"/>
            <w:noWrap w:val="0"/>
            <w:vAlign w:val="center"/>
          </w:tcPr>
          <w:p w14:paraId="0AFC64C0">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软件工程实训室</w:t>
            </w:r>
          </w:p>
        </w:tc>
        <w:tc>
          <w:tcPr>
            <w:tcW w:w="1844" w:type="dxa"/>
            <w:noWrap w:val="0"/>
            <w:vAlign w:val="center"/>
          </w:tcPr>
          <w:p w14:paraId="10D51112">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HP计算机</w:t>
            </w:r>
          </w:p>
        </w:tc>
        <w:tc>
          <w:tcPr>
            <w:tcW w:w="2976" w:type="dxa"/>
            <w:noWrap w:val="0"/>
            <w:vAlign w:val="center"/>
          </w:tcPr>
          <w:p w14:paraId="03C6EA5A">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100平方米、三维动画、影视后期实训； 电脑60</w:t>
            </w:r>
          </w:p>
        </w:tc>
        <w:tc>
          <w:tcPr>
            <w:tcW w:w="1049" w:type="dxa"/>
            <w:noWrap w:val="0"/>
            <w:vAlign w:val="center"/>
          </w:tcPr>
          <w:p w14:paraId="4880C04E">
            <w:pPr>
              <w:widowControl/>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60</w:t>
            </w:r>
          </w:p>
        </w:tc>
      </w:tr>
    </w:tbl>
    <w:p w14:paraId="3308206A">
      <w:pPr>
        <w:ind w:firstLine="560"/>
        <w:jc w:val="center"/>
        <w:rPr>
          <w:rFonts w:hint="eastAsia" w:ascii="宋体" w:hAnsi="宋体" w:eastAsia="宋体" w:cs="宋体"/>
          <w:szCs w:val="21"/>
        </w:rPr>
      </w:pPr>
      <w:r>
        <w:rPr>
          <w:rFonts w:hint="eastAsia" w:ascii="宋体" w:hAnsi="宋体" w:eastAsia="宋体" w:cs="宋体"/>
          <w:szCs w:val="21"/>
        </w:rPr>
        <w:t>表4  中职校实训设备一览表</w:t>
      </w:r>
    </w:p>
    <w:tbl>
      <w:tblPr>
        <w:tblStyle w:val="33"/>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66"/>
        <w:gridCol w:w="2597"/>
        <w:gridCol w:w="2458"/>
        <w:gridCol w:w="855"/>
        <w:gridCol w:w="1945"/>
      </w:tblGrid>
      <w:tr w14:paraId="082C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14:paraId="154E78AE">
            <w:pPr>
              <w:widowControl/>
              <w:ind w:firstLine="0" w:firstLineChars="0"/>
              <w:rPr>
                <w:rFonts w:hint="eastAsia" w:ascii="宋体" w:hAnsi="宋体" w:eastAsia="宋体" w:cs="宋体"/>
                <w:b/>
                <w:sz w:val="18"/>
                <w:szCs w:val="18"/>
              </w:rPr>
            </w:pPr>
            <w:r>
              <w:rPr>
                <w:rFonts w:hint="eastAsia" w:ascii="宋体" w:hAnsi="宋体" w:eastAsia="宋体" w:cs="宋体"/>
                <w:b/>
                <w:sz w:val="18"/>
                <w:szCs w:val="18"/>
              </w:rPr>
              <w:t>序号</w:t>
            </w:r>
          </w:p>
        </w:tc>
        <w:tc>
          <w:tcPr>
            <w:tcW w:w="1266" w:type="dxa"/>
            <w:noWrap w:val="0"/>
            <w:vAlign w:val="center"/>
          </w:tcPr>
          <w:p w14:paraId="0C91A02B">
            <w:pPr>
              <w:widowControl/>
              <w:ind w:firstLine="0" w:firstLineChars="0"/>
              <w:jc w:val="center"/>
              <w:rPr>
                <w:rFonts w:hint="eastAsia" w:ascii="宋体" w:hAnsi="宋体" w:eastAsia="宋体" w:cs="宋体"/>
                <w:b/>
                <w:sz w:val="18"/>
                <w:szCs w:val="18"/>
              </w:rPr>
            </w:pPr>
            <w:r>
              <w:rPr>
                <w:rFonts w:hint="eastAsia" w:ascii="宋体" w:hAnsi="宋体" w:eastAsia="宋体" w:cs="宋体"/>
                <w:b/>
                <w:sz w:val="18"/>
                <w:szCs w:val="18"/>
              </w:rPr>
              <w:t>实验（训）室名称</w:t>
            </w:r>
          </w:p>
        </w:tc>
        <w:tc>
          <w:tcPr>
            <w:tcW w:w="2597" w:type="dxa"/>
            <w:noWrap w:val="0"/>
            <w:vAlign w:val="center"/>
          </w:tcPr>
          <w:p w14:paraId="52B78037">
            <w:pPr>
              <w:widowControl/>
              <w:ind w:firstLine="0" w:firstLineChars="0"/>
              <w:jc w:val="center"/>
              <w:rPr>
                <w:rFonts w:ascii="宋体" w:hAnsi="宋体" w:eastAsia="宋体" w:cs="宋体"/>
                <w:b/>
                <w:sz w:val="18"/>
                <w:szCs w:val="18"/>
              </w:rPr>
            </w:pPr>
            <w:r>
              <w:rPr>
                <w:rFonts w:hint="eastAsia" w:ascii="宋体" w:hAnsi="宋体" w:eastAsia="宋体" w:cs="宋体"/>
                <w:b/>
                <w:sz w:val="18"/>
                <w:szCs w:val="18"/>
              </w:rPr>
              <w:t>实验实训室功能（承担课程与实训实习项目）</w:t>
            </w:r>
          </w:p>
        </w:tc>
        <w:tc>
          <w:tcPr>
            <w:tcW w:w="2458" w:type="dxa"/>
            <w:noWrap w:val="0"/>
            <w:vAlign w:val="top"/>
          </w:tcPr>
          <w:p w14:paraId="575FF8BC">
            <w:pPr>
              <w:widowControl/>
              <w:ind w:firstLine="0" w:firstLineChars="0"/>
              <w:jc w:val="center"/>
              <w:rPr>
                <w:rFonts w:hint="eastAsia" w:ascii="宋体" w:hAnsi="宋体" w:eastAsia="宋体" w:cs="宋体"/>
                <w:b/>
                <w:sz w:val="18"/>
                <w:szCs w:val="18"/>
              </w:rPr>
            </w:pPr>
            <w:r>
              <w:rPr>
                <w:rFonts w:hint="eastAsia" w:ascii="宋体" w:hAnsi="宋体" w:eastAsia="宋体" w:cs="宋体"/>
                <w:b/>
                <w:sz w:val="18"/>
                <w:szCs w:val="18"/>
              </w:rPr>
              <w:t>面积、主要实验（训）设备名称及台套数要求</w:t>
            </w:r>
          </w:p>
        </w:tc>
        <w:tc>
          <w:tcPr>
            <w:tcW w:w="855" w:type="dxa"/>
            <w:noWrap w:val="0"/>
            <w:vAlign w:val="center"/>
          </w:tcPr>
          <w:p w14:paraId="2D37D6D9">
            <w:pPr>
              <w:widowControl/>
              <w:ind w:firstLine="0" w:firstLineChars="0"/>
              <w:jc w:val="center"/>
              <w:rPr>
                <w:rFonts w:hint="eastAsia" w:ascii="宋体" w:hAnsi="宋体" w:eastAsia="宋体" w:cs="宋体"/>
                <w:b/>
                <w:sz w:val="18"/>
                <w:szCs w:val="18"/>
              </w:rPr>
            </w:pPr>
            <w:r>
              <w:rPr>
                <w:rFonts w:hint="eastAsia" w:ascii="宋体" w:hAnsi="宋体" w:eastAsia="宋体" w:cs="宋体"/>
                <w:b/>
                <w:sz w:val="18"/>
                <w:szCs w:val="18"/>
              </w:rPr>
              <w:t>工位数（个）</w:t>
            </w:r>
          </w:p>
        </w:tc>
        <w:tc>
          <w:tcPr>
            <w:tcW w:w="1945" w:type="dxa"/>
            <w:noWrap w:val="0"/>
            <w:vAlign w:val="center"/>
          </w:tcPr>
          <w:p w14:paraId="552B7910">
            <w:pPr>
              <w:widowControl/>
              <w:ind w:firstLine="0" w:firstLineChars="0"/>
              <w:jc w:val="center"/>
              <w:rPr>
                <w:rFonts w:ascii="宋体" w:hAnsi="宋体" w:eastAsia="宋体" w:cs="宋体"/>
                <w:b/>
                <w:sz w:val="18"/>
                <w:szCs w:val="18"/>
              </w:rPr>
            </w:pPr>
            <w:r>
              <w:rPr>
                <w:rFonts w:hint="eastAsia" w:ascii="宋体" w:hAnsi="宋体" w:eastAsia="宋体" w:cs="宋体"/>
                <w:b/>
                <w:sz w:val="18"/>
                <w:szCs w:val="18"/>
              </w:rPr>
              <w:t>对应课程</w:t>
            </w:r>
          </w:p>
        </w:tc>
      </w:tr>
      <w:tr w14:paraId="07B3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56" w:type="dxa"/>
            <w:noWrap w:val="0"/>
            <w:vAlign w:val="center"/>
          </w:tcPr>
          <w:p w14:paraId="10F4DDB0">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1</w:t>
            </w:r>
          </w:p>
        </w:tc>
        <w:tc>
          <w:tcPr>
            <w:tcW w:w="1266" w:type="dxa"/>
            <w:noWrap w:val="0"/>
            <w:vAlign w:val="center"/>
          </w:tcPr>
          <w:p w14:paraId="0E65C5AA">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多功能</w:t>
            </w:r>
          </w:p>
          <w:p w14:paraId="1CB469DB">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专业实训室</w:t>
            </w:r>
          </w:p>
        </w:tc>
        <w:tc>
          <w:tcPr>
            <w:tcW w:w="2597" w:type="dxa"/>
            <w:noWrap w:val="0"/>
            <w:vAlign w:val="center"/>
          </w:tcPr>
          <w:p w14:paraId="15F4DDA6">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1.三维动画设计</w:t>
            </w:r>
          </w:p>
          <w:p w14:paraId="268F59AF">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2.Premiere (PR)</w:t>
            </w:r>
          </w:p>
          <w:p w14:paraId="49152574">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3.After Effects</w:t>
            </w:r>
          </w:p>
        </w:tc>
        <w:tc>
          <w:tcPr>
            <w:tcW w:w="2458" w:type="dxa"/>
            <w:noWrap w:val="0"/>
            <w:vAlign w:val="center"/>
          </w:tcPr>
          <w:p w14:paraId="2FB1CC49">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高端配置电脑、</w:t>
            </w:r>
          </w:p>
          <w:p w14:paraId="015548BD">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手工制作操作台</w:t>
            </w:r>
          </w:p>
        </w:tc>
        <w:tc>
          <w:tcPr>
            <w:tcW w:w="855" w:type="dxa"/>
            <w:noWrap w:val="0"/>
            <w:vAlign w:val="center"/>
          </w:tcPr>
          <w:p w14:paraId="342280FB">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50</w:t>
            </w:r>
          </w:p>
        </w:tc>
        <w:tc>
          <w:tcPr>
            <w:tcW w:w="1945" w:type="dxa"/>
            <w:noWrap w:val="0"/>
            <w:vAlign w:val="center"/>
          </w:tcPr>
          <w:p w14:paraId="1C723538">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1.三维动画设计</w:t>
            </w:r>
          </w:p>
          <w:p w14:paraId="6484EC85">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2.Premiere (PR)</w:t>
            </w:r>
          </w:p>
          <w:p w14:paraId="01B0DD79">
            <w:pPr>
              <w:widowControl/>
              <w:ind w:firstLine="0" w:firstLineChars="0"/>
              <w:rPr>
                <w:rFonts w:ascii="宋体" w:hAnsi="宋体" w:eastAsia="宋体" w:cs="宋体"/>
                <w:sz w:val="18"/>
                <w:szCs w:val="18"/>
              </w:rPr>
            </w:pPr>
            <w:r>
              <w:rPr>
                <w:rFonts w:hint="eastAsia" w:ascii="宋体" w:hAnsi="宋体" w:eastAsia="宋体" w:cs="宋体"/>
                <w:sz w:val="18"/>
                <w:szCs w:val="18"/>
              </w:rPr>
              <w:t xml:space="preserve">3.After Effects </w:t>
            </w:r>
          </w:p>
        </w:tc>
      </w:tr>
      <w:tr w14:paraId="48E3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6" w:type="dxa"/>
            <w:noWrap w:val="0"/>
            <w:vAlign w:val="center"/>
          </w:tcPr>
          <w:p w14:paraId="735F654A">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2</w:t>
            </w:r>
          </w:p>
        </w:tc>
        <w:tc>
          <w:tcPr>
            <w:tcW w:w="1266" w:type="dxa"/>
            <w:noWrap w:val="0"/>
            <w:vAlign w:val="center"/>
          </w:tcPr>
          <w:p w14:paraId="794BE3DA">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影视动画制作实训室</w:t>
            </w:r>
          </w:p>
        </w:tc>
        <w:tc>
          <w:tcPr>
            <w:tcW w:w="2597" w:type="dxa"/>
            <w:noWrap w:val="0"/>
            <w:vAlign w:val="center"/>
          </w:tcPr>
          <w:p w14:paraId="3CA48E63">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1.美术基础</w:t>
            </w:r>
          </w:p>
          <w:p w14:paraId="6F360F6D">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2..3D (C4D)*</w:t>
            </w:r>
          </w:p>
          <w:p w14:paraId="25ED21E2">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3.UI设计*等</w:t>
            </w:r>
          </w:p>
        </w:tc>
        <w:tc>
          <w:tcPr>
            <w:tcW w:w="2458" w:type="dxa"/>
            <w:noWrap w:val="0"/>
            <w:vAlign w:val="center"/>
          </w:tcPr>
          <w:p w14:paraId="132B3448">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计算机及软件</w:t>
            </w:r>
          </w:p>
        </w:tc>
        <w:tc>
          <w:tcPr>
            <w:tcW w:w="855" w:type="dxa"/>
            <w:noWrap w:val="0"/>
            <w:vAlign w:val="center"/>
          </w:tcPr>
          <w:p w14:paraId="1056F237">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60</w:t>
            </w:r>
          </w:p>
        </w:tc>
        <w:tc>
          <w:tcPr>
            <w:tcW w:w="1945" w:type="dxa"/>
            <w:noWrap w:val="0"/>
            <w:vAlign w:val="center"/>
          </w:tcPr>
          <w:p w14:paraId="3D06278F">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1.美术基础</w:t>
            </w:r>
          </w:p>
          <w:p w14:paraId="5CE8B819">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2..3D (C4D)*</w:t>
            </w:r>
          </w:p>
          <w:p w14:paraId="3ABF1A82">
            <w:pPr>
              <w:widowControl/>
              <w:ind w:firstLine="0" w:firstLineChars="0"/>
              <w:jc w:val="left"/>
              <w:rPr>
                <w:rFonts w:ascii="宋体" w:hAnsi="宋体" w:eastAsia="宋体" w:cs="宋体"/>
                <w:sz w:val="18"/>
                <w:szCs w:val="18"/>
              </w:rPr>
            </w:pPr>
            <w:r>
              <w:rPr>
                <w:rFonts w:hint="eastAsia" w:ascii="宋体" w:hAnsi="宋体" w:eastAsia="宋体" w:cs="宋体"/>
                <w:sz w:val="18"/>
                <w:szCs w:val="18"/>
              </w:rPr>
              <w:t>3.UI设计*等</w:t>
            </w:r>
          </w:p>
        </w:tc>
      </w:tr>
      <w:tr w14:paraId="32C5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56" w:type="dxa"/>
            <w:noWrap w:val="0"/>
            <w:vAlign w:val="center"/>
          </w:tcPr>
          <w:p w14:paraId="027D6AB5">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3</w:t>
            </w:r>
          </w:p>
        </w:tc>
        <w:tc>
          <w:tcPr>
            <w:tcW w:w="1266" w:type="dxa"/>
            <w:noWrap w:val="0"/>
            <w:vAlign w:val="center"/>
          </w:tcPr>
          <w:p w14:paraId="4E148B12">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电脑实验室1-9</w:t>
            </w:r>
          </w:p>
        </w:tc>
        <w:tc>
          <w:tcPr>
            <w:tcW w:w="2597" w:type="dxa"/>
            <w:noWrap w:val="0"/>
            <w:vAlign w:val="center"/>
          </w:tcPr>
          <w:p w14:paraId="124477C4">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1.信息技术</w:t>
            </w:r>
          </w:p>
          <w:p w14:paraId="4B53D747">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2.3D打印</w:t>
            </w:r>
          </w:p>
        </w:tc>
        <w:tc>
          <w:tcPr>
            <w:tcW w:w="2458" w:type="dxa"/>
            <w:noWrap w:val="0"/>
            <w:vAlign w:val="center"/>
          </w:tcPr>
          <w:p w14:paraId="51C1523B">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计算机</w:t>
            </w:r>
          </w:p>
        </w:tc>
        <w:tc>
          <w:tcPr>
            <w:tcW w:w="855" w:type="dxa"/>
            <w:noWrap w:val="0"/>
            <w:vAlign w:val="center"/>
          </w:tcPr>
          <w:p w14:paraId="4011E35F">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60</w:t>
            </w:r>
          </w:p>
        </w:tc>
        <w:tc>
          <w:tcPr>
            <w:tcW w:w="1945" w:type="dxa"/>
            <w:noWrap w:val="0"/>
            <w:vAlign w:val="center"/>
          </w:tcPr>
          <w:p w14:paraId="76D07302">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1.信息技术</w:t>
            </w:r>
          </w:p>
          <w:p w14:paraId="599905FE">
            <w:pPr>
              <w:widowControl/>
              <w:ind w:firstLine="0" w:firstLineChars="0"/>
              <w:jc w:val="left"/>
              <w:rPr>
                <w:rFonts w:ascii="宋体" w:hAnsi="宋体" w:eastAsia="宋体" w:cs="宋体"/>
                <w:sz w:val="18"/>
                <w:szCs w:val="18"/>
              </w:rPr>
            </w:pPr>
            <w:r>
              <w:rPr>
                <w:rFonts w:hint="eastAsia" w:ascii="宋体" w:hAnsi="宋体" w:eastAsia="宋体" w:cs="宋体"/>
                <w:sz w:val="18"/>
                <w:szCs w:val="18"/>
              </w:rPr>
              <w:t>2.3D打印</w:t>
            </w:r>
          </w:p>
        </w:tc>
      </w:tr>
      <w:tr w14:paraId="4132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56" w:type="dxa"/>
            <w:noWrap w:val="0"/>
            <w:vAlign w:val="center"/>
          </w:tcPr>
          <w:p w14:paraId="402CF1A3">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4</w:t>
            </w:r>
          </w:p>
        </w:tc>
        <w:tc>
          <w:tcPr>
            <w:tcW w:w="1266" w:type="dxa"/>
            <w:noWrap w:val="0"/>
            <w:vAlign w:val="center"/>
          </w:tcPr>
          <w:p w14:paraId="26CE50A7">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图形图像设计实训室</w:t>
            </w:r>
          </w:p>
        </w:tc>
        <w:tc>
          <w:tcPr>
            <w:tcW w:w="2597" w:type="dxa"/>
            <w:noWrap w:val="0"/>
            <w:vAlign w:val="center"/>
          </w:tcPr>
          <w:p w14:paraId="03FF8AE2">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1.图形图像处理</w:t>
            </w:r>
          </w:p>
          <w:p w14:paraId="633D9ED2">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2.AI矢量图软件</w:t>
            </w:r>
          </w:p>
          <w:p w14:paraId="5B09C53E">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3.二维动画制作</w:t>
            </w:r>
          </w:p>
        </w:tc>
        <w:tc>
          <w:tcPr>
            <w:tcW w:w="2458" w:type="dxa"/>
            <w:noWrap w:val="0"/>
            <w:vAlign w:val="center"/>
          </w:tcPr>
          <w:p w14:paraId="0114F18B">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计算机及配件</w:t>
            </w:r>
          </w:p>
        </w:tc>
        <w:tc>
          <w:tcPr>
            <w:tcW w:w="855" w:type="dxa"/>
            <w:noWrap w:val="0"/>
            <w:vAlign w:val="center"/>
          </w:tcPr>
          <w:p w14:paraId="379DDB85">
            <w:pPr>
              <w:widowControl/>
              <w:ind w:firstLine="0" w:firstLineChars="0"/>
              <w:jc w:val="center"/>
              <w:rPr>
                <w:rFonts w:hint="eastAsia" w:ascii="宋体" w:hAnsi="宋体" w:eastAsia="宋体" w:cs="宋体"/>
                <w:sz w:val="18"/>
                <w:szCs w:val="18"/>
              </w:rPr>
            </w:pPr>
          </w:p>
        </w:tc>
        <w:tc>
          <w:tcPr>
            <w:tcW w:w="1945" w:type="dxa"/>
            <w:noWrap w:val="0"/>
            <w:vAlign w:val="center"/>
          </w:tcPr>
          <w:p w14:paraId="11BC83C7">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1.图形图像处理</w:t>
            </w:r>
          </w:p>
          <w:p w14:paraId="1558FEDD">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2.AI矢量图软件</w:t>
            </w:r>
          </w:p>
          <w:p w14:paraId="1F2464E3">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3.二维动画制作</w:t>
            </w:r>
          </w:p>
        </w:tc>
      </w:tr>
      <w:tr w14:paraId="5F35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56" w:type="dxa"/>
            <w:noWrap w:val="0"/>
            <w:vAlign w:val="center"/>
          </w:tcPr>
          <w:p w14:paraId="323DF31E">
            <w:pPr>
              <w:widowControl/>
              <w:ind w:firstLine="0" w:firstLineChars="0"/>
              <w:rPr>
                <w:rFonts w:hint="eastAsia" w:ascii="宋体" w:hAnsi="宋体" w:eastAsia="宋体" w:cs="宋体"/>
                <w:sz w:val="18"/>
                <w:szCs w:val="18"/>
              </w:rPr>
            </w:pPr>
            <w:r>
              <w:rPr>
                <w:rFonts w:hint="eastAsia" w:ascii="宋体" w:hAnsi="宋体" w:eastAsia="宋体" w:cs="宋体"/>
                <w:sz w:val="18"/>
                <w:szCs w:val="18"/>
              </w:rPr>
              <w:t>5</w:t>
            </w:r>
          </w:p>
        </w:tc>
        <w:tc>
          <w:tcPr>
            <w:tcW w:w="1266" w:type="dxa"/>
            <w:noWrap w:val="0"/>
            <w:vAlign w:val="center"/>
          </w:tcPr>
          <w:p w14:paraId="579E9605">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摄影摄像</w:t>
            </w:r>
          </w:p>
          <w:p w14:paraId="2205CA41">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实训室</w:t>
            </w:r>
          </w:p>
        </w:tc>
        <w:tc>
          <w:tcPr>
            <w:tcW w:w="2597" w:type="dxa"/>
            <w:noWrap w:val="0"/>
            <w:vAlign w:val="center"/>
          </w:tcPr>
          <w:p w14:paraId="7569E20B">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1.动画运动规律</w:t>
            </w:r>
          </w:p>
          <w:p w14:paraId="57618145">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2.摄影摄像</w:t>
            </w:r>
          </w:p>
        </w:tc>
        <w:tc>
          <w:tcPr>
            <w:tcW w:w="2458" w:type="dxa"/>
            <w:noWrap w:val="0"/>
            <w:vAlign w:val="center"/>
          </w:tcPr>
          <w:p w14:paraId="75F7B272">
            <w:pPr>
              <w:widowControl/>
              <w:ind w:firstLine="0" w:firstLineChars="0"/>
              <w:jc w:val="center"/>
              <w:rPr>
                <w:rFonts w:hint="eastAsia" w:ascii="宋体" w:hAnsi="宋体" w:eastAsia="宋体" w:cs="宋体"/>
                <w:sz w:val="18"/>
                <w:szCs w:val="18"/>
              </w:rPr>
            </w:pPr>
            <w:r>
              <w:rPr>
                <w:rFonts w:hint="eastAsia" w:ascii="宋体" w:hAnsi="宋体" w:eastAsia="宋体" w:cs="宋体"/>
                <w:sz w:val="18"/>
                <w:szCs w:val="18"/>
              </w:rPr>
              <w:t>摄像机、单反相机、摄影棚、三脚架、摄影灯、摄影背景布</w:t>
            </w:r>
          </w:p>
        </w:tc>
        <w:tc>
          <w:tcPr>
            <w:tcW w:w="855" w:type="dxa"/>
            <w:noWrap w:val="0"/>
            <w:vAlign w:val="center"/>
          </w:tcPr>
          <w:p w14:paraId="1E42BCB2">
            <w:pPr>
              <w:widowControl/>
              <w:ind w:firstLine="0" w:firstLineChars="0"/>
              <w:jc w:val="center"/>
              <w:rPr>
                <w:rFonts w:hint="eastAsia" w:ascii="宋体" w:hAnsi="宋体" w:eastAsia="宋体" w:cs="宋体"/>
                <w:sz w:val="18"/>
                <w:szCs w:val="18"/>
              </w:rPr>
            </w:pPr>
          </w:p>
        </w:tc>
        <w:tc>
          <w:tcPr>
            <w:tcW w:w="1945" w:type="dxa"/>
            <w:noWrap w:val="0"/>
            <w:vAlign w:val="center"/>
          </w:tcPr>
          <w:p w14:paraId="7B90CD0D">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1.动画运动规律</w:t>
            </w:r>
          </w:p>
          <w:p w14:paraId="2A90111D">
            <w:pPr>
              <w:widowControl/>
              <w:ind w:firstLine="0" w:firstLineChars="0"/>
              <w:jc w:val="left"/>
              <w:rPr>
                <w:rFonts w:hint="eastAsia" w:ascii="宋体" w:hAnsi="宋体" w:eastAsia="宋体" w:cs="宋体"/>
                <w:sz w:val="18"/>
                <w:szCs w:val="18"/>
              </w:rPr>
            </w:pPr>
            <w:r>
              <w:rPr>
                <w:rFonts w:hint="eastAsia" w:ascii="宋体" w:hAnsi="宋体" w:eastAsia="宋体" w:cs="宋体"/>
                <w:sz w:val="18"/>
                <w:szCs w:val="18"/>
              </w:rPr>
              <w:t>2.摄影摄像</w:t>
            </w:r>
          </w:p>
        </w:tc>
      </w:tr>
    </w:tbl>
    <w:p w14:paraId="27E7716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ascii="Times New Roman" w:hAnsi="Times New Roman" w:eastAsia="宋体" w:cs="Times New Roman"/>
          <w:sz w:val="24"/>
          <w:szCs w:val="22"/>
        </w:rPr>
      </w:pPr>
    </w:p>
    <w:p w14:paraId="3C56F4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cs="Times New Roman"/>
          <w:sz w:val="24"/>
          <w:szCs w:val="22"/>
        </w:rPr>
      </w:pPr>
      <w:r>
        <w:rPr>
          <w:rFonts w:ascii="Times New Roman" w:hAnsi="Times New Roman" w:eastAsia="宋体" w:cs="Times New Roman"/>
          <w:sz w:val="24"/>
          <w:szCs w:val="22"/>
        </w:rPr>
        <w:t>2、校外实训基地</w:t>
      </w:r>
    </w:p>
    <w:p w14:paraId="433C21EC">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动漫制作技术专业目前与东软教育科技集团、网龙普天教育科技有限公司、大姆哥动漫有限公司、厦门优芽教育科技有限公司等周边10多家知名企业建立校外实训基地，为企业员工培训、共同开发科研项目、共同开发实训教材等形式促进校企间深度合作，在办学体制创新、管理制度完善、运行机制改革进行探索、积极寻求适合本专业的发展途径。</w:t>
      </w:r>
    </w:p>
    <w:p w14:paraId="3FC6869D">
      <w:pPr>
        <w:ind w:firstLine="560"/>
        <w:jc w:val="center"/>
        <w:rPr>
          <w:rFonts w:hint="eastAsia" w:ascii="宋体" w:hAnsi="宋体" w:eastAsia="宋体" w:cs="宋体"/>
          <w:color w:val="000000"/>
          <w:szCs w:val="21"/>
        </w:rPr>
      </w:pPr>
      <w:r>
        <w:rPr>
          <w:rFonts w:hint="eastAsia" w:ascii="宋体" w:hAnsi="宋体" w:eastAsia="宋体" w:cs="宋体"/>
          <w:color w:val="000000"/>
          <w:szCs w:val="21"/>
        </w:rPr>
        <w:t>表</w:t>
      </w:r>
      <w:r>
        <w:rPr>
          <w:rFonts w:ascii="宋体" w:hAnsi="宋体" w:eastAsia="宋体" w:cs="宋体"/>
          <w:color w:val="000000"/>
          <w:szCs w:val="21"/>
        </w:rPr>
        <w:t>5</w:t>
      </w:r>
      <w:r>
        <w:rPr>
          <w:rFonts w:hint="eastAsia" w:ascii="宋体" w:hAnsi="宋体" w:eastAsia="宋体" w:cs="宋体"/>
          <w:color w:val="000000"/>
          <w:szCs w:val="21"/>
        </w:rPr>
        <w:t xml:space="preserve">  校外实训基地一览表</w:t>
      </w:r>
    </w:p>
    <w:tbl>
      <w:tblPr>
        <w:tblStyle w:val="33"/>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16"/>
        <w:gridCol w:w="2835"/>
        <w:gridCol w:w="1656"/>
      </w:tblGrid>
      <w:tr w14:paraId="2F5D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6" w:type="dxa"/>
            <w:noWrap w:val="0"/>
            <w:vAlign w:val="center"/>
          </w:tcPr>
          <w:p w14:paraId="252AE369">
            <w:pPr>
              <w:widowControl/>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2916" w:type="dxa"/>
            <w:noWrap w:val="0"/>
            <w:vAlign w:val="center"/>
          </w:tcPr>
          <w:p w14:paraId="11AED273">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校外实训基地名称</w:t>
            </w:r>
          </w:p>
        </w:tc>
        <w:tc>
          <w:tcPr>
            <w:tcW w:w="2835" w:type="dxa"/>
            <w:noWrap w:val="0"/>
            <w:vAlign w:val="center"/>
          </w:tcPr>
          <w:p w14:paraId="5373BDF9">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功能（实训实习项目）</w:t>
            </w:r>
          </w:p>
        </w:tc>
        <w:tc>
          <w:tcPr>
            <w:tcW w:w="1656" w:type="dxa"/>
            <w:noWrap w:val="0"/>
            <w:vAlign w:val="center"/>
          </w:tcPr>
          <w:p w14:paraId="33047DA8">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工位数（个）</w:t>
            </w:r>
          </w:p>
        </w:tc>
      </w:tr>
      <w:tr w14:paraId="3EA0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6" w:type="dxa"/>
            <w:noWrap w:val="0"/>
            <w:vAlign w:val="center"/>
          </w:tcPr>
          <w:p w14:paraId="5BF95243">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2916" w:type="dxa"/>
            <w:noWrap w:val="0"/>
            <w:vAlign w:val="center"/>
          </w:tcPr>
          <w:p w14:paraId="0062E32B">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东软教育科技集团</w:t>
            </w:r>
          </w:p>
        </w:tc>
        <w:tc>
          <w:tcPr>
            <w:tcW w:w="2835" w:type="dxa"/>
            <w:noWrap w:val="0"/>
            <w:vAlign w:val="center"/>
          </w:tcPr>
          <w:p w14:paraId="0C1A4280">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C4D、MAYA三维动画项目、AE影视后期制作</w:t>
            </w:r>
          </w:p>
        </w:tc>
        <w:tc>
          <w:tcPr>
            <w:tcW w:w="1656" w:type="dxa"/>
            <w:noWrap w:val="0"/>
            <w:vAlign w:val="center"/>
          </w:tcPr>
          <w:p w14:paraId="04CC4BF3">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r>
      <w:tr w14:paraId="1BBE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6" w:type="dxa"/>
            <w:noWrap w:val="0"/>
            <w:vAlign w:val="center"/>
          </w:tcPr>
          <w:p w14:paraId="51E6E140">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2916" w:type="dxa"/>
            <w:noWrap w:val="0"/>
            <w:vAlign w:val="center"/>
          </w:tcPr>
          <w:p w14:paraId="176DD7C6">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大姆哥有限公司</w:t>
            </w:r>
          </w:p>
        </w:tc>
        <w:tc>
          <w:tcPr>
            <w:tcW w:w="2835" w:type="dxa"/>
            <w:noWrap w:val="0"/>
            <w:vAlign w:val="center"/>
          </w:tcPr>
          <w:p w14:paraId="03A925D0">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动漫角色建模</w:t>
            </w:r>
          </w:p>
        </w:tc>
        <w:tc>
          <w:tcPr>
            <w:tcW w:w="1656" w:type="dxa"/>
            <w:noWrap w:val="0"/>
            <w:vAlign w:val="center"/>
          </w:tcPr>
          <w:p w14:paraId="157936E3">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r>
      <w:tr w14:paraId="195A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6" w:type="dxa"/>
            <w:noWrap w:val="0"/>
            <w:vAlign w:val="center"/>
          </w:tcPr>
          <w:p w14:paraId="179CA996">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2916" w:type="dxa"/>
            <w:noWrap w:val="0"/>
            <w:vAlign w:val="center"/>
          </w:tcPr>
          <w:p w14:paraId="500F68B2">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厦门优芽教育科技有限公司</w:t>
            </w:r>
          </w:p>
        </w:tc>
        <w:tc>
          <w:tcPr>
            <w:tcW w:w="2835" w:type="dxa"/>
            <w:noWrap w:val="0"/>
            <w:vAlign w:val="center"/>
          </w:tcPr>
          <w:p w14:paraId="4C42F9C5">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动漫二维制作</w:t>
            </w:r>
          </w:p>
        </w:tc>
        <w:tc>
          <w:tcPr>
            <w:tcW w:w="1656" w:type="dxa"/>
            <w:noWrap w:val="0"/>
            <w:vAlign w:val="center"/>
          </w:tcPr>
          <w:p w14:paraId="3929B7B3">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r>
      <w:tr w14:paraId="44DF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6" w:type="dxa"/>
            <w:noWrap w:val="0"/>
            <w:vAlign w:val="center"/>
          </w:tcPr>
          <w:p w14:paraId="51B163E8">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2916" w:type="dxa"/>
            <w:noWrap w:val="0"/>
            <w:vAlign w:val="center"/>
          </w:tcPr>
          <w:p w14:paraId="6EE05361">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网龙普天教育科技有限公司</w:t>
            </w:r>
          </w:p>
        </w:tc>
        <w:tc>
          <w:tcPr>
            <w:tcW w:w="2835" w:type="dxa"/>
            <w:noWrap w:val="0"/>
            <w:vAlign w:val="center"/>
          </w:tcPr>
          <w:p w14:paraId="1EA8608C">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VR虚拟展示项目制作</w:t>
            </w:r>
          </w:p>
        </w:tc>
        <w:tc>
          <w:tcPr>
            <w:tcW w:w="1656" w:type="dxa"/>
            <w:noWrap w:val="0"/>
            <w:vAlign w:val="center"/>
          </w:tcPr>
          <w:p w14:paraId="2FD13B2E">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r>
    </w:tbl>
    <w:p w14:paraId="1590DFCA">
      <w:pPr>
        <w:ind w:firstLine="560"/>
        <w:jc w:val="center"/>
        <w:rPr>
          <w:rFonts w:hint="eastAsia" w:ascii="宋体" w:hAnsi="宋体" w:eastAsia="宋体" w:cs="宋体"/>
          <w:color w:val="000000"/>
          <w:szCs w:val="21"/>
        </w:rPr>
      </w:pPr>
      <w:r>
        <w:rPr>
          <w:rFonts w:hint="eastAsia" w:ascii="宋体" w:hAnsi="宋体" w:eastAsia="宋体" w:cs="宋体"/>
          <w:color w:val="000000"/>
          <w:szCs w:val="21"/>
        </w:rPr>
        <w:t>表6  中职校企合作实训基地一览表</w:t>
      </w:r>
    </w:p>
    <w:tbl>
      <w:tblPr>
        <w:tblStyle w:val="33"/>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295"/>
        <w:gridCol w:w="3690"/>
        <w:gridCol w:w="1628"/>
      </w:tblGrid>
      <w:tr w14:paraId="4CFA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10" w:type="dxa"/>
            <w:noWrap w:val="0"/>
            <w:vAlign w:val="center"/>
          </w:tcPr>
          <w:p w14:paraId="6C61D2C6">
            <w:pPr>
              <w:widowControl/>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2295" w:type="dxa"/>
            <w:noWrap w:val="0"/>
            <w:vAlign w:val="center"/>
          </w:tcPr>
          <w:p w14:paraId="739614BB">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校外实训基地名称</w:t>
            </w:r>
          </w:p>
        </w:tc>
        <w:tc>
          <w:tcPr>
            <w:tcW w:w="3690" w:type="dxa"/>
            <w:noWrap w:val="0"/>
            <w:vAlign w:val="center"/>
          </w:tcPr>
          <w:p w14:paraId="7835FB23">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功能（实训实习项目）</w:t>
            </w:r>
          </w:p>
        </w:tc>
        <w:tc>
          <w:tcPr>
            <w:tcW w:w="1628" w:type="dxa"/>
            <w:noWrap w:val="0"/>
            <w:vAlign w:val="center"/>
          </w:tcPr>
          <w:p w14:paraId="7344CB28">
            <w:pPr>
              <w:widowControl/>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工位数（个）</w:t>
            </w:r>
          </w:p>
        </w:tc>
      </w:tr>
      <w:tr w14:paraId="0DC0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noWrap w:val="0"/>
            <w:vAlign w:val="center"/>
          </w:tcPr>
          <w:p w14:paraId="548A1A3F">
            <w:pPr>
              <w:widowControl/>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295" w:type="dxa"/>
            <w:noWrap w:val="0"/>
            <w:vAlign w:val="center"/>
          </w:tcPr>
          <w:p w14:paraId="5C03254F">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福建海源三维打印科技有限公司</w:t>
            </w:r>
          </w:p>
        </w:tc>
        <w:tc>
          <w:tcPr>
            <w:tcW w:w="3690" w:type="dxa"/>
            <w:noWrap w:val="0"/>
            <w:vAlign w:val="center"/>
          </w:tcPr>
          <w:p w14:paraId="7C7B2CFF">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3D建模、设备销售、技术支持</w:t>
            </w:r>
          </w:p>
        </w:tc>
        <w:tc>
          <w:tcPr>
            <w:tcW w:w="1628" w:type="dxa"/>
            <w:noWrap w:val="0"/>
            <w:vAlign w:val="center"/>
          </w:tcPr>
          <w:p w14:paraId="60E5F8C0">
            <w:pPr>
              <w:widowControl/>
              <w:ind w:firstLine="360"/>
              <w:jc w:val="center"/>
              <w:rPr>
                <w:rFonts w:ascii="宋体" w:hAnsi="宋体" w:eastAsia="宋体" w:cs="宋体"/>
                <w:color w:val="000000"/>
                <w:sz w:val="18"/>
                <w:szCs w:val="18"/>
              </w:rPr>
            </w:pPr>
            <w:r>
              <w:rPr>
                <w:rFonts w:hint="eastAsia" w:ascii="宋体" w:hAnsi="宋体" w:eastAsia="宋体" w:cs="宋体"/>
                <w:color w:val="000000"/>
                <w:sz w:val="18"/>
                <w:szCs w:val="18"/>
              </w:rPr>
              <w:t>20</w:t>
            </w:r>
          </w:p>
        </w:tc>
      </w:tr>
      <w:tr w14:paraId="0299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10" w:type="dxa"/>
            <w:noWrap w:val="0"/>
            <w:vAlign w:val="center"/>
          </w:tcPr>
          <w:p w14:paraId="7DA4ADE1">
            <w:pPr>
              <w:widowControl/>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2295" w:type="dxa"/>
            <w:noWrap w:val="0"/>
            <w:vAlign w:val="center"/>
          </w:tcPr>
          <w:p w14:paraId="26518E48">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科森特通信技术有限公司</w:t>
            </w:r>
          </w:p>
        </w:tc>
        <w:tc>
          <w:tcPr>
            <w:tcW w:w="3690" w:type="dxa"/>
            <w:noWrap w:val="0"/>
            <w:vAlign w:val="center"/>
          </w:tcPr>
          <w:p w14:paraId="01F4EC99">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线上服务、数据采集、技术支持</w:t>
            </w:r>
          </w:p>
        </w:tc>
        <w:tc>
          <w:tcPr>
            <w:tcW w:w="1628" w:type="dxa"/>
            <w:noWrap w:val="0"/>
            <w:vAlign w:val="center"/>
          </w:tcPr>
          <w:p w14:paraId="58B492BD">
            <w:pPr>
              <w:widowControl/>
              <w:ind w:firstLine="360"/>
              <w:jc w:val="center"/>
              <w:rPr>
                <w:rFonts w:ascii="宋体" w:hAnsi="宋体" w:eastAsia="宋体" w:cs="宋体"/>
                <w:color w:val="000000"/>
                <w:sz w:val="18"/>
                <w:szCs w:val="18"/>
              </w:rPr>
            </w:pPr>
            <w:r>
              <w:rPr>
                <w:rFonts w:hint="eastAsia" w:ascii="宋体" w:hAnsi="宋体" w:eastAsia="宋体" w:cs="宋体"/>
                <w:color w:val="000000"/>
                <w:sz w:val="18"/>
                <w:szCs w:val="18"/>
              </w:rPr>
              <w:t>30</w:t>
            </w:r>
          </w:p>
        </w:tc>
      </w:tr>
      <w:tr w14:paraId="4768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10" w:type="dxa"/>
            <w:noWrap w:val="0"/>
            <w:vAlign w:val="center"/>
          </w:tcPr>
          <w:p w14:paraId="624AB7AC">
            <w:pPr>
              <w:widowControl/>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2295" w:type="dxa"/>
            <w:noWrap w:val="0"/>
            <w:vAlign w:val="center"/>
          </w:tcPr>
          <w:p w14:paraId="439D4301">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享智达信息技术有限公司</w:t>
            </w:r>
          </w:p>
        </w:tc>
        <w:tc>
          <w:tcPr>
            <w:tcW w:w="3690" w:type="dxa"/>
            <w:noWrap w:val="0"/>
            <w:vAlign w:val="center"/>
          </w:tcPr>
          <w:p w14:paraId="3BFA6D62">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线上服务、数据采集、技术支持</w:t>
            </w:r>
          </w:p>
        </w:tc>
        <w:tc>
          <w:tcPr>
            <w:tcW w:w="1628" w:type="dxa"/>
            <w:noWrap w:val="0"/>
            <w:vAlign w:val="center"/>
          </w:tcPr>
          <w:p w14:paraId="2CAE62CE">
            <w:pPr>
              <w:widowControl/>
              <w:ind w:firstLine="360"/>
              <w:jc w:val="center"/>
              <w:rPr>
                <w:rFonts w:ascii="宋体" w:hAnsi="宋体" w:eastAsia="宋体" w:cs="宋体"/>
                <w:color w:val="000000"/>
                <w:sz w:val="18"/>
                <w:szCs w:val="18"/>
              </w:rPr>
            </w:pPr>
            <w:r>
              <w:rPr>
                <w:rFonts w:hint="eastAsia" w:ascii="宋体" w:hAnsi="宋体" w:eastAsia="宋体" w:cs="宋体"/>
                <w:color w:val="000000"/>
                <w:sz w:val="18"/>
                <w:szCs w:val="18"/>
              </w:rPr>
              <w:t>30</w:t>
            </w:r>
          </w:p>
        </w:tc>
      </w:tr>
      <w:tr w14:paraId="521A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10" w:type="dxa"/>
            <w:noWrap w:val="0"/>
            <w:vAlign w:val="center"/>
          </w:tcPr>
          <w:p w14:paraId="12D90621">
            <w:pPr>
              <w:widowControl/>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295" w:type="dxa"/>
            <w:noWrap w:val="0"/>
            <w:vAlign w:val="center"/>
          </w:tcPr>
          <w:p w14:paraId="29FDAFBD">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广川设备有限公司</w:t>
            </w:r>
          </w:p>
        </w:tc>
        <w:tc>
          <w:tcPr>
            <w:tcW w:w="3690" w:type="dxa"/>
            <w:noWrap w:val="0"/>
            <w:vAlign w:val="center"/>
          </w:tcPr>
          <w:p w14:paraId="66A4CF7F">
            <w:pPr>
              <w:widowControl/>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设备销售、技术支持</w:t>
            </w:r>
          </w:p>
        </w:tc>
        <w:tc>
          <w:tcPr>
            <w:tcW w:w="1628" w:type="dxa"/>
            <w:noWrap w:val="0"/>
            <w:vAlign w:val="center"/>
          </w:tcPr>
          <w:p w14:paraId="4484ADFF">
            <w:pPr>
              <w:widowControl/>
              <w:ind w:firstLine="360"/>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r>
    </w:tbl>
    <w:p w14:paraId="67BB2D5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eastAsia="宋体" w:cs="Times New Roman"/>
          <w:b/>
          <w:sz w:val="24"/>
          <w:szCs w:val="22"/>
        </w:rPr>
      </w:pPr>
      <w:r>
        <w:rPr>
          <w:rFonts w:ascii="Times New Roman" w:hAnsi="Times New Roman" w:eastAsia="宋体" w:cs="Times New Roman"/>
          <w:b/>
          <w:sz w:val="24"/>
          <w:szCs w:val="22"/>
        </w:rPr>
        <w:t>（三）教学资源</w:t>
      </w:r>
    </w:p>
    <w:p w14:paraId="78F72C13">
      <w:pPr>
        <w:spacing w:line="460" w:lineRule="exact"/>
        <w:ind w:firstLine="480"/>
        <w:rPr>
          <w:rFonts w:hint="eastAsia" w:ascii="宋体" w:hAnsi="宋体" w:eastAsia="宋体" w:cs="宋体"/>
          <w:sz w:val="24"/>
        </w:rPr>
      </w:pPr>
      <w:r>
        <w:rPr>
          <w:rFonts w:hint="eastAsia" w:ascii="宋体" w:hAnsi="宋体" w:eastAsia="宋体" w:cs="宋体"/>
          <w:sz w:val="24"/>
        </w:rPr>
        <w:t xml:space="preserve">教学资源主要包括能够满足学生专业学习、教师专业教学研究和教学实施所需的教材、图书文献及数字教学资源等。 </w:t>
      </w:r>
    </w:p>
    <w:p w14:paraId="396A8092">
      <w:pPr>
        <w:spacing w:line="460" w:lineRule="exact"/>
        <w:ind w:firstLine="480"/>
        <w:rPr>
          <w:rFonts w:hint="eastAsia" w:ascii="宋体" w:hAnsi="宋体" w:eastAsia="宋体" w:cs="宋体"/>
          <w:sz w:val="24"/>
        </w:rPr>
      </w:pPr>
      <w:r>
        <w:rPr>
          <w:rFonts w:hint="eastAsia" w:ascii="宋体" w:hAnsi="宋体" w:eastAsia="宋体" w:cs="宋体"/>
          <w:sz w:val="24"/>
        </w:rPr>
        <w:t xml:space="preserve">1.教材选用基本要求 </w:t>
      </w:r>
    </w:p>
    <w:p w14:paraId="3FE9C2F7">
      <w:pPr>
        <w:spacing w:line="460" w:lineRule="exact"/>
        <w:ind w:firstLine="480"/>
        <w:rPr>
          <w:rFonts w:hint="eastAsia" w:ascii="宋体" w:hAnsi="宋体" w:eastAsia="宋体" w:cs="宋体"/>
          <w:sz w:val="24"/>
        </w:rPr>
      </w:pPr>
      <w:r>
        <w:rPr>
          <w:rFonts w:hint="eastAsia" w:ascii="宋体" w:hAnsi="宋体" w:eastAsia="宋体" w:cs="宋体"/>
          <w:sz w:val="24"/>
        </w:rPr>
        <w:t xml:space="preserve">按照国家规定选用优质教材，禁止不合格的教材进入课堂。学校应建立专业教师、行业专家和教研人员等参与的教材选用机构，完善教材选用制度，经过规范程序择优选用教材。 </w:t>
      </w:r>
    </w:p>
    <w:p w14:paraId="17B42AF1">
      <w:pPr>
        <w:ind w:firstLine="560"/>
        <w:jc w:val="center"/>
        <w:rPr>
          <w:rFonts w:hint="eastAsia" w:ascii="宋体" w:hAnsi="宋体" w:eastAsia="宋体" w:cs="宋体"/>
          <w:color w:val="000000"/>
          <w:szCs w:val="21"/>
        </w:rPr>
      </w:pPr>
      <w:r>
        <w:rPr>
          <w:rFonts w:hint="eastAsia" w:ascii="宋体" w:hAnsi="宋体" w:eastAsia="宋体" w:cs="宋体"/>
          <w:color w:val="000000"/>
          <w:szCs w:val="21"/>
        </w:rPr>
        <w:t>表</w:t>
      </w:r>
      <w:r>
        <w:rPr>
          <w:rFonts w:ascii="宋体" w:hAnsi="宋体" w:eastAsia="宋体" w:cs="宋体"/>
          <w:color w:val="000000"/>
          <w:szCs w:val="21"/>
        </w:rPr>
        <w:t>7</w:t>
      </w:r>
      <w:r>
        <w:rPr>
          <w:rFonts w:hint="eastAsia" w:ascii="宋体" w:hAnsi="宋体" w:eastAsia="宋体" w:cs="宋体"/>
          <w:color w:val="000000"/>
          <w:szCs w:val="21"/>
        </w:rPr>
        <w:t xml:space="preserve">  课程推荐教材一览表</w:t>
      </w:r>
    </w:p>
    <w:tbl>
      <w:tblPr>
        <w:tblStyle w:val="33"/>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7A526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1757A1B5">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课程名称</w:t>
            </w:r>
          </w:p>
        </w:tc>
        <w:tc>
          <w:tcPr>
            <w:tcW w:w="2372" w:type="dxa"/>
            <w:noWrap/>
            <w:vAlign w:val="top"/>
          </w:tcPr>
          <w:p w14:paraId="5CC44040">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教材名称</w:t>
            </w:r>
          </w:p>
        </w:tc>
        <w:tc>
          <w:tcPr>
            <w:tcW w:w="1039" w:type="dxa"/>
            <w:noWrap/>
            <w:vAlign w:val="top"/>
          </w:tcPr>
          <w:p w14:paraId="53202361">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作者</w:t>
            </w:r>
          </w:p>
        </w:tc>
        <w:tc>
          <w:tcPr>
            <w:tcW w:w="2286" w:type="dxa"/>
            <w:noWrap/>
            <w:vAlign w:val="top"/>
          </w:tcPr>
          <w:p w14:paraId="267855EE">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出版单位</w:t>
            </w:r>
          </w:p>
        </w:tc>
        <w:tc>
          <w:tcPr>
            <w:tcW w:w="1240" w:type="dxa"/>
            <w:noWrap/>
            <w:vAlign w:val="top"/>
          </w:tcPr>
          <w:p w14:paraId="678A4E73">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出版时间</w:t>
            </w:r>
          </w:p>
        </w:tc>
      </w:tr>
      <w:tr w14:paraId="29CF3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656" w:type="dxa"/>
            <w:noWrap/>
            <w:vAlign w:val="center"/>
          </w:tcPr>
          <w:p w14:paraId="690FF9B5">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摄影与非线性编辑</w:t>
            </w:r>
          </w:p>
        </w:tc>
        <w:tc>
          <w:tcPr>
            <w:tcW w:w="2372" w:type="dxa"/>
            <w:noWrap/>
            <w:vAlign w:val="center"/>
          </w:tcPr>
          <w:p w14:paraId="1DEB796C">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Premiere视频编辑案例教程</w:t>
            </w:r>
          </w:p>
        </w:tc>
        <w:tc>
          <w:tcPr>
            <w:tcW w:w="1039" w:type="dxa"/>
            <w:noWrap/>
            <w:vAlign w:val="center"/>
          </w:tcPr>
          <w:p w14:paraId="3EA62D98">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王世宏、杨晓庆</w:t>
            </w:r>
          </w:p>
        </w:tc>
        <w:tc>
          <w:tcPr>
            <w:tcW w:w="2286" w:type="dxa"/>
            <w:noWrap/>
            <w:vAlign w:val="center"/>
          </w:tcPr>
          <w:p w14:paraId="226E2432">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东北大学出版社</w:t>
            </w:r>
          </w:p>
        </w:tc>
        <w:tc>
          <w:tcPr>
            <w:tcW w:w="1240" w:type="dxa"/>
            <w:noWrap/>
            <w:vAlign w:val="center"/>
          </w:tcPr>
          <w:p w14:paraId="24CE35DE">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2022-11</w:t>
            </w:r>
          </w:p>
        </w:tc>
      </w:tr>
      <w:tr w14:paraId="0792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656" w:type="dxa"/>
            <w:noWrap/>
            <w:vAlign w:val="center"/>
          </w:tcPr>
          <w:p w14:paraId="793A64F0">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动画短片创作</w:t>
            </w:r>
          </w:p>
        </w:tc>
        <w:tc>
          <w:tcPr>
            <w:tcW w:w="2372" w:type="dxa"/>
            <w:noWrap/>
            <w:vAlign w:val="center"/>
          </w:tcPr>
          <w:p w14:paraId="03622795">
            <w:pPr>
              <w:widowControl/>
              <w:spacing w:line="240" w:lineRule="auto"/>
              <w:ind w:firstLine="0" w:firstLineChars="0"/>
              <w:jc w:val="center"/>
            </w:pPr>
            <w:r>
              <w:rPr>
                <w:rFonts w:hint="eastAsia" w:ascii="Times New Roman" w:hAnsi="Times New Roman" w:eastAsia="宋体"/>
                <w:sz w:val="21"/>
                <w:szCs w:val="21"/>
              </w:rPr>
              <w:t>Animate CC二维动画设计与实战（全彩幕课版）</w:t>
            </w:r>
          </w:p>
        </w:tc>
        <w:tc>
          <w:tcPr>
            <w:tcW w:w="1039" w:type="dxa"/>
            <w:noWrap/>
            <w:vAlign w:val="center"/>
          </w:tcPr>
          <w:p w14:paraId="56D87D29">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姜巧玲、张帆</w:t>
            </w:r>
          </w:p>
        </w:tc>
        <w:tc>
          <w:tcPr>
            <w:tcW w:w="2286" w:type="dxa"/>
            <w:noWrap/>
            <w:vAlign w:val="center"/>
          </w:tcPr>
          <w:p w14:paraId="333029B4">
            <w:pPr>
              <w:widowControl/>
              <w:spacing w:line="240" w:lineRule="auto"/>
              <w:ind w:firstLine="0" w:firstLineChars="0"/>
              <w:jc w:val="center"/>
            </w:pPr>
            <w:r>
              <w:rPr>
                <w:rFonts w:hint="eastAsia" w:ascii="Times New Roman" w:hAnsi="Times New Roman" w:eastAsia="宋体"/>
                <w:sz w:val="21"/>
                <w:szCs w:val="21"/>
              </w:rPr>
              <w:t>人民邮电出版社</w:t>
            </w:r>
          </w:p>
        </w:tc>
        <w:tc>
          <w:tcPr>
            <w:tcW w:w="1240" w:type="dxa"/>
            <w:noWrap/>
            <w:vAlign w:val="center"/>
          </w:tcPr>
          <w:p w14:paraId="7294B97B">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2022-01</w:t>
            </w:r>
          </w:p>
        </w:tc>
      </w:tr>
      <w:tr w14:paraId="21AD9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56" w:type="dxa"/>
            <w:noWrap/>
            <w:vAlign w:val="top"/>
          </w:tcPr>
          <w:p w14:paraId="72F36ACD">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运动规律</w:t>
            </w:r>
          </w:p>
        </w:tc>
        <w:tc>
          <w:tcPr>
            <w:tcW w:w="2372" w:type="dxa"/>
            <w:noWrap/>
            <w:vAlign w:val="top"/>
          </w:tcPr>
          <w:p w14:paraId="70FEF82C">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动画运动规律</w:t>
            </w:r>
          </w:p>
        </w:tc>
        <w:tc>
          <w:tcPr>
            <w:tcW w:w="1039" w:type="dxa"/>
            <w:noWrap/>
            <w:vAlign w:val="top"/>
          </w:tcPr>
          <w:p w14:paraId="49113070">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秦亚军</w:t>
            </w:r>
          </w:p>
        </w:tc>
        <w:tc>
          <w:tcPr>
            <w:tcW w:w="2286" w:type="dxa"/>
            <w:noWrap/>
            <w:vAlign w:val="center"/>
          </w:tcPr>
          <w:p w14:paraId="4D5B2ACA">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东北大学出版社</w:t>
            </w:r>
          </w:p>
        </w:tc>
        <w:tc>
          <w:tcPr>
            <w:tcW w:w="1240" w:type="dxa"/>
            <w:noWrap/>
            <w:vAlign w:val="center"/>
          </w:tcPr>
          <w:p w14:paraId="70A2A535">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2023-09</w:t>
            </w:r>
          </w:p>
        </w:tc>
      </w:tr>
      <w:tr w14:paraId="36FA2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1656" w:type="dxa"/>
            <w:noWrap/>
            <w:vAlign w:val="center"/>
          </w:tcPr>
          <w:p w14:paraId="03B674B2">
            <w:pPr>
              <w:widowControl/>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三维动画模型与渲染(MAYA)</w:t>
            </w:r>
          </w:p>
        </w:tc>
        <w:tc>
          <w:tcPr>
            <w:tcW w:w="2372" w:type="dxa"/>
            <w:noWrap/>
            <w:vAlign w:val="top"/>
          </w:tcPr>
          <w:p w14:paraId="70BC5268">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Maya2020应用教材</w:t>
            </w:r>
          </w:p>
        </w:tc>
        <w:tc>
          <w:tcPr>
            <w:tcW w:w="1039" w:type="dxa"/>
            <w:noWrap/>
            <w:vAlign w:val="top"/>
          </w:tcPr>
          <w:p w14:paraId="539EA3F9">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王琦</w:t>
            </w:r>
          </w:p>
        </w:tc>
        <w:tc>
          <w:tcPr>
            <w:tcW w:w="2286" w:type="dxa"/>
            <w:noWrap/>
            <w:vAlign w:val="center"/>
          </w:tcPr>
          <w:p w14:paraId="45CF2140">
            <w:pPr>
              <w:widowControl/>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人民邮电出版社</w:t>
            </w:r>
          </w:p>
        </w:tc>
        <w:tc>
          <w:tcPr>
            <w:tcW w:w="1240" w:type="dxa"/>
            <w:noWrap/>
            <w:vAlign w:val="center"/>
          </w:tcPr>
          <w:p w14:paraId="2D3CE3A4">
            <w:pPr>
              <w:widowControl/>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2022-10</w:t>
            </w:r>
          </w:p>
        </w:tc>
      </w:tr>
      <w:tr w14:paraId="4ADE4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656" w:type="dxa"/>
            <w:noWrap/>
            <w:vAlign w:val="center"/>
          </w:tcPr>
          <w:p w14:paraId="1A13107E">
            <w:pPr>
              <w:widowControl/>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动画剧本与分镜头设计</w:t>
            </w:r>
          </w:p>
        </w:tc>
        <w:tc>
          <w:tcPr>
            <w:tcW w:w="2372" w:type="dxa"/>
            <w:noWrap/>
            <w:vAlign w:val="top"/>
          </w:tcPr>
          <w:p w14:paraId="5D15971B">
            <w:pPr>
              <w:widowControl/>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动画分镜头设计（第2版）</w:t>
            </w:r>
          </w:p>
        </w:tc>
        <w:tc>
          <w:tcPr>
            <w:tcW w:w="1039" w:type="dxa"/>
            <w:noWrap/>
            <w:vAlign w:val="top"/>
          </w:tcPr>
          <w:p w14:paraId="5E989CBF">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姚桂萍</w:t>
            </w:r>
          </w:p>
        </w:tc>
        <w:tc>
          <w:tcPr>
            <w:tcW w:w="2286" w:type="dxa"/>
            <w:noWrap/>
            <w:vAlign w:val="center"/>
          </w:tcPr>
          <w:p w14:paraId="7EFD36F8">
            <w:pPr>
              <w:widowControl/>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上海交通大学出版社</w:t>
            </w:r>
          </w:p>
        </w:tc>
        <w:tc>
          <w:tcPr>
            <w:tcW w:w="1240" w:type="dxa"/>
            <w:noWrap/>
            <w:vAlign w:val="center"/>
          </w:tcPr>
          <w:p w14:paraId="4DCA45B7">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2021-11</w:t>
            </w:r>
          </w:p>
        </w:tc>
      </w:tr>
      <w:tr w14:paraId="5A8E8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656" w:type="dxa"/>
            <w:noWrap/>
            <w:vAlign w:val="center"/>
          </w:tcPr>
          <w:p w14:paraId="7F7E3B94">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摄影基础</w:t>
            </w:r>
          </w:p>
        </w:tc>
        <w:tc>
          <w:tcPr>
            <w:tcW w:w="2372" w:type="dxa"/>
            <w:noWrap/>
            <w:vAlign w:val="center"/>
          </w:tcPr>
          <w:p w14:paraId="3466D6E8">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摄影摄像基础</w:t>
            </w:r>
          </w:p>
        </w:tc>
        <w:tc>
          <w:tcPr>
            <w:tcW w:w="1039" w:type="dxa"/>
            <w:noWrap/>
            <w:vAlign w:val="center"/>
          </w:tcPr>
          <w:p w14:paraId="0CC35C3F">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叶君奋</w:t>
            </w:r>
          </w:p>
        </w:tc>
        <w:tc>
          <w:tcPr>
            <w:tcW w:w="2286" w:type="dxa"/>
            <w:noWrap/>
            <w:vAlign w:val="center"/>
          </w:tcPr>
          <w:p w14:paraId="5F168F58">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化学工业出版社</w:t>
            </w:r>
          </w:p>
        </w:tc>
        <w:tc>
          <w:tcPr>
            <w:tcW w:w="1240" w:type="dxa"/>
            <w:noWrap/>
            <w:vAlign w:val="center"/>
          </w:tcPr>
          <w:p w14:paraId="312CD832">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2020-11</w:t>
            </w:r>
          </w:p>
        </w:tc>
      </w:tr>
    </w:tbl>
    <w:p w14:paraId="2DACBE85">
      <w:pPr>
        <w:spacing w:line="460" w:lineRule="exact"/>
        <w:ind w:firstLine="420" w:firstLineChars="0"/>
        <w:rPr>
          <w:rFonts w:hint="eastAsia" w:ascii="宋体" w:hAnsi="宋体" w:eastAsia="宋体" w:cs="宋体"/>
          <w:sz w:val="24"/>
        </w:rPr>
      </w:pPr>
      <w:r>
        <w:rPr>
          <w:rFonts w:hint="eastAsia" w:ascii="宋体" w:hAnsi="宋体" w:eastAsia="宋体" w:cs="宋体"/>
          <w:sz w:val="24"/>
        </w:rPr>
        <w:t xml:space="preserve">2.图书文献基本要求 </w:t>
      </w:r>
    </w:p>
    <w:p w14:paraId="3641AACB">
      <w:pPr>
        <w:spacing w:line="460" w:lineRule="exact"/>
        <w:ind w:firstLine="480"/>
        <w:rPr>
          <w:rFonts w:hint="eastAsia" w:ascii="宋体" w:hAnsi="宋体" w:eastAsia="宋体" w:cs="宋体"/>
          <w:sz w:val="24"/>
        </w:rPr>
      </w:pPr>
      <w:r>
        <w:rPr>
          <w:rFonts w:hint="eastAsia" w:ascii="宋体" w:hAnsi="宋体" w:eastAsia="宋体" w:cs="宋体"/>
          <w:sz w:val="24"/>
        </w:rPr>
        <w:t>图书文献配备能满足人才培养、专业建设、教科研等工作的需要，方便师生查询、借阅。专业类图书文献主要包括：</w:t>
      </w:r>
      <w:r>
        <w:rPr>
          <w:rFonts w:hint="eastAsia" w:ascii="宋体" w:hAnsi="宋体" w:eastAsia="宋体" w:cs="宋体"/>
          <w:sz w:val="24"/>
          <w:lang w:eastAsia="zh-Hans"/>
        </w:rPr>
        <w:t>影视动画剧本创作</w:t>
      </w:r>
      <w:r>
        <w:rPr>
          <w:rFonts w:hint="eastAsia" w:ascii="宋体" w:hAnsi="宋体" w:eastAsia="宋体" w:cs="宋体"/>
          <w:sz w:val="24"/>
        </w:rPr>
        <w:t>、</w:t>
      </w:r>
      <w:r>
        <w:rPr>
          <w:rFonts w:hint="eastAsia" w:ascii="宋体" w:hAnsi="宋体" w:eastAsia="宋体" w:cs="宋体"/>
          <w:sz w:val="24"/>
          <w:lang w:eastAsia="zh-Hans"/>
        </w:rPr>
        <w:t>分镜头脚本设计教程</w:t>
      </w:r>
      <w:r>
        <w:rPr>
          <w:rFonts w:hint="eastAsia" w:ascii="宋体" w:hAnsi="宋体" w:eastAsia="宋体" w:cs="宋体"/>
          <w:sz w:val="24"/>
        </w:rPr>
        <w:t>、</w:t>
      </w:r>
      <w:r>
        <w:rPr>
          <w:rFonts w:hint="eastAsia" w:ascii="宋体" w:hAnsi="宋体" w:eastAsia="宋体" w:cs="宋体"/>
          <w:sz w:val="24"/>
          <w:lang w:eastAsia="zh-Hans"/>
        </w:rPr>
        <w:t>动画素描基础</w:t>
      </w:r>
      <w:r>
        <w:rPr>
          <w:rFonts w:hint="eastAsia" w:ascii="宋体" w:hAnsi="宋体" w:eastAsia="宋体" w:cs="宋体"/>
          <w:sz w:val="24"/>
        </w:rPr>
        <w:t>、</w:t>
      </w:r>
      <w:r>
        <w:rPr>
          <w:rFonts w:hint="eastAsia" w:ascii="宋体" w:hAnsi="宋体" w:eastAsia="宋体" w:cs="宋体"/>
          <w:sz w:val="24"/>
          <w:lang w:eastAsia="zh-Hans"/>
        </w:rPr>
        <w:t>三维动画Maya角色骨骼绑定技法</w:t>
      </w:r>
      <w:r>
        <w:rPr>
          <w:rFonts w:hint="eastAsia" w:ascii="宋体" w:hAnsi="宋体" w:eastAsia="宋体" w:cs="宋体"/>
          <w:sz w:val="24"/>
        </w:rPr>
        <w:t>、</w:t>
      </w:r>
      <w:r>
        <w:rPr>
          <w:rFonts w:hint="eastAsia" w:ascii="宋体" w:hAnsi="宋体" w:eastAsia="宋体" w:cs="宋体"/>
          <w:sz w:val="24"/>
          <w:lang w:eastAsia="zh-Hans"/>
        </w:rPr>
        <w:t>Maya基础教材</w:t>
      </w:r>
      <w:r>
        <w:rPr>
          <w:rFonts w:hint="eastAsia" w:ascii="宋体" w:hAnsi="宋体" w:eastAsia="宋体" w:cs="宋体"/>
          <w:sz w:val="24"/>
        </w:rPr>
        <w:t>、</w:t>
      </w:r>
      <w:r>
        <w:rPr>
          <w:rFonts w:hint="eastAsia" w:ascii="宋体" w:hAnsi="宋体" w:eastAsia="宋体" w:cs="宋体"/>
          <w:sz w:val="24"/>
          <w:lang w:eastAsia="zh-Hans"/>
        </w:rPr>
        <w:t>Animate Cc二维动画设计与制作</w:t>
      </w:r>
      <w:r>
        <w:rPr>
          <w:rFonts w:hint="eastAsia" w:ascii="宋体" w:hAnsi="宋体" w:eastAsia="宋体" w:cs="宋体"/>
          <w:sz w:val="24"/>
        </w:rPr>
        <w:t>等</w:t>
      </w:r>
      <w:r>
        <w:rPr>
          <w:rFonts w:hint="eastAsia" w:ascii="宋体" w:hAnsi="宋体" w:eastAsia="宋体" w:cs="宋体"/>
          <w:sz w:val="24"/>
          <w:lang w:eastAsia="zh-Hans"/>
        </w:rPr>
        <w:t>动漫设计师</w:t>
      </w:r>
      <w:r>
        <w:rPr>
          <w:rFonts w:hint="eastAsia" w:ascii="宋体" w:hAnsi="宋体" w:eastAsia="宋体" w:cs="宋体"/>
          <w:sz w:val="24"/>
        </w:rPr>
        <w:t>必备于册资料，以及两种以上</w:t>
      </w:r>
      <w:r>
        <w:rPr>
          <w:rFonts w:hint="eastAsia" w:ascii="宋体" w:hAnsi="宋体" w:eastAsia="宋体" w:cs="宋体"/>
          <w:sz w:val="24"/>
          <w:lang w:eastAsia="zh-Hans"/>
        </w:rPr>
        <w:t>动漫制作技术</w:t>
      </w:r>
      <w:r>
        <w:rPr>
          <w:rFonts w:hint="eastAsia" w:ascii="宋体" w:hAnsi="宋体" w:eastAsia="宋体" w:cs="宋体"/>
          <w:sz w:val="24"/>
        </w:rPr>
        <w:t>专业学术期刊和有关</w:t>
      </w:r>
      <w:r>
        <w:rPr>
          <w:rFonts w:hint="eastAsia" w:ascii="宋体" w:hAnsi="宋体" w:eastAsia="宋体" w:cs="宋体"/>
          <w:sz w:val="24"/>
          <w:lang w:eastAsia="zh-Hans"/>
        </w:rPr>
        <w:t>动漫</w:t>
      </w:r>
      <w:r>
        <w:rPr>
          <w:rFonts w:hint="eastAsia" w:ascii="宋体" w:hAnsi="宋体" w:eastAsia="宋体" w:cs="宋体"/>
          <w:sz w:val="24"/>
        </w:rPr>
        <w:t>设计与</w:t>
      </w:r>
      <w:r>
        <w:rPr>
          <w:rFonts w:hint="eastAsia" w:ascii="宋体" w:hAnsi="宋体" w:eastAsia="宋体" w:cs="宋体"/>
          <w:sz w:val="24"/>
          <w:lang w:eastAsia="zh-Hans"/>
        </w:rPr>
        <w:t>创作</w:t>
      </w:r>
      <w:r>
        <w:rPr>
          <w:rFonts w:hint="eastAsia" w:ascii="宋体" w:hAnsi="宋体" w:eastAsia="宋体" w:cs="宋体"/>
          <w:sz w:val="24"/>
        </w:rPr>
        <w:t xml:space="preserve">的实务案例类图书。 </w:t>
      </w:r>
    </w:p>
    <w:p w14:paraId="255D5FFD">
      <w:pPr>
        <w:spacing w:line="460" w:lineRule="exact"/>
        <w:ind w:firstLine="480"/>
        <w:rPr>
          <w:rFonts w:hint="eastAsia" w:ascii="宋体" w:hAnsi="宋体" w:eastAsia="宋体" w:cs="宋体"/>
          <w:sz w:val="24"/>
        </w:rPr>
      </w:pPr>
      <w:r>
        <w:rPr>
          <w:rFonts w:hint="eastAsia" w:ascii="宋体" w:hAnsi="宋体" w:eastAsia="宋体" w:cs="宋体"/>
          <w:sz w:val="24"/>
        </w:rPr>
        <w:t xml:space="preserve">3.数字教学资源基本要求 </w:t>
      </w:r>
    </w:p>
    <w:p w14:paraId="45B7A8E5">
      <w:pPr>
        <w:spacing w:line="460" w:lineRule="exact"/>
        <w:ind w:firstLine="480"/>
        <w:rPr>
          <w:rFonts w:hint="eastAsia" w:ascii="宋体" w:hAnsi="宋体" w:eastAsia="宋体" w:cs="宋体"/>
          <w:sz w:val="24"/>
        </w:rPr>
      </w:pPr>
      <w:r>
        <w:rPr>
          <w:rFonts w:hint="eastAsia" w:ascii="宋体" w:hAnsi="宋体" w:eastAsia="宋体" w:cs="宋体"/>
          <w:sz w:val="24"/>
        </w:rPr>
        <w:t>建设、配备与本专业有关的音视频素材、教学课件、数字化教学案例库、虚拟仿真软件、数字教材等专业教学资源库。</w:t>
      </w:r>
      <w:r>
        <w:rPr>
          <w:rFonts w:hint="eastAsia" w:ascii="宋体" w:hAnsi="宋体" w:eastAsia="宋体" w:cs="宋体"/>
          <w:sz w:val="24"/>
          <w:lang w:eastAsia="zh-Hans"/>
        </w:rPr>
        <w:t>由本专业老师带头建设精品课程数门，如《摄影基础》、《平面设计》等，同时正在开发一门新形态校企合作教材《Maya实用技能》，为必修课程及和专业核心课程配套</w:t>
      </w:r>
      <w:r>
        <w:rPr>
          <w:rFonts w:hint="eastAsia" w:ascii="宋体" w:hAnsi="宋体" w:eastAsia="宋体" w:cs="宋体"/>
          <w:sz w:val="24"/>
        </w:rPr>
        <w:t>种类丰富、形式多样、使用便捷</w:t>
      </w:r>
      <w:r>
        <w:rPr>
          <w:rFonts w:hint="eastAsia" w:ascii="宋体" w:hAnsi="宋体" w:eastAsia="宋体" w:cs="宋体"/>
          <w:sz w:val="24"/>
          <w:lang w:eastAsia="zh-Hans"/>
        </w:rPr>
        <w:t>的数字资源</w:t>
      </w:r>
      <w:r>
        <w:rPr>
          <w:rFonts w:hint="eastAsia" w:ascii="宋体" w:hAnsi="宋体" w:eastAsia="宋体" w:cs="宋体"/>
          <w:sz w:val="24"/>
        </w:rPr>
        <w:t>，满足</w:t>
      </w:r>
      <w:r>
        <w:rPr>
          <w:rFonts w:hint="eastAsia" w:ascii="宋体" w:hAnsi="宋体" w:eastAsia="宋体" w:cs="宋体"/>
          <w:sz w:val="24"/>
          <w:lang w:eastAsia="zh-Hans"/>
        </w:rPr>
        <w:t>动态发展的</w:t>
      </w:r>
      <w:r>
        <w:rPr>
          <w:rFonts w:hint="eastAsia" w:ascii="宋体" w:hAnsi="宋体" w:eastAsia="宋体" w:cs="宋体"/>
          <w:sz w:val="24"/>
        </w:rPr>
        <w:t>教学要求。</w:t>
      </w:r>
    </w:p>
    <w:p w14:paraId="42D6F0CB">
      <w:pPr>
        <w:ind w:firstLine="480"/>
        <w:jc w:val="center"/>
        <w:rPr>
          <w:szCs w:val="21"/>
        </w:rPr>
      </w:pPr>
      <w:r>
        <w:rPr>
          <w:rFonts w:hint="eastAsia" w:ascii="Times New Roman" w:hAnsi="Times New Roman" w:eastAsia="宋体"/>
          <w:sz w:val="24"/>
          <w:szCs w:val="22"/>
        </w:rPr>
        <w:t>表</w:t>
      </w:r>
      <w:r>
        <w:rPr>
          <w:rFonts w:ascii="Times New Roman" w:hAnsi="Times New Roman" w:eastAsia="宋体"/>
          <w:sz w:val="24"/>
          <w:szCs w:val="22"/>
        </w:rPr>
        <w:t>8</w:t>
      </w:r>
      <w:r>
        <w:rPr>
          <w:rFonts w:hint="eastAsia" w:ascii="Times New Roman" w:hAnsi="Times New Roman" w:eastAsia="宋体"/>
          <w:sz w:val="24"/>
          <w:szCs w:val="22"/>
        </w:rPr>
        <w:t xml:space="preserve">  教学课程学习资源一览表</w:t>
      </w:r>
    </w:p>
    <w:tbl>
      <w:tblPr>
        <w:tblStyle w:val="33"/>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264"/>
        <w:gridCol w:w="5366"/>
        <w:gridCol w:w="1495"/>
      </w:tblGrid>
      <w:tr w14:paraId="2014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718AFFFE">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序号</w:t>
            </w:r>
          </w:p>
        </w:tc>
        <w:tc>
          <w:tcPr>
            <w:tcW w:w="1785" w:type="dxa"/>
            <w:noWrap/>
            <w:vAlign w:val="top"/>
          </w:tcPr>
          <w:p w14:paraId="04351FB2">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课程名称</w:t>
            </w:r>
          </w:p>
        </w:tc>
        <w:tc>
          <w:tcPr>
            <w:tcW w:w="3763" w:type="dxa"/>
            <w:noWrap/>
            <w:vAlign w:val="top"/>
          </w:tcPr>
          <w:p w14:paraId="2D7BA8D6">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空间学习资源地址</w:t>
            </w:r>
          </w:p>
        </w:tc>
        <w:tc>
          <w:tcPr>
            <w:tcW w:w="2131" w:type="dxa"/>
            <w:noWrap/>
            <w:vAlign w:val="top"/>
          </w:tcPr>
          <w:p w14:paraId="0DD69895">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其它学习资源</w:t>
            </w:r>
          </w:p>
        </w:tc>
      </w:tr>
      <w:tr w14:paraId="7876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02AF064F">
            <w:pPr>
              <w:widowControl/>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1</w:t>
            </w:r>
          </w:p>
        </w:tc>
        <w:tc>
          <w:tcPr>
            <w:tcW w:w="1785" w:type="dxa"/>
            <w:noWrap/>
            <w:vAlign w:val="top"/>
          </w:tcPr>
          <w:p w14:paraId="753F81D6">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摄影基础</w:t>
            </w:r>
          </w:p>
        </w:tc>
        <w:tc>
          <w:tcPr>
            <w:tcW w:w="3763" w:type="dxa"/>
            <w:noWrap/>
            <w:vAlign w:val="top"/>
          </w:tcPr>
          <w:p w14:paraId="687437AD">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https://mooc1-1.chaoxing.com/mooc-ans/mycourse/teachercourse?moocId=213237831&amp;clazzid=96136171&amp;edit=true&amp;v=0&amp;cpi=170249609&amp;pageHeader=0</w:t>
            </w:r>
          </w:p>
        </w:tc>
        <w:tc>
          <w:tcPr>
            <w:tcW w:w="2131" w:type="dxa"/>
            <w:noWrap/>
            <w:vAlign w:val="top"/>
          </w:tcPr>
          <w:p w14:paraId="159E7752">
            <w:pPr>
              <w:ind w:firstLine="0" w:firstLineChars="0"/>
              <w:rPr>
                <w:szCs w:val="21"/>
              </w:rPr>
            </w:pPr>
            <w:r>
              <w:rPr>
                <w:rFonts w:hint="eastAsia" w:ascii="Times New Roman" w:hAnsi="Times New Roman" w:eastAsia="宋体"/>
                <w:sz w:val="21"/>
                <w:szCs w:val="21"/>
              </w:rPr>
              <w:t>微课、PPT、章节测验等</w:t>
            </w:r>
          </w:p>
        </w:tc>
      </w:tr>
      <w:tr w14:paraId="2369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09A1037D">
            <w:pPr>
              <w:widowControl/>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2</w:t>
            </w:r>
          </w:p>
        </w:tc>
        <w:tc>
          <w:tcPr>
            <w:tcW w:w="1785" w:type="dxa"/>
            <w:noWrap/>
            <w:vAlign w:val="top"/>
          </w:tcPr>
          <w:p w14:paraId="02C17F10">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平面设计</w:t>
            </w:r>
          </w:p>
        </w:tc>
        <w:tc>
          <w:tcPr>
            <w:tcW w:w="3763" w:type="dxa"/>
            <w:noWrap/>
            <w:vAlign w:val="top"/>
          </w:tcPr>
          <w:p w14:paraId="350946E1">
            <w:pPr>
              <w:widowControl/>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https://mooc1-1.chaoxing.com/mooc-ans/mycourse/teachercourse?moocId=228241395&amp;clazzid=92989332&amp;edit=true&amp;v=0&amp;cpi=170249609&amp;pageHeader=0</w:t>
            </w:r>
          </w:p>
        </w:tc>
        <w:tc>
          <w:tcPr>
            <w:tcW w:w="2131" w:type="dxa"/>
            <w:noWrap/>
            <w:vAlign w:val="top"/>
          </w:tcPr>
          <w:p w14:paraId="0B68DF58">
            <w:pPr>
              <w:ind w:firstLine="0" w:firstLineChars="0"/>
              <w:rPr>
                <w:szCs w:val="21"/>
              </w:rPr>
            </w:pPr>
            <w:r>
              <w:rPr>
                <w:rFonts w:hint="eastAsia" w:ascii="Times New Roman" w:hAnsi="Times New Roman" w:eastAsia="宋体"/>
                <w:sz w:val="21"/>
                <w:szCs w:val="21"/>
              </w:rPr>
              <w:t>微课、PPT、章节测验等</w:t>
            </w:r>
          </w:p>
        </w:tc>
      </w:tr>
    </w:tbl>
    <w:p w14:paraId="005B42DB">
      <w:pPr>
        <w:spacing w:line="460" w:lineRule="exact"/>
        <w:ind w:firstLine="420" w:firstLineChars="0"/>
        <w:rPr>
          <w:rFonts w:hint="eastAsia" w:ascii="宋体" w:hAnsi="宋体" w:eastAsia="宋体" w:cs="宋体"/>
          <w:b/>
          <w:bCs/>
          <w:sz w:val="24"/>
        </w:rPr>
      </w:pPr>
      <w:r>
        <w:rPr>
          <w:rFonts w:hint="eastAsia" w:ascii="宋体" w:hAnsi="宋体" w:eastAsia="宋体" w:cs="宋体"/>
          <w:b/>
          <w:bCs/>
          <w:sz w:val="24"/>
        </w:rPr>
        <w:t>（四）教学方法</w:t>
      </w:r>
    </w:p>
    <w:p w14:paraId="0F34630E">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1、充分利用信息技术手段和网络教学资源（国家精品在线开放课程、中国大学慕课平台、省级在线开放课程）开展教学。</w:t>
      </w:r>
    </w:p>
    <w:p w14:paraId="002BFFA2">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5A874257">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03AD9AA5">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课中：根据学生课前学习中的疑难点，教师有针对性地进行讲解，通过“课中讨论”、“头脑风暴”、“提问”、“测试”、“小组 PK”等方式帮助学生进一步掌握教学内容。</w:t>
      </w:r>
    </w:p>
    <w:p w14:paraId="5979F18C">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课后：教师发布课后学习任务，并线上回答学生疑问，与学生进行实时讨论。</w:t>
      </w:r>
    </w:p>
    <w:p w14:paraId="0D6FB784">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4、促进书证融通。实施 1+X 证书制度试点，将职业技能等级标准有关内容及要求有机融入专业课程教学。</w:t>
      </w:r>
    </w:p>
    <w:p w14:paraId="062328A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eastAsia="宋体" w:cs="Times New Roman"/>
          <w:b/>
          <w:sz w:val="24"/>
          <w:szCs w:val="22"/>
        </w:rPr>
      </w:pPr>
      <w:r>
        <w:rPr>
          <w:rFonts w:ascii="Times New Roman" w:hAnsi="Times New Roman" w:eastAsia="宋体" w:cs="Times New Roman"/>
          <w:b/>
          <w:sz w:val="24"/>
          <w:szCs w:val="22"/>
        </w:rPr>
        <w:t>（五）学习评价</w:t>
      </w:r>
    </w:p>
    <w:p w14:paraId="0268AFFD">
      <w:pPr>
        <w:spacing w:line="460" w:lineRule="exact"/>
        <w:ind w:firstLine="472" w:firstLineChars="196"/>
        <w:rPr>
          <w:rFonts w:hint="eastAsia" w:ascii="宋体" w:hAnsi="宋体" w:eastAsia="宋体" w:cs="宋体"/>
          <w:b/>
          <w:bCs/>
          <w:sz w:val="24"/>
        </w:rPr>
      </w:pPr>
      <w:r>
        <w:rPr>
          <w:rFonts w:hint="eastAsia" w:ascii="宋体" w:hAnsi="宋体" w:eastAsia="宋体" w:cs="宋体"/>
          <w:b/>
          <w:bCs/>
          <w:sz w:val="24"/>
        </w:rPr>
        <w:t>（五）学习评价</w:t>
      </w:r>
    </w:p>
    <w:p w14:paraId="70560627">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改革学生学业考核评价方式方法，实行多元评价。结合课程特点和实际条件组织实施竞赛活动、技能抽查、学业水平测试、综合素质评价和毕业生质量跟踪调查等。</w:t>
      </w:r>
    </w:p>
    <w:p w14:paraId="02EAA34C">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75097C8F">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笔试：适用于理论性比较强的课程，由专业教师组织考核。</w:t>
      </w:r>
    </w:p>
    <w:p w14:paraId="6F9BA8B9">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实践技能考核：适用于实践性比较强的课程。技能考核应根据岗位技能要求，确定其相应的主要技能考核项目，由专兼职教师共同组织考核。</w:t>
      </w:r>
    </w:p>
    <w:p w14:paraId="1B8F2B5F">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738DFAE8">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岗位绩效考核：在企业中开设的课程与实践，由企业与学校进行共同考核，企业考核主要以企业对学生的岗位工作执行情况进行绩效考核。</w:t>
      </w:r>
    </w:p>
    <w:p w14:paraId="73430AD8">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职业资格技能鉴定、厂商认证：本专业还引入了职业资格鉴定和厂商认证来评价学生的职业能力，学生参加职业资格认证考核，获得的认证作为学生评价依据。</w:t>
      </w:r>
    </w:p>
    <w:p w14:paraId="255A1534">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技能竞赛：积极参加国家、省各有关部门及学院组织的各项专业技能竞赛，以竞赛所取得的成绩作为学生评价依据。</w:t>
      </w:r>
    </w:p>
    <w:p w14:paraId="1D03E91C">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Times New Roman" w:hAnsi="Times New Roman" w:eastAsia="宋体"/>
          <w:b/>
          <w:sz w:val="24"/>
          <w:highlight w:val="yellow"/>
        </w:rPr>
      </w:pPr>
      <w:r>
        <w:rPr>
          <w:rFonts w:hint="eastAsia" w:ascii="Times New Roman" w:hAnsi="Times New Roman" w:eastAsia="宋体"/>
          <w:b/>
          <w:sz w:val="24"/>
          <w:highlight w:val="yellow"/>
        </w:rPr>
        <w:t>（六）转段考核方案</w:t>
      </w:r>
    </w:p>
    <w:p w14:paraId="74BD7DD8">
      <w:pPr>
        <w:spacing w:line="460" w:lineRule="exact"/>
        <w:ind w:firstLine="480"/>
        <w:rPr>
          <w:rFonts w:ascii="宋体" w:hAnsi="宋体" w:eastAsia="宋体" w:cs="宋体"/>
          <w:sz w:val="24"/>
        </w:rPr>
      </w:pPr>
      <w:r>
        <w:rPr>
          <w:rFonts w:hint="eastAsia" w:ascii="宋体" w:hAnsi="宋体" w:eastAsia="宋体" w:cs="宋体"/>
          <w:sz w:val="24"/>
        </w:rPr>
        <w:t>根据《湄洲湾职业技术学院五年制高等职业教育教学管理办法（修订）》，实施如下转段考核方案：</w:t>
      </w:r>
    </w:p>
    <w:p w14:paraId="7930F50F">
      <w:pPr>
        <w:spacing w:line="460" w:lineRule="exact"/>
        <w:ind w:firstLine="482"/>
        <w:rPr>
          <w:rFonts w:hint="eastAsia" w:ascii="宋体" w:hAnsi="宋体" w:eastAsia="宋体" w:cs="宋体"/>
          <w:b/>
          <w:bCs/>
          <w:sz w:val="24"/>
        </w:rPr>
      </w:pPr>
      <w:r>
        <w:rPr>
          <w:rFonts w:hint="eastAsia" w:ascii="宋体" w:hAnsi="宋体" w:eastAsia="宋体" w:cs="宋体"/>
          <w:b/>
          <w:bCs/>
          <w:sz w:val="24"/>
        </w:rPr>
        <w:t>1.转段考核原则</w:t>
      </w:r>
    </w:p>
    <w:p w14:paraId="16B42CF1">
      <w:pPr>
        <w:spacing w:line="460" w:lineRule="exact"/>
        <w:ind w:firstLine="480"/>
        <w:rPr>
          <w:rFonts w:hint="eastAsia" w:ascii="宋体" w:hAnsi="宋体" w:eastAsia="宋体" w:cs="宋体"/>
          <w:sz w:val="24"/>
        </w:rPr>
      </w:pPr>
      <w:r>
        <w:rPr>
          <w:rFonts w:hint="eastAsia" w:ascii="宋体" w:hAnsi="宋体" w:eastAsia="宋体" w:cs="宋体"/>
          <w:sz w:val="24"/>
        </w:rPr>
        <w:t>转段考核由湄洲湾职业技术学院各二级院系为单位组织实施，教务处对实施情况进行督查。重点体现中职学段教育文化基础知识、专业基础理论和基本技能，同时也要体现高职学段教育对学生的学习能力、分析解决问题能力的要求，保证培养的连续性、衔接性和贯通性。中职校需于学生入学第一学期结束前告知学生转段考核实施方案。</w:t>
      </w:r>
    </w:p>
    <w:p w14:paraId="26B9B931">
      <w:pPr>
        <w:spacing w:line="460" w:lineRule="exact"/>
        <w:ind w:firstLine="482"/>
        <w:rPr>
          <w:rFonts w:hint="eastAsia" w:ascii="宋体" w:hAnsi="宋体" w:eastAsia="宋体" w:cs="宋体"/>
          <w:b/>
          <w:bCs/>
          <w:sz w:val="24"/>
        </w:rPr>
      </w:pPr>
      <w:r>
        <w:rPr>
          <w:rFonts w:hint="eastAsia" w:ascii="宋体" w:hAnsi="宋体" w:eastAsia="宋体" w:cs="宋体"/>
          <w:b/>
          <w:bCs/>
          <w:sz w:val="24"/>
        </w:rPr>
        <w:t>2.转段考核内容及标准</w:t>
      </w:r>
    </w:p>
    <w:p w14:paraId="3DA9E1BA">
      <w:pPr>
        <w:spacing w:line="460" w:lineRule="exact"/>
        <w:ind w:firstLine="480"/>
        <w:rPr>
          <w:rFonts w:hint="eastAsia" w:ascii="宋体" w:hAnsi="宋体" w:eastAsia="宋体" w:cs="宋体"/>
          <w:sz w:val="24"/>
        </w:rPr>
      </w:pPr>
      <w:r>
        <w:rPr>
          <w:rFonts w:hint="eastAsia" w:ascii="宋体" w:hAnsi="宋体" w:eastAsia="宋体" w:cs="宋体"/>
          <w:sz w:val="24"/>
        </w:rPr>
        <w:t>①公共文化基础课程考核</w:t>
      </w:r>
    </w:p>
    <w:p w14:paraId="64ABB8DE">
      <w:pPr>
        <w:spacing w:line="460" w:lineRule="exact"/>
        <w:ind w:firstLine="480"/>
        <w:rPr>
          <w:rFonts w:hint="eastAsia" w:ascii="宋体" w:hAnsi="宋体" w:eastAsia="宋体" w:cs="宋体"/>
          <w:sz w:val="24"/>
        </w:rPr>
      </w:pPr>
      <w:r>
        <w:rPr>
          <w:rFonts w:hint="eastAsia" w:ascii="宋体" w:hAnsi="宋体" w:eastAsia="宋体" w:cs="宋体"/>
          <w:sz w:val="24"/>
        </w:rPr>
        <w:t>√考试科目：语文、数学、英语。</w:t>
      </w:r>
    </w:p>
    <w:p w14:paraId="0CD4FF2F">
      <w:pPr>
        <w:spacing w:line="460" w:lineRule="exact"/>
        <w:ind w:firstLine="480"/>
        <w:rPr>
          <w:rFonts w:hint="eastAsia" w:ascii="宋体" w:hAnsi="宋体" w:eastAsia="宋体" w:cs="宋体"/>
          <w:sz w:val="24"/>
        </w:rPr>
      </w:pPr>
      <w:r>
        <w:rPr>
          <w:rFonts w:hint="eastAsia" w:ascii="宋体" w:hAnsi="宋体" w:eastAsia="宋体" w:cs="宋体"/>
          <w:sz w:val="24"/>
        </w:rPr>
        <w:t>√考核方式：由湄洲湾职业技术学院组织命题，统一闭卷考试，考核的方式可以采取笔试或网络测试等方式。</w:t>
      </w:r>
    </w:p>
    <w:p w14:paraId="76B3B564">
      <w:pPr>
        <w:spacing w:line="460" w:lineRule="exact"/>
        <w:ind w:firstLine="480"/>
        <w:rPr>
          <w:rFonts w:hint="eastAsia" w:ascii="宋体" w:hAnsi="宋体" w:eastAsia="宋体" w:cs="宋体"/>
          <w:sz w:val="24"/>
        </w:rPr>
      </w:pPr>
      <w:r>
        <w:rPr>
          <w:rFonts w:hint="eastAsia" w:ascii="宋体" w:hAnsi="宋体" w:eastAsia="宋体" w:cs="宋体"/>
          <w:sz w:val="24"/>
        </w:rPr>
        <w:t>√考核地点：一般安排在联办中职校进行，中职校负责考试组织、考场布置等，湄洲湾职业技术学院负责巡考、阅卷。</w:t>
      </w:r>
    </w:p>
    <w:p w14:paraId="2E3A9EE9">
      <w:pPr>
        <w:spacing w:line="460" w:lineRule="exact"/>
        <w:ind w:firstLine="480"/>
        <w:rPr>
          <w:rFonts w:hint="eastAsia" w:ascii="宋体" w:hAnsi="宋体" w:eastAsia="宋体" w:cs="宋体"/>
          <w:sz w:val="24"/>
        </w:rPr>
      </w:pPr>
      <w:r>
        <w:rPr>
          <w:rFonts w:hint="eastAsia" w:ascii="宋体" w:hAnsi="宋体" w:eastAsia="宋体" w:cs="宋体"/>
          <w:sz w:val="24"/>
        </w:rPr>
        <w:t>√考核标准：公共文化基础课程各科试卷满分为100分，成绩＜60分为考试不合格。湄洲湾职业技术学院负责在教务管理系统录入学生成绩。</w:t>
      </w:r>
    </w:p>
    <w:p w14:paraId="60381531">
      <w:pPr>
        <w:spacing w:line="460" w:lineRule="exact"/>
        <w:ind w:firstLine="480"/>
        <w:rPr>
          <w:rFonts w:hint="eastAsia" w:ascii="宋体" w:hAnsi="宋体" w:eastAsia="宋体" w:cs="宋体"/>
          <w:sz w:val="24"/>
        </w:rPr>
      </w:pPr>
      <w:r>
        <w:rPr>
          <w:rFonts w:hint="eastAsia" w:ascii="宋体" w:hAnsi="宋体" w:eastAsia="宋体" w:cs="宋体"/>
          <w:sz w:val="24"/>
        </w:rPr>
        <w:t>√考核时间：中职学段第三或第四学期期末进行，具体时间由湄洲湾职业技术学院统一安排。</w:t>
      </w:r>
    </w:p>
    <w:p w14:paraId="1CD09DD7">
      <w:pPr>
        <w:spacing w:line="460" w:lineRule="exact"/>
        <w:ind w:firstLine="480"/>
        <w:rPr>
          <w:rFonts w:hint="eastAsia" w:ascii="宋体" w:hAnsi="宋体" w:eastAsia="宋体" w:cs="宋体"/>
          <w:sz w:val="24"/>
        </w:rPr>
      </w:pPr>
      <w:r>
        <w:rPr>
          <w:rFonts w:hint="eastAsia" w:ascii="宋体" w:hAnsi="宋体" w:eastAsia="宋体" w:cs="宋体"/>
          <w:sz w:val="24"/>
        </w:rPr>
        <w:t>②专业课程考核（考试范围详见转段考核大纲）</w:t>
      </w:r>
    </w:p>
    <w:p w14:paraId="6B9CF02F">
      <w:pPr>
        <w:spacing w:line="460" w:lineRule="exact"/>
        <w:ind w:firstLine="480"/>
        <w:rPr>
          <w:rFonts w:hint="eastAsia" w:ascii="宋体" w:hAnsi="宋体" w:eastAsia="宋体" w:cs="宋体"/>
          <w:sz w:val="24"/>
        </w:rPr>
      </w:pPr>
      <w:r>
        <w:rPr>
          <w:rFonts w:hint="eastAsia" w:ascii="宋体" w:hAnsi="宋体" w:eastAsia="宋体" w:cs="宋体"/>
          <w:sz w:val="24"/>
        </w:rPr>
        <w:t>√考试科目：一般包括中职学段本专业1门专业基础课程、1门专业核心课程的内容，由湄洲湾职业技术学院二级院系与联办中职校商议确定后报教务处备案。</w:t>
      </w:r>
    </w:p>
    <w:p w14:paraId="0E62EEDD">
      <w:pPr>
        <w:spacing w:line="460" w:lineRule="exact"/>
        <w:ind w:firstLine="480"/>
        <w:rPr>
          <w:rFonts w:hint="eastAsia" w:ascii="宋体" w:hAnsi="宋体" w:eastAsia="宋体" w:cs="宋体"/>
          <w:sz w:val="24"/>
        </w:rPr>
      </w:pPr>
      <w:r>
        <w:rPr>
          <w:rFonts w:hint="eastAsia" w:ascii="宋体" w:hAnsi="宋体" w:eastAsia="宋体" w:cs="宋体"/>
          <w:sz w:val="24"/>
        </w:rPr>
        <w:t>√考核方式：由湄洲湾职业技术学院二级院系组织命题，统一闭卷考试，考核的方式可以采取理论笔试、技能实操等方式。</w:t>
      </w:r>
    </w:p>
    <w:p w14:paraId="41EA7E63">
      <w:pPr>
        <w:spacing w:line="460" w:lineRule="exact"/>
        <w:ind w:firstLine="480"/>
        <w:rPr>
          <w:rFonts w:hint="eastAsia" w:ascii="宋体" w:hAnsi="宋体" w:eastAsia="宋体" w:cs="宋体"/>
          <w:sz w:val="24"/>
        </w:rPr>
      </w:pPr>
      <w:r>
        <w:rPr>
          <w:rFonts w:hint="eastAsia" w:ascii="宋体" w:hAnsi="宋体" w:eastAsia="宋体" w:cs="宋体"/>
          <w:sz w:val="24"/>
        </w:rPr>
        <w:t>√考核地点：一般安排在联办中职校进行，中职校负责考试组织、遴选场地、考场布置、购买相关实操材料等，湄洲湾职业技术学院各二级院系负责巡考、阅卷。</w:t>
      </w:r>
    </w:p>
    <w:p w14:paraId="658082FA">
      <w:pPr>
        <w:spacing w:line="460" w:lineRule="exact"/>
        <w:ind w:firstLine="480"/>
        <w:rPr>
          <w:rFonts w:hint="eastAsia" w:ascii="宋体" w:hAnsi="宋体" w:eastAsia="宋体" w:cs="宋体"/>
          <w:sz w:val="24"/>
        </w:rPr>
      </w:pPr>
      <w:r>
        <w:rPr>
          <w:rFonts w:hint="eastAsia" w:ascii="宋体" w:hAnsi="宋体" w:eastAsia="宋体" w:cs="宋体"/>
          <w:sz w:val="24"/>
        </w:rPr>
        <w:t>√考核标准：试卷满分为100分，成绩＜60分为考试不合格。湄洲湾职业技术学院各二级院系负责在教务管理系统录入学生成绩。</w:t>
      </w:r>
    </w:p>
    <w:p w14:paraId="42A71D24">
      <w:pPr>
        <w:spacing w:line="460" w:lineRule="exact"/>
        <w:ind w:firstLine="480"/>
        <w:rPr>
          <w:rFonts w:hint="eastAsia" w:ascii="宋体" w:hAnsi="宋体" w:eastAsia="宋体" w:cs="宋体"/>
          <w:sz w:val="24"/>
        </w:rPr>
      </w:pPr>
      <w:r>
        <w:rPr>
          <w:rFonts w:hint="eastAsia" w:ascii="宋体" w:hAnsi="宋体" w:eastAsia="宋体" w:cs="宋体"/>
          <w:sz w:val="24"/>
        </w:rPr>
        <w:t>√考核时间：中职学段的第五或第六学期期末进行，具体时间由湄洲湾职业技术学院二级院系与联办中职校商议确定后报教务处备案。</w:t>
      </w:r>
    </w:p>
    <w:p w14:paraId="370630F3">
      <w:pPr>
        <w:spacing w:line="460" w:lineRule="exact"/>
        <w:ind w:firstLine="480"/>
        <w:rPr>
          <w:rFonts w:hint="eastAsia" w:ascii="宋体" w:hAnsi="宋体" w:eastAsia="宋体" w:cs="宋体"/>
          <w:sz w:val="24"/>
        </w:rPr>
      </w:pPr>
      <w:r>
        <w:rPr>
          <w:rFonts w:hint="eastAsia" w:ascii="宋体" w:hAnsi="宋体" w:eastAsia="宋体" w:cs="宋体"/>
          <w:sz w:val="24"/>
        </w:rPr>
        <w:t>③综合技能考核</w:t>
      </w:r>
    </w:p>
    <w:p w14:paraId="0BE5BE3F">
      <w:pPr>
        <w:spacing w:line="460" w:lineRule="exact"/>
        <w:ind w:firstLine="480"/>
        <w:rPr>
          <w:rFonts w:hint="eastAsia" w:ascii="宋体" w:hAnsi="宋体" w:eastAsia="宋体" w:cs="宋体"/>
          <w:sz w:val="24"/>
        </w:rPr>
      </w:pPr>
      <w:r>
        <w:rPr>
          <w:rFonts w:hint="eastAsia" w:ascii="宋体" w:hAnsi="宋体" w:eastAsia="宋体" w:cs="宋体"/>
          <w:sz w:val="24"/>
        </w:rPr>
        <w:t>考生在中职学段获得以下两类证书中的一类即为综合技能考核合格。</w:t>
      </w:r>
    </w:p>
    <w:p w14:paraId="07019909">
      <w:pPr>
        <w:spacing w:line="460" w:lineRule="exact"/>
        <w:ind w:firstLine="480"/>
        <w:rPr>
          <w:rFonts w:hint="eastAsia" w:ascii="宋体" w:hAnsi="宋体" w:eastAsia="宋体" w:cs="宋体"/>
          <w:sz w:val="24"/>
        </w:rPr>
      </w:pPr>
      <w:r>
        <w:rPr>
          <w:rFonts w:hint="eastAsia" w:ascii="宋体" w:hAnsi="宋体" w:eastAsia="宋体" w:cs="宋体"/>
          <w:sz w:val="24"/>
        </w:rPr>
        <w:t>√校级及以上职业技能竞赛、创新创业大赛等三等奖以上证书；</w:t>
      </w:r>
    </w:p>
    <w:p w14:paraId="125791BA">
      <w:pPr>
        <w:spacing w:line="460" w:lineRule="exact"/>
        <w:ind w:firstLine="480"/>
        <w:rPr>
          <w:rFonts w:hint="eastAsia" w:ascii="宋体" w:hAnsi="宋体" w:eastAsia="宋体" w:cs="宋体"/>
          <w:sz w:val="24"/>
        </w:rPr>
      </w:pPr>
      <w:r>
        <w:rPr>
          <w:rFonts w:hint="eastAsia" w:ascii="宋体" w:hAnsi="宋体" w:eastAsia="宋体" w:cs="宋体"/>
          <w:sz w:val="24"/>
        </w:rPr>
        <w:t>√国家认可的职业资格、技能等级类证书。</w:t>
      </w:r>
    </w:p>
    <w:p w14:paraId="4A7E1B9D">
      <w:pPr>
        <w:spacing w:line="460" w:lineRule="exact"/>
        <w:ind w:firstLine="480"/>
        <w:rPr>
          <w:rFonts w:hint="eastAsia" w:ascii="宋体" w:hAnsi="宋体" w:eastAsia="宋体" w:cs="宋体"/>
          <w:sz w:val="24"/>
        </w:rPr>
      </w:pPr>
      <w:r>
        <w:rPr>
          <w:rFonts w:hint="eastAsia" w:ascii="宋体" w:hAnsi="宋体" w:eastAsia="宋体" w:cs="宋体"/>
          <w:sz w:val="24"/>
        </w:rPr>
        <w:t>技能竞赛成绩优异的新生转段到高职学段后，参照《湄洲湾职业技术学院优秀新生奖学金评定办法》给予奖励。</w:t>
      </w:r>
    </w:p>
    <w:p w14:paraId="29933FB0">
      <w:pPr>
        <w:spacing w:line="460" w:lineRule="exact"/>
        <w:ind w:firstLine="482"/>
        <w:rPr>
          <w:rFonts w:hint="eastAsia" w:ascii="宋体" w:hAnsi="宋体" w:eastAsia="宋体" w:cs="宋体"/>
          <w:b/>
          <w:bCs/>
          <w:sz w:val="24"/>
        </w:rPr>
      </w:pPr>
      <w:r>
        <w:rPr>
          <w:rFonts w:hint="eastAsia" w:ascii="宋体" w:hAnsi="宋体" w:eastAsia="宋体" w:cs="宋体"/>
          <w:b/>
          <w:bCs/>
          <w:sz w:val="24"/>
        </w:rPr>
        <w:t>3.免试条件</w:t>
      </w:r>
    </w:p>
    <w:p w14:paraId="049C61F9">
      <w:pPr>
        <w:spacing w:line="460" w:lineRule="exact"/>
        <w:ind w:firstLine="480"/>
        <w:rPr>
          <w:rFonts w:hint="eastAsia" w:ascii="宋体" w:hAnsi="宋体" w:eastAsia="宋体" w:cs="宋体"/>
          <w:sz w:val="24"/>
        </w:rPr>
      </w:pPr>
      <w:r>
        <w:rPr>
          <w:rFonts w:hint="eastAsia" w:ascii="宋体" w:hAnsi="宋体" w:eastAsia="宋体" w:cs="宋体"/>
          <w:sz w:val="24"/>
        </w:rPr>
        <w:t>考生在中职学段参加教育部或省教育厅主办的全国或全省职业院校技能大赛、创新创业大赛等，获得省级三等奖以上的，可免予转段公共文化基础课程、专业课程、综合技能考核，获得省赛三等奖的学生转段各科成绩认定为80分、省赛二等奖认定为85分、省赛一等奖认定为90分、国家级奖项认定为95分，综合技能考核认定为合格。符合免试条件的学生可同时参加转段考核，取最高成绩给予认定。</w:t>
      </w:r>
    </w:p>
    <w:p w14:paraId="0708FD69">
      <w:pPr>
        <w:spacing w:line="460" w:lineRule="exact"/>
        <w:ind w:firstLine="482"/>
        <w:rPr>
          <w:rFonts w:hint="eastAsia" w:ascii="宋体" w:hAnsi="宋体" w:eastAsia="宋体" w:cs="宋体"/>
          <w:b/>
          <w:bCs/>
          <w:sz w:val="24"/>
        </w:rPr>
      </w:pPr>
      <w:r>
        <w:rPr>
          <w:rFonts w:hint="eastAsia" w:ascii="宋体" w:hAnsi="宋体" w:eastAsia="宋体" w:cs="宋体"/>
          <w:b/>
          <w:bCs/>
          <w:sz w:val="24"/>
        </w:rPr>
        <w:t>4.考核结果公示</w:t>
      </w:r>
    </w:p>
    <w:p w14:paraId="7CC8C400">
      <w:pPr>
        <w:spacing w:line="460" w:lineRule="exact"/>
        <w:ind w:firstLine="480"/>
        <w:rPr>
          <w:rFonts w:hint="eastAsia" w:ascii="宋体" w:hAnsi="宋体" w:eastAsia="宋体" w:cs="宋体"/>
          <w:sz w:val="24"/>
        </w:rPr>
      </w:pPr>
      <w:r>
        <w:rPr>
          <w:rFonts w:hint="eastAsia" w:ascii="宋体" w:hAnsi="宋体" w:eastAsia="宋体" w:cs="宋体"/>
          <w:sz w:val="24"/>
        </w:rPr>
        <w:t>在湄洲湾职业技术学院教务处网站公示考核结果。</w:t>
      </w:r>
    </w:p>
    <w:p w14:paraId="64C914A9">
      <w:pPr>
        <w:spacing w:line="460" w:lineRule="exact"/>
        <w:ind w:firstLine="482"/>
        <w:rPr>
          <w:rFonts w:hint="eastAsia" w:ascii="宋体" w:hAnsi="宋体" w:eastAsia="宋体" w:cs="宋体"/>
          <w:b/>
          <w:bCs/>
          <w:sz w:val="24"/>
        </w:rPr>
      </w:pPr>
      <w:r>
        <w:rPr>
          <w:rFonts w:hint="eastAsia" w:ascii="宋体" w:hAnsi="宋体" w:eastAsia="宋体" w:cs="宋体"/>
          <w:b/>
          <w:bCs/>
          <w:sz w:val="24"/>
        </w:rPr>
        <w:t>5.综合考核结论</w:t>
      </w:r>
    </w:p>
    <w:p w14:paraId="7F187C3E">
      <w:pPr>
        <w:spacing w:line="460" w:lineRule="exact"/>
        <w:ind w:firstLine="480"/>
        <w:rPr>
          <w:rFonts w:hint="eastAsia" w:ascii="宋体" w:hAnsi="宋体" w:eastAsia="宋体" w:cs="宋体"/>
          <w:sz w:val="24"/>
        </w:rPr>
      </w:pPr>
      <w:r>
        <w:rPr>
          <w:rFonts w:hint="eastAsia" w:ascii="宋体" w:hAnsi="宋体" w:eastAsia="宋体" w:cs="宋体"/>
          <w:sz w:val="24"/>
        </w:rPr>
        <w:t>五年制高职学生完成三年中职学段学习后，同时符合以下条件的，视为转段考核合格，考核结果公示期满无异议者，可进入湄洲湾职业技术学院高职学段学习。</w:t>
      </w:r>
    </w:p>
    <w:p w14:paraId="60BF7732">
      <w:pPr>
        <w:spacing w:line="460" w:lineRule="exact"/>
        <w:ind w:firstLine="480"/>
        <w:rPr>
          <w:rFonts w:hint="eastAsia" w:ascii="宋体" w:hAnsi="宋体" w:eastAsia="宋体" w:cs="宋体"/>
          <w:sz w:val="24"/>
        </w:rPr>
      </w:pPr>
      <w:r>
        <w:rPr>
          <w:rFonts w:hint="eastAsia" w:ascii="宋体" w:hAnsi="宋体" w:eastAsia="宋体" w:cs="宋体"/>
          <w:sz w:val="24"/>
        </w:rPr>
        <w:t>①在中职学段完成人才培养方案规定的学习任务，各科成绩合格，达到联办中职校毕业条件；</w:t>
      </w:r>
    </w:p>
    <w:p w14:paraId="76781094">
      <w:pPr>
        <w:spacing w:line="460" w:lineRule="exact"/>
        <w:ind w:firstLine="480"/>
        <w:rPr>
          <w:rFonts w:hint="eastAsia" w:ascii="宋体" w:hAnsi="宋体" w:eastAsia="宋体" w:cs="宋体"/>
          <w:sz w:val="24"/>
        </w:rPr>
      </w:pPr>
      <w:r>
        <w:rPr>
          <w:rFonts w:hint="eastAsia" w:ascii="宋体" w:hAnsi="宋体" w:eastAsia="宋体" w:cs="宋体"/>
          <w:sz w:val="24"/>
        </w:rPr>
        <w:t>②转段公共文化基础课程考核达到及格及以上等级；</w:t>
      </w:r>
    </w:p>
    <w:p w14:paraId="184A5E45">
      <w:pPr>
        <w:spacing w:line="460" w:lineRule="exact"/>
        <w:ind w:firstLine="480"/>
        <w:rPr>
          <w:rFonts w:hint="eastAsia" w:ascii="宋体" w:hAnsi="宋体" w:eastAsia="宋体" w:cs="宋体"/>
          <w:sz w:val="24"/>
        </w:rPr>
      </w:pPr>
      <w:r>
        <w:rPr>
          <w:rFonts w:hint="eastAsia" w:ascii="宋体" w:hAnsi="宋体" w:eastAsia="宋体" w:cs="宋体"/>
          <w:sz w:val="24"/>
        </w:rPr>
        <w:t>③转段专业课程考核达到及格及以上等级；</w:t>
      </w:r>
    </w:p>
    <w:p w14:paraId="0A4BE938">
      <w:pPr>
        <w:spacing w:line="460" w:lineRule="exact"/>
        <w:ind w:firstLine="480"/>
        <w:rPr>
          <w:rFonts w:hint="eastAsia" w:ascii="宋体" w:hAnsi="宋体" w:eastAsia="宋体" w:cs="宋体"/>
          <w:sz w:val="24"/>
        </w:rPr>
      </w:pPr>
      <w:r>
        <w:rPr>
          <w:rFonts w:hint="eastAsia" w:ascii="宋体" w:hAnsi="宋体" w:eastAsia="宋体" w:cs="宋体"/>
          <w:sz w:val="24"/>
        </w:rPr>
        <w:t>④转段综合技能考核合格。</w:t>
      </w:r>
    </w:p>
    <w:p w14:paraId="4DE7C17C">
      <w:pPr>
        <w:spacing w:line="460" w:lineRule="exact"/>
        <w:ind w:firstLine="482"/>
        <w:rPr>
          <w:rFonts w:hint="eastAsia" w:ascii="宋体" w:hAnsi="宋体" w:eastAsia="宋体" w:cs="宋体"/>
          <w:b/>
          <w:bCs/>
          <w:sz w:val="24"/>
        </w:rPr>
      </w:pPr>
      <w:r>
        <w:rPr>
          <w:rFonts w:hint="eastAsia" w:ascii="宋体" w:hAnsi="宋体" w:eastAsia="宋体" w:cs="宋体"/>
          <w:b/>
          <w:bCs/>
          <w:sz w:val="24"/>
        </w:rPr>
        <w:t>6.转段考核不合格的处置方式</w:t>
      </w:r>
    </w:p>
    <w:p w14:paraId="0B15A30C">
      <w:pPr>
        <w:spacing w:line="460" w:lineRule="exact"/>
        <w:ind w:firstLine="480"/>
        <w:rPr>
          <w:rFonts w:hint="eastAsia" w:ascii="宋体" w:hAnsi="宋体" w:eastAsia="宋体" w:cs="宋体"/>
          <w:sz w:val="24"/>
        </w:rPr>
      </w:pPr>
      <w:r>
        <w:rPr>
          <w:rFonts w:hint="eastAsia" w:ascii="宋体" w:hAnsi="宋体" w:eastAsia="宋体" w:cs="宋体"/>
          <w:sz w:val="24"/>
        </w:rPr>
        <w:t>①中职学段人才培养方案规定的课程成绩不合格的，按照中职校相关规定进行补考和重修。</w:t>
      </w:r>
    </w:p>
    <w:p w14:paraId="1369290C">
      <w:pPr>
        <w:spacing w:line="460" w:lineRule="exact"/>
        <w:ind w:firstLine="480"/>
        <w:rPr>
          <w:rFonts w:hint="eastAsia" w:ascii="宋体" w:hAnsi="宋体" w:eastAsia="宋体" w:cs="宋体"/>
          <w:sz w:val="24"/>
        </w:rPr>
      </w:pPr>
      <w:r>
        <w:rPr>
          <w:rFonts w:hint="eastAsia" w:ascii="宋体" w:hAnsi="宋体" w:eastAsia="宋体" w:cs="宋体"/>
          <w:sz w:val="24"/>
        </w:rPr>
        <w:t>②转段考核课程不及格的，可补考1次，补考时间由湄洲湾职业技术学院和联办中职校商议后统一安排。</w:t>
      </w:r>
    </w:p>
    <w:p w14:paraId="344931A2">
      <w:pPr>
        <w:spacing w:line="460" w:lineRule="exact"/>
        <w:ind w:firstLine="480"/>
        <w:rPr>
          <w:rFonts w:hint="eastAsia" w:ascii="宋体" w:hAnsi="宋体" w:eastAsia="宋体" w:cs="宋体"/>
          <w:sz w:val="24"/>
        </w:rPr>
      </w:pPr>
      <w:r>
        <w:rPr>
          <w:rFonts w:hint="eastAsia" w:ascii="宋体" w:hAnsi="宋体" w:eastAsia="宋体" w:cs="宋体"/>
          <w:sz w:val="24"/>
        </w:rPr>
        <w:t>③转段考核课程补考仍不通过的，原则上需在中职校重修该门课程并延迟1年转入湄洲湾职业技术学院，延迟转入的学生由中职校负责管理，在中职校重修该门课程成绩达到60分以上即为课程合格。</w:t>
      </w:r>
    </w:p>
    <w:p w14:paraId="124EBB10">
      <w:pPr>
        <w:spacing w:line="460" w:lineRule="exact"/>
        <w:ind w:firstLine="482"/>
        <w:rPr>
          <w:rFonts w:hint="eastAsia" w:ascii="宋体" w:hAnsi="宋体" w:eastAsia="宋体" w:cs="宋体"/>
          <w:b/>
          <w:bCs/>
          <w:sz w:val="24"/>
        </w:rPr>
      </w:pPr>
      <w:r>
        <w:rPr>
          <w:rFonts w:hint="eastAsia" w:ascii="宋体" w:hAnsi="宋体" w:eastAsia="宋体" w:cs="宋体"/>
          <w:b/>
          <w:bCs/>
          <w:sz w:val="24"/>
        </w:rPr>
        <w:t>7.转段考核材料归档保管</w:t>
      </w:r>
    </w:p>
    <w:p w14:paraId="286BE86B">
      <w:pPr>
        <w:spacing w:line="460" w:lineRule="exact"/>
        <w:ind w:firstLine="480"/>
        <w:rPr>
          <w:rFonts w:hint="eastAsia" w:ascii="宋体" w:hAnsi="宋体" w:eastAsia="宋体" w:cs="宋体"/>
          <w:sz w:val="24"/>
        </w:rPr>
      </w:pPr>
      <w:r>
        <w:rPr>
          <w:rFonts w:hint="eastAsia" w:ascii="宋体" w:hAnsi="宋体" w:eastAsia="宋体" w:cs="宋体"/>
          <w:sz w:val="24"/>
        </w:rPr>
        <w:t>①公共文化基础课程考核的试卷原则上由湄洲湾职业技术学院基础教育学院负责保管，如果采取线上考核，需要保存到移动设备或刻录到光盘保存，保存年限按照湄洲湾职业技术学院的相关规定执行。</w:t>
      </w:r>
    </w:p>
    <w:p w14:paraId="4E94C5BE">
      <w:pPr>
        <w:spacing w:line="460" w:lineRule="exact"/>
        <w:ind w:firstLine="480"/>
        <w:rPr>
          <w:rFonts w:hint="eastAsia" w:ascii="宋体" w:hAnsi="宋体" w:eastAsia="宋体" w:cs="宋体"/>
          <w:sz w:val="24"/>
        </w:rPr>
      </w:pPr>
      <w:r>
        <w:rPr>
          <w:rFonts w:hint="eastAsia" w:ascii="宋体" w:hAnsi="宋体" w:eastAsia="宋体" w:cs="宋体"/>
          <w:sz w:val="24"/>
        </w:rPr>
        <w:t>②专业课程考核的试卷原则上由湄洲湾职业技术学院二级院系保管，如果不能保存相关实物材料的，可拍照留存备查；如果为实训软件相关的材料，需要保存到移动设备或刻录到光盘保存，保存年限按照湄洲湾职业技术学院的相关规定执行。</w:t>
      </w:r>
    </w:p>
    <w:p w14:paraId="61D49B71">
      <w:pPr>
        <w:spacing w:line="460" w:lineRule="exact"/>
        <w:ind w:firstLine="472" w:firstLineChars="196"/>
        <w:rPr>
          <w:rFonts w:ascii="Times New Roman" w:hAnsi="Times New Roman" w:eastAsia="宋体"/>
          <w:b/>
          <w:sz w:val="24"/>
        </w:rPr>
      </w:pPr>
      <w:r>
        <w:rPr>
          <w:rFonts w:ascii="Times New Roman" w:hAnsi="Times New Roman" w:eastAsia="宋体"/>
          <w:b/>
          <w:sz w:val="24"/>
        </w:rPr>
        <w:t>（</w:t>
      </w:r>
      <w:r>
        <w:rPr>
          <w:rFonts w:hint="eastAsia" w:ascii="Times New Roman" w:hAnsi="Times New Roman" w:eastAsia="宋体"/>
          <w:b/>
          <w:sz w:val="24"/>
        </w:rPr>
        <w:t>七</w:t>
      </w:r>
      <w:r>
        <w:rPr>
          <w:rFonts w:ascii="Times New Roman" w:hAnsi="Times New Roman" w:eastAsia="宋体"/>
          <w:b/>
          <w:sz w:val="24"/>
        </w:rPr>
        <w:t>）质量管理</w:t>
      </w:r>
    </w:p>
    <w:p w14:paraId="36283AD0">
      <w:pPr>
        <w:spacing w:line="460" w:lineRule="exact"/>
        <w:ind w:firstLine="480"/>
        <w:rPr>
          <w:rFonts w:ascii="Times New Roman" w:hAnsi="Times New Roman" w:eastAsia="宋体"/>
          <w:sz w:val="24"/>
        </w:rPr>
      </w:pPr>
      <w:r>
        <w:rPr>
          <w:rFonts w:ascii="Times New Roman" w:hAnsi="Times New Roman" w:eastAsia="宋体"/>
          <w:sz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0B797A0F">
      <w:pPr>
        <w:spacing w:line="460" w:lineRule="exact"/>
        <w:ind w:firstLine="480"/>
        <w:rPr>
          <w:rFonts w:ascii="Times New Roman" w:hAnsi="Times New Roman" w:eastAsia="宋体"/>
          <w:sz w:val="24"/>
        </w:rPr>
      </w:pPr>
      <w:r>
        <w:rPr>
          <w:rFonts w:ascii="Times New Roman" w:hAnsi="Times New Roman" w:eastAsia="宋体"/>
          <w:sz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11EA1D37">
      <w:pPr>
        <w:spacing w:line="460" w:lineRule="exact"/>
        <w:ind w:firstLine="480"/>
        <w:rPr>
          <w:rFonts w:ascii="Times New Roman" w:hAnsi="Times New Roman" w:eastAsia="宋体"/>
          <w:sz w:val="24"/>
        </w:rPr>
      </w:pPr>
      <w:r>
        <w:rPr>
          <w:rFonts w:ascii="Times New Roman" w:hAnsi="Times New Roman" w:eastAsia="宋体"/>
          <w:sz w:val="24"/>
        </w:rPr>
        <w:t xml:space="preserve">3.应建立毕业生跟踪反馈机制及社会评价机制，并对生源情况、在校生学业水平、毕业生就业情况等进行分析，定期评价人才培养质量和培养目标达成情况。 </w:t>
      </w:r>
    </w:p>
    <w:p w14:paraId="31CC1986">
      <w:pPr>
        <w:spacing w:line="460" w:lineRule="exact"/>
        <w:ind w:firstLine="480"/>
        <w:rPr>
          <w:rFonts w:ascii="Times New Roman" w:hAnsi="Times New Roman" w:eastAsia="宋体"/>
          <w:color w:val="FF0000"/>
          <w:sz w:val="24"/>
        </w:rPr>
      </w:pPr>
      <w:r>
        <w:rPr>
          <w:rFonts w:ascii="Times New Roman" w:hAnsi="Times New Roman" w:eastAsia="宋体"/>
          <w:sz w:val="24"/>
        </w:rPr>
        <w:t>4.专业教研室应充分利用评价分析结果有效改进专业教学，持续提高人才培养质量</w:t>
      </w:r>
      <w:r>
        <w:rPr>
          <w:rFonts w:ascii="Times New Roman" w:hAnsi="Times New Roman"/>
        </w:rPr>
        <w:t>。</w:t>
      </w:r>
      <w:r>
        <w:rPr>
          <w:rFonts w:ascii="Times New Roman" w:hAnsi="Times New Roman" w:eastAsia="宋体"/>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7E55ABA5">
      <w:pPr>
        <w:spacing w:line="240" w:lineRule="auto"/>
        <w:ind w:firstLine="472" w:firstLineChars="196"/>
        <w:rPr>
          <w:rFonts w:ascii="Times New Roman" w:hAnsi="Times New Roman" w:eastAsia="黑体"/>
          <w:b/>
          <w:sz w:val="24"/>
        </w:rPr>
      </w:pPr>
      <w:r>
        <w:rPr>
          <w:rFonts w:ascii="Times New Roman" w:hAnsi="Times New Roman" w:eastAsia="黑体"/>
          <w:b/>
          <w:sz w:val="24"/>
        </w:rPr>
        <w:t>九、毕业要求</w:t>
      </w:r>
    </w:p>
    <w:p w14:paraId="31580E8B">
      <w:pPr>
        <w:spacing w:line="360" w:lineRule="auto"/>
        <w:ind w:firstLine="480" w:firstLineChars="0"/>
        <w:rPr>
          <w:rFonts w:hint="eastAsia"/>
        </w:rPr>
      </w:pPr>
      <w:r>
        <w:rPr>
          <w:rFonts w:ascii="Times New Roman" w:hAnsi="Times New Roman" w:eastAsia="宋体"/>
          <w:sz w:val="24"/>
          <w:szCs w:val="22"/>
        </w:rPr>
        <w:t>本专业学生必须至少满足以下基本条件方能毕业：</w:t>
      </w:r>
    </w:p>
    <w:p w14:paraId="44FA11DB">
      <w:pPr>
        <w:spacing w:line="360" w:lineRule="auto"/>
        <w:ind w:firstLine="480"/>
        <w:rPr>
          <w:rFonts w:hint="eastAsia" w:ascii="宋体" w:hAnsi="宋体" w:eastAsia="宋体" w:cs="宋体"/>
          <w:sz w:val="24"/>
          <w:szCs w:val="32"/>
        </w:rPr>
      </w:pPr>
      <w:r>
        <w:rPr>
          <w:rFonts w:hint="eastAsia" w:ascii="宋体" w:hAnsi="宋体" w:eastAsia="宋体" w:cs="宋体"/>
          <w:sz w:val="24"/>
          <w:szCs w:val="32"/>
        </w:rPr>
        <w:t>(一)学时学分要求</w:t>
      </w:r>
    </w:p>
    <w:p w14:paraId="1A0D7860">
      <w:pPr>
        <w:spacing w:line="360" w:lineRule="auto"/>
        <w:ind w:firstLine="480"/>
      </w:pPr>
      <w:r>
        <w:rPr>
          <w:rFonts w:hint="eastAsia" w:ascii="宋体" w:hAnsi="宋体" w:eastAsia="宋体" w:cs="宋体"/>
          <w:sz w:val="24"/>
          <w:szCs w:val="32"/>
        </w:rPr>
        <w:t>学生在学校规定年限内，修满专业人才培养方案规定的学时学分，必修课全部及格，选修课完成最低学分。具体如下：</w:t>
      </w:r>
    </w:p>
    <w:tbl>
      <w:tblPr>
        <w:tblStyle w:val="33"/>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413E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3AF8B9BC">
            <w:pPr>
              <w:spacing w:line="240" w:lineRule="auto"/>
              <w:ind w:firstLine="0" w:firstLineChars="0"/>
              <w:jc w:val="center"/>
              <w:rPr>
                <w:rFonts w:hint="eastAsia" w:ascii="Times New Roman" w:hAnsi="Times New Roman" w:eastAsia="宋体"/>
                <w:b/>
                <w:bCs/>
                <w:sz w:val="24"/>
              </w:rPr>
            </w:pPr>
            <w:r>
              <w:rPr>
                <w:rFonts w:hint="eastAsia" w:ascii="Times New Roman" w:hAnsi="Times New Roman" w:eastAsia="宋体"/>
                <w:b/>
                <w:bCs/>
                <w:sz w:val="24"/>
              </w:rPr>
              <w:t>序号</w:t>
            </w:r>
          </w:p>
        </w:tc>
        <w:tc>
          <w:tcPr>
            <w:tcW w:w="2099" w:type="dxa"/>
            <w:noWrap w:val="0"/>
            <w:vAlign w:val="top"/>
          </w:tcPr>
          <w:p w14:paraId="2E6FF733">
            <w:pPr>
              <w:spacing w:line="240" w:lineRule="auto"/>
              <w:ind w:firstLine="0" w:firstLineChars="0"/>
              <w:jc w:val="center"/>
              <w:rPr>
                <w:rFonts w:hint="eastAsia" w:ascii="Times New Roman" w:hAnsi="Times New Roman" w:eastAsia="宋体"/>
                <w:b/>
                <w:bCs/>
                <w:sz w:val="24"/>
              </w:rPr>
            </w:pPr>
            <w:r>
              <w:rPr>
                <w:rFonts w:hint="eastAsia" w:ascii="Times New Roman" w:hAnsi="Times New Roman" w:eastAsia="宋体"/>
                <w:b/>
                <w:bCs/>
                <w:sz w:val="24"/>
              </w:rPr>
              <w:t>课程类型</w:t>
            </w:r>
          </w:p>
        </w:tc>
        <w:tc>
          <w:tcPr>
            <w:tcW w:w="2278" w:type="dxa"/>
            <w:noWrap w:val="0"/>
            <w:vAlign w:val="top"/>
          </w:tcPr>
          <w:p w14:paraId="018D2C3D">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应修学分</w:t>
            </w:r>
          </w:p>
        </w:tc>
        <w:tc>
          <w:tcPr>
            <w:tcW w:w="2073" w:type="dxa"/>
            <w:noWrap w:val="0"/>
            <w:vAlign w:val="top"/>
          </w:tcPr>
          <w:p w14:paraId="1BD32F86">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应修学时</w:t>
            </w:r>
          </w:p>
        </w:tc>
      </w:tr>
      <w:tr w14:paraId="537D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0FA4925F">
            <w:pPr>
              <w:spacing w:line="240" w:lineRule="auto"/>
              <w:ind w:firstLine="0" w:firstLineChars="0"/>
              <w:jc w:val="center"/>
              <w:rPr>
                <w:rFonts w:hint="eastAsia" w:ascii="Times New Roman" w:hAnsi="Times New Roman" w:eastAsia="宋体"/>
                <w:sz w:val="24"/>
              </w:rPr>
            </w:pPr>
            <w:r>
              <w:rPr>
                <w:rFonts w:hint="eastAsia" w:ascii="Times New Roman" w:hAnsi="Times New Roman" w:eastAsia="宋体"/>
                <w:sz w:val="24"/>
              </w:rPr>
              <w:t>1</w:t>
            </w:r>
          </w:p>
        </w:tc>
        <w:tc>
          <w:tcPr>
            <w:tcW w:w="2099" w:type="dxa"/>
            <w:noWrap w:val="0"/>
            <w:vAlign w:val="top"/>
          </w:tcPr>
          <w:p w14:paraId="20E28130">
            <w:pPr>
              <w:spacing w:line="240" w:lineRule="auto"/>
              <w:ind w:firstLine="0" w:firstLineChars="0"/>
              <w:jc w:val="center"/>
              <w:rPr>
                <w:rFonts w:ascii="Times New Roman" w:hAnsi="Times New Roman" w:eastAsia="宋体"/>
                <w:sz w:val="24"/>
              </w:rPr>
            </w:pPr>
            <w:r>
              <w:rPr>
                <w:rFonts w:ascii="Times New Roman" w:hAnsi="Times New Roman" w:eastAsia="宋体"/>
                <w:sz w:val="24"/>
              </w:rPr>
              <w:t>公共基础课程</w:t>
            </w:r>
          </w:p>
        </w:tc>
        <w:tc>
          <w:tcPr>
            <w:tcW w:w="2278" w:type="dxa"/>
            <w:noWrap w:val="0"/>
            <w:vAlign w:val="top"/>
          </w:tcPr>
          <w:p w14:paraId="44A1FFE8">
            <w:pPr>
              <w:spacing w:line="240" w:lineRule="auto"/>
              <w:ind w:firstLine="0" w:firstLineChars="0"/>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102.5</w:t>
            </w:r>
          </w:p>
        </w:tc>
        <w:tc>
          <w:tcPr>
            <w:tcW w:w="2073" w:type="dxa"/>
            <w:noWrap w:val="0"/>
            <w:vAlign w:val="center"/>
          </w:tcPr>
          <w:p w14:paraId="336EA828">
            <w:pPr>
              <w:spacing w:line="240" w:lineRule="auto"/>
              <w:ind w:firstLine="0" w:firstLineChars="0"/>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1788</w:t>
            </w:r>
          </w:p>
        </w:tc>
      </w:tr>
      <w:tr w14:paraId="189F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759D6D0">
            <w:pPr>
              <w:spacing w:line="240" w:lineRule="auto"/>
              <w:ind w:firstLine="0" w:firstLineChars="0"/>
              <w:jc w:val="center"/>
              <w:rPr>
                <w:rFonts w:hint="eastAsia" w:ascii="Times New Roman" w:hAnsi="Times New Roman" w:eastAsia="宋体"/>
                <w:sz w:val="24"/>
              </w:rPr>
            </w:pPr>
            <w:r>
              <w:rPr>
                <w:rFonts w:hint="eastAsia" w:ascii="Times New Roman" w:hAnsi="Times New Roman" w:eastAsia="宋体"/>
                <w:sz w:val="24"/>
              </w:rPr>
              <w:t>2</w:t>
            </w:r>
          </w:p>
        </w:tc>
        <w:tc>
          <w:tcPr>
            <w:tcW w:w="2099" w:type="dxa"/>
            <w:noWrap w:val="0"/>
            <w:vAlign w:val="top"/>
          </w:tcPr>
          <w:p w14:paraId="5DBBCECE">
            <w:pPr>
              <w:spacing w:line="240" w:lineRule="auto"/>
              <w:ind w:firstLine="0" w:firstLineChars="0"/>
              <w:jc w:val="center"/>
              <w:rPr>
                <w:rFonts w:ascii="Times New Roman" w:hAnsi="Times New Roman" w:eastAsia="宋体"/>
                <w:sz w:val="24"/>
              </w:rPr>
            </w:pPr>
            <w:r>
              <w:rPr>
                <w:rFonts w:ascii="Times New Roman" w:hAnsi="Times New Roman" w:eastAsia="宋体"/>
                <w:sz w:val="24"/>
              </w:rPr>
              <w:t>专业课程</w:t>
            </w:r>
          </w:p>
        </w:tc>
        <w:tc>
          <w:tcPr>
            <w:tcW w:w="2278" w:type="dxa"/>
            <w:noWrap w:val="0"/>
            <w:vAlign w:val="top"/>
          </w:tcPr>
          <w:p w14:paraId="6165EEA7">
            <w:pPr>
              <w:spacing w:line="240" w:lineRule="auto"/>
              <w:ind w:firstLine="0" w:firstLineChars="0"/>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166</w:t>
            </w:r>
          </w:p>
        </w:tc>
        <w:tc>
          <w:tcPr>
            <w:tcW w:w="2073" w:type="dxa"/>
            <w:noWrap w:val="0"/>
            <w:vAlign w:val="center"/>
          </w:tcPr>
          <w:p w14:paraId="02AE79EA">
            <w:pPr>
              <w:spacing w:line="240" w:lineRule="auto"/>
              <w:ind w:firstLine="0" w:firstLineChars="0"/>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3030</w:t>
            </w:r>
          </w:p>
        </w:tc>
      </w:tr>
      <w:tr w14:paraId="53CB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37DF8AA5">
            <w:pPr>
              <w:spacing w:line="240" w:lineRule="auto"/>
              <w:ind w:firstLine="0" w:firstLineChars="0"/>
              <w:jc w:val="center"/>
              <w:rPr>
                <w:rFonts w:hint="eastAsia" w:ascii="Times New Roman" w:hAnsi="Times New Roman" w:eastAsia="宋体"/>
                <w:sz w:val="24"/>
              </w:rPr>
            </w:pPr>
            <w:r>
              <w:rPr>
                <w:rFonts w:hint="eastAsia" w:ascii="Times New Roman" w:hAnsi="Times New Roman" w:eastAsia="宋体"/>
                <w:sz w:val="24"/>
              </w:rPr>
              <w:t>合计</w:t>
            </w:r>
          </w:p>
        </w:tc>
        <w:tc>
          <w:tcPr>
            <w:tcW w:w="2278" w:type="dxa"/>
            <w:noWrap w:val="0"/>
            <w:vAlign w:val="top"/>
          </w:tcPr>
          <w:p w14:paraId="617295DC">
            <w:pPr>
              <w:spacing w:line="240" w:lineRule="auto"/>
              <w:ind w:firstLine="0" w:firstLineChars="0"/>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268.5</w:t>
            </w:r>
          </w:p>
        </w:tc>
        <w:tc>
          <w:tcPr>
            <w:tcW w:w="2073" w:type="dxa"/>
            <w:noWrap w:val="0"/>
            <w:vAlign w:val="top"/>
          </w:tcPr>
          <w:p w14:paraId="77BDB5EE">
            <w:pPr>
              <w:spacing w:line="240" w:lineRule="auto"/>
              <w:ind w:firstLine="0" w:firstLineChars="0"/>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4818</w:t>
            </w:r>
          </w:p>
        </w:tc>
      </w:tr>
    </w:tbl>
    <w:p w14:paraId="2A43C1F8">
      <w:pPr>
        <w:spacing w:line="460" w:lineRule="exact"/>
        <w:ind w:firstLine="420" w:firstLineChars="0"/>
        <w:rPr>
          <w:rFonts w:hint="eastAsia" w:ascii="宋体" w:hAnsi="宋体" w:eastAsia="宋体" w:cs="宋体"/>
          <w:sz w:val="24"/>
          <w:szCs w:val="32"/>
        </w:rPr>
      </w:pPr>
      <w:r>
        <w:rPr>
          <w:rFonts w:hint="eastAsia" w:ascii="宋体" w:hAnsi="宋体" w:eastAsia="宋体" w:cs="宋体"/>
          <w:sz w:val="24"/>
          <w:szCs w:val="32"/>
        </w:rPr>
        <w:t>(二)其他要求</w:t>
      </w:r>
    </w:p>
    <w:p w14:paraId="313DB260">
      <w:pPr>
        <w:spacing w:line="360" w:lineRule="auto"/>
        <w:ind w:firstLine="480"/>
        <w:rPr>
          <w:rFonts w:hint="eastAsia" w:ascii="宋体" w:hAnsi="宋体" w:eastAsia="宋体" w:cs="宋体"/>
          <w:sz w:val="24"/>
          <w:szCs w:val="32"/>
        </w:rPr>
      </w:pPr>
      <w:r>
        <w:rPr>
          <w:rFonts w:hint="eastAsia" w:ascii="宋体" w:hAnsi="宋体" w:eastAsia="宋体" w:cs="宋体"/>
          <w:sz w:val="24"/>
          <w:szCs w:val="32"/>
        </w:rPr>
        <w:t>1.毕业应达到的素质、知识、能力等要求详见培养目标与规格。</w:t>
      </w:r>
    </w:p>
    <w:p w14:paraId="68992D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2.达到《国家学生体质健康标准》及阳光健康跑相关要求。</w:t>
      </w:r>
    </w:p>
    <w:p w14:paraId="6EF5B733">
      <w:pPr>
        <w:spacing w:line="460" w:lineRule="exact"/>
        <w:ind w:firstLine="480" w:firstLineChars="0"/>
      </w:pPr>
      <w:r>
        <w:rPr>
          <w:rFonts w:hint="eastAsia" w:ascii="宋体" w:hAnsi="宋体" w:eastAsia="宋体" w:cs="宋体"/>
          <w:sz w:val="24"/>
          <w:szCs w:val="32"/>
          <w:lang w:val="en-US" w:eastAsia="zh-CN"/>
        </w:rPr>
        <w:t>3</w:t>
      </w:r>
      <w:r>
        <w:rPr>
          <w:rFonts w:hint="eastAsia" w:ascii="宋体" w:hAnsi="宋体" w:eastAsia="宋体" w:cs="宋体"/>
          <w:sz w:val="24"/>
          <w:szCs w:val="32"/>
        </w:rPr>
        <w:t>.取得1本及以上与本专业相关的职业技能等级（资格）证书（详见下表）：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8"/>
        <w:gridCol w:w="1967"/>
        <w:gridCol w:w="1841"/>
      </w:tblGrid>
      <w:tr w14:paraId="1B0C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EE03F1C">
            <w:pPr>
              <w:spacing w:line="240" w:lineRule="auto"/>
              <w:ind w:firstLine="0" w:firstLineChars="0"/>
              <w:jc w:val="center"/>
              <w:rPr>
                <w:rFonts w:hint="eastAsia" w:ascii="Times New Roman" w:hAnsi="Times New Roman" w:eastAsia="宋体"/>
                <w:b/>
                <w:bCs/>
                <w:sz w:val="24"/>
                <w:szCs w:val="22"/>
              </w:rPr>
            </w:pPr>
            <w:r>
              <w:rPr>
                <w:rFonts w:hint="eastAsia" w:ascii="Times New Roman" w:hAnsi="Times New Roman" w:eastAsia="宋体"/>
                <w:b/>
                <w:bCs/>
                <w:sz w:val="24"/>
                <w:szCs w:val="22"/>
              </w:rPr>
              <w:t>序号</w:t>
            </w:r>
          </w:p>
        </w:tc>
        <w:tc>
          <w:tcPr>
            <w:tcW w:w="2088" w:type="dxa"/>
            <w:noWrap w:val="0"/>
            <w:vAlign w:val="center"/>
          </w:tcPr>
          <w:p w14:paraId="46F69EB0">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证书名称</w:t>
            </w:r>
          </w:p>
        </w:tc>
        <w:tc>
          <w:tcPr>
            <w:tcW w:w="1967" w:type="dxa"/>
            <w:noWrap w:val="0"/>
            <w:vAlign w:val="center"/>
          </w:tcPr>
          <w:p w14:paraId="63CA1743">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证书等级</w:t>
            </w:r>
          </w:p>
        </w:tc>
        <w:tc>
          <w:tcPr>
            <w:tcW w:w="1841" w:type="dxa"/>
            <w:noWrap w:val="0"/>
            <w:vAlign w:val="center"/>
          </w:tcPr>
          <w:p w14:paraId="7E708CBC">
            <w:pPr>
              <w:spacing w:line="240" w:lineRule="auto"/>
              <w:ind w:firstLine="0" w:firstLineChars="0"/>
              <w:jc w:val="center"/>
              <w:rPr>
                <w:rFonts w:hint="eastAsia" w:ascii="Times New Roman" w:hAnsi="Times New Roman" w:eastAsia="宋体"/>
                <w:b/>
                <w:bCs/>
                <w:sz w:val="24"/>
                <w:szCs w:val="22"/>
              </w:rPr>
            </w:pPr>
            <w:r>
              <w:rPr>
                <w:rFonts w:hint="eastAsia" w:ascii="Times New Roman" w:hAnsi="Times New Roman" w:eastAsia="宋体"/>
                <w:b/>
                <w:bCs/>
                <w:sz w:val="24"/>
                <w:szCs w:val="22"/>
              </w:rPr>
              <w:t>颁证单位</w:t>
            </w:r>
          </w:p>
        </w:tc>
      </w:tr>
      <w:tr w14:paraId="5BF5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B5D025B">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1</w:t>
            </w:r>
          </w:p>
        </w:tc>
        <w:tc>
          <w:tcPr>
            <w:tcW w:w="2088" w:type="dxa"/>
            <w:noWrap w:val="0"/>
            <w:vAlign w:val="center"/>
          </w:tcPr>
          <w:p w14:paraId="50EBB4C4">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Photoshop图形图像处理</w:t>
            </w:r>
          </w:p>
        </w:tc>
        <w:tc>
          <w:tcPr>
            <w:tcW w:w="1967" w:type="dxa"/>
            <w:noWrap w:val="0"/>
            <w:vAlign w:val="center"/>
          </w:tcPr>
          <w:p w14:paraId="63B7B5F8">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中级以上</w:t>
            </w:r>
          </w:p>
        </w:tc>
        <w:tc>
          <w:tcPr>
            <w:tcW w:w="1841" w:type="dxa"/>
            <w:noWrap w:val="0"/>
            <w:vAlign w:val="center"/>
          </w:tcPr>
          <w:p w14:paraId="10656342">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人力资源和社会保障部</w:t>
            </w:r>
          </w:p>
        </w:tc>
      </w:tr>
      <w:tr w14:paraId="0BD4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E76E514">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2</w:t>
            </w:r>
          </w:p>
        </w:tc>
        <w:tc>
          <w:tcPr>
            <w:tcW w:w="2088" w:type="dxa"/>
            <w:noWrap w:val="0"/>
            <w:vAlign w:val="center"/>
          </w:tcPr>
          <w:p w14:paraId="3165004D">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助理摄影师</w:t>
            </w:r>
          </w:p>
        </w:tc>
        <w:tc>
          <w:tcPr>
            <w:tcW w:w="1967" w:type="dxa"/>
            <w:noWrap w:val="0"/>
            <w:vAlign w:val="center"/>
          </w:tcPr>
          <w:p w14:paraId="647AF700">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初级以上</w:t>
            </w:r>
          </w:p>
        </w:tc>
        <w:tc>
          <w:tcPr>
            <w:tcW w:w="1841" w:type="dxa"/>
            <w:noWrap w:val="0"/>
            <w:vAlign w:val="center"/>
          </w:tcPr>
          <w:p w14:paraId="78B854F3">
            <w:pPr>
              <w:spacing w:line="240" w:lineRule="auto"/>
              <w:ind w:firstLine="0" w:firstLineChars="0"/>
              <w:jc w:val="center"/>
              <w:rPr>
                <w:rFonts w:hint="eastAsia" w:ascii="Times New Roman" w:hAnsi="Times New Roman" w:eastAsia="宋体"/>
                <w:sz w:val="24"/>
                <w:szCs w:val="22"/>
              </w:rPr>
            </w:pPr>
            <w:r>
              <w:rPr>
                <w:rFonts w:hint="eastAsia" w:ascii="Times New Roman" w:hAnsi="Times New Roman" w:eastAsia="宋体"/>
                <w:sz w:val="24"/>
                <w:szCs w:val="22"/>
              </w:rPr>
              <w:t>人力资源和社会保障部</w:t>
            </w:r>
          </w:p>
        </w:tc>
      </w:tr>
      <w:tr w14:paraId="07B5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29BCEB7">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3</w:t>
            </w:r>
          </w:p>
        </w:tc>
        <w:tc>
          <w:tcPr>
            <w:tcW w:w="2088" w:type="dxa"/>
            <w:noWrap w:val="0"/>
            <w:vAlign w:val="center"/>
          </w:tcPr>
          <w:p w14:paraId="4692BC98">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广告设计师</w:t>
            </w:r>
          </w:p>
        </w:tc>
        <w:tc>
          <w:tcPr>
            <w:tcW w:w="1967" w:type="dxa"/>
            <w:noWrap w:val="0"/>
            <w:vAlign w:val="center"/>
          </w:tcPr>
          <w:p w14:paraId="632D361E">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初级以上</w:t>
            </w:r>
          </w:p>
        </w:tc>
        <w:tc>
          <w:tcPr>
            <w:tcW w:w="1841" w:type="dxa"/>
            <w:noWrap w:val="0"/>
            <w:vAlign w:val="center"/>
          </w:tcPr>
          <w:p w14:paraId="1BF9847E">
            <w:pPr>
              <w:spacing w:line="240" w:lineRule="auto"/>
              <w:ind w:firstLine="0" w:firstLineChars="0"/>
              <w:jc w:val="center"/>
              <w:rPr>
                <w:rFonts w:hint="eastAsia" w:ascii="Times New Roman" w:hAnsi="Times New Roman" w:eastAsia="宋体"/>
                <w:sz w:val="24"/>
                <w:szCs w:val="22"/>
              </w:rPr>
            </w:pPr>
            <w:r>
              <w:rPr>
                <w:rFonts w:hint="eastAsia" w:ascii="Times New Roman" w:hAnsi="Times New Roman" w:eastAsia="宋体"/>
                <w:sz w:val="24"/>
                <w:szCs w:val="22"/>
              </w:rPr>
              <w:t>人力资源和社会保障部</w:t>
            </w:r>
          </w:p>
        </w:tc>
      </w:tr>
      <w:tr w14:paraId="2E92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5" w:type="dxa"/>
            <w:noWrap w:val="0"/>
            <w:vAlign w:val="center"/>
          </w:tcPr>
          <w:p w14:paraId="008D4792">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4</w:t>
            </w:r>
          </w:p>
        </w:tc>
        <w:tc>
          <w:tcPr>
            <w:tcW w:w="2088" w:type="dxa"/>
            <w:noWrap w:val="0"/>
            <w:vAlign w:val="center"/>
          </w:tcPr>
          <w:p w14:paraId="1FDEA794">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Painter认证专家</w:t>
            </w:r>
          </w:p>
        </w:tc>
        <w:tc>
          <w:tcPr>
            <w:tcW w:w="1967" w:type="dxa"/>
            <w:noWrap w:val="0"/>
            <w:vAlign w:val="center"/>
          </w:tcPr>
          <w:p w14:paraId="2CE6105C">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初级以上</w:t>
            </w:r>
          </w:p>
        </w:tc>
        <w:tc>
          <w:tcPr>
            <w:tcW w:w="1841" w:type="dxa"/>
            <w:noWrap w:val="0"/>
            <w:vAlign w:val="center"/>
          </w:tcPr>
          <w:p w14:paraId="6F8A25DE">
            <w:pPr>
              <w:spacing w:line="240" w:lineRule="auto"/>
              <w:ind w:firstLine="0" w:firstLineChars="0"/>
              <w:jc w:val="center"/>
              <w:rPr>
                <w:rFonts w:hint="eastAsia" w:ascii="Times New Roman" w:hAnsi="Times New Roman" w:eastAsia="宋体"/>
                <w:sz w:val="24"/>
                <w:szCs w:val="22"/>
              </w:rPr>
            </w:pPr>
            <w:r>
              <w:rPr>
                <w:rFonts w:hint="eastAsia" w:ascii="Times New Roman" w:hAnsi="Times New Roman" w:eastAsia="宋体"/>
                <w:sz w:val="24"/>
                <w:szCs w:val="22"/>
              </w:rPr>
              <w:t>Corel国际企业</w:t>
            </w:r>
          </w:p>
        </w:tc>
      </w:tr>
      <w:tr w14:paraId="0979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5" w:type="dxa"/>
            <w:noWrap w:val="0"/>
            <w:vAlign w:val="center"/>
          </w:tcPr>
          <w:p w14:paraId="2AD95D33">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5</w:t>
            </w:r>
          </w:p>
        </w:tc>
        <w:tc>
          <w:tcPr>
            <w:tcW w:w="2088" w:type="dxa"/>
            <w:noWrap w:val="0"/>
            <w:vAlign w:val="top"/>
          </w:tcPr>
          <w:p w14:paraId="6D5E1FB1">
            <w:pPr>
              <w:spacing w:line="460" w:lineRule="exact"/>
              <w:ind w:firstLine="0" w:firstLineChars="0"/>
              <w:rPr>
                <w:rFonts w:hint="eastAsia" w:ascii="Times New Roman" w:hAnsi="Times New Roman" w:eastAsia="宋体"/>
                <w:sz w:val="24"/>
                <w:szCs w:val="22"/>
              </w:rPr>
            </w:pPr>
            <w:r>
              <w:rPr>
                <w:rFonts w:ascii="Times New Roman" w:hAnsi="Times New Roman" w:eastAsia="宋体"/>
                <w:sz w:val="24"/>
                <w:szCs w:val="22"/>
              </w:rPr>
              <w:t>全国计算机等级考试</w:t>
            </w:r>
            <w:r>
              <w:rPr>
                <w:rFonts w:hint="eastAsia" w:ascii="Times New Roman" w:hAnsi="Times New Roman" w:eastAsia="宋体" w:cs="Times New Roman"/>
                <w:sz w:val="24"/>
                <w:szCs w:val="22"/>
                <w:lang w:eastAsia="zh-CN"/>
              </w:rPr>
              <w:t>（office\WPS证书除外）</w:t>
            </w:r>
          </w:p>
        </w:tc>
        <w:tc>
          <w:tcPr>
            <w:tcW w:w="1967" w:type="dxa"/>
            <w:noWrap w:val="0"/>
            <w:vAlign w:val="center"/>
          </w:tcPr>
          <w:p w14:paraId="2037BD70">
            <w:pPr>
              <w:spacing w:line="460" w:lineRule="exact"/>
              <w:ind w:firstLine="0" w:firstLineChars="0"/>
              <w:jc w:val="center"/>
              <w:rPr>
                <w:rFonts w:hint="eastAsia" w:ascii="Times New Roman" w:hAnsi="Times New Roman" w:eastAsia="宋体"/>
                <w:sz w:val="24"/>
                <w:szCs w:val="22"/>
              </w:rPr>
            </w:pPr>
            <w:r>
              <w:rPr>
                <w:rFonts w:hint="eastAsia" w:ascii="Times New Roman" w:hAnsi="Times New Roman" w:eastAsia="宋体"/>
                <w:sz w:val="24"/>
                <w:szCs w:val="22"/>
              </w:rPr>
              <w:t>二级及以上</w:t>
            </w:r>
          </w:p>
        </w:tc>
        <w:tc>
          <w:tcPr>
            <w:tcW w:w="1841" w:type="dxa"/>
            <w:noWrap w:val="0"/>
            <w:vAlign w:val="center"/>
          </w:tcPr>
          <w:p w14:paraId="785D48DB">
            <w:pPr>
              <w:spacing w:line="240" w:lineRule="auto"/>
              <w:ind w:firstLine="0" w:firstLineChars="0"/>
              <w:jc w:val="center"/>
              <w:rPr>
                <w:rFonts w:hint="eastAsia" w:ascii="Times New Roman" w:hAnsi="Times New Roman" w:eastAsia="宋体"/>
                <w:sz w:val="24"/>
                <w:szCs w:val="22"/>
              </w:rPr>
            </w:pPr>
            <w:r>
              <w:rPr>
                <w:rFonts w:hint="eastAsia" w:ascii="Times New Roman" w:hAnsi="Times New Roman" w:eastAsia="宋体"/>
                <w:sz w:val="24"/>
                <w:szCs w:val="22"/>
              </w:rPr>
              <w:t>国家教育部考试中心</w:t>
            </w:r>
          </w:p>
        </w:tc>
      </w:tr>
      <w:tr w14:paraId="528A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5" w:type="dxa"/>
            <w:noWrap w:val="0"/>
            <w:vAlign w:val="center"/>
          </w:tcPr>
          <w:p w14:paraId="6510A7ED">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6</w:t>
            </w:r>
          </w:p>
        </w:tc>
        <w:tc>
          <w:tcPr>
            <w:tcW w:w="2088" w:type="dxa"/>
            <w:noWrap w:val="0"/>
            <w:vAlign w:val="top"/>
          </w:tcPr>
          <w:p w14:paraId="6D58EE87">
            <w:pPr>
              <w:spacing w:line="460" w:lineRule="exact"/>
              <w:ind w:firstLine="0" w:firstLineChars="0"/>
              <w:rPr>
                <w:rFonts w:ascii="Times New Roman" w:hAnsi="Times New Roman" w:eastAsia="宋体"/>
                <w:sz w:val="24"/>
                <w:szCs w:val="22"/>
              </w:rPr>
            </w:pPr>
            <w:r>
              <w:rPr>
                <w:rFonts w:hint="eastAsia" w:ascii="Times New Roman" w:hAnsi="Times New Roman" w:eastAsia="宋体"/>
                <w:sz w:val="24"/>
                <w:szCs w:val="22"/>
              </w:rPr>
              <w:t>1+X 创意数字建模类证书</w:t>
            </w:r>
          </w:p>
        </w:tc>
        <w:tc>
          <w:tcPr>
            <w:tcW w:w="1967" w:type="dxa"/>
            <w:noWrap w:val="0"/>
            <w:vAlign w:val="center"/>
          </w:tcPr>
          <w:p w14:paraId="5A47261D">
            <w:pPr>
              <w:spacing w:line="460" w:lineRule="exact"/>
              <w:ind w:firstLine="0" w:firstLineChars="0"/>
              <w:jc w:val="center"/>
              <w:rPr>
                <w:rFonts w:hint="eastAsia" w:ascii="Times New Roman" w:hAnsi="Times New Roman" w:eastAsia="宋体"/>
                <w:sz w:val="24"/>
                <w:szCs w:val="22"/>
              </w:rPr>
            </w:pPr>
            <w:r>
              <w:rPr>
                <w:rFonts w:hint="eastAsia" w:ascii="Times New Roman" w:hAnsi="Times New Roman" w:eastAsia="宋体"/>
                <w:sz w:val="24"/>
                <w:szCs w:val="22"/>
              </w:rPr>
              <w:t>中级及以上</w:t>
            </w:r>
          </w:p>
        </w:tc>
        <w:tc>
          <w:tcPr>
            <w:tcW w:w="1841" w:type="dxa"/>
            <w:noWrap w:val="0"/>
            <w:vAlign w:val="center"/>
          </w:tcPr>
          <w:p w14:paraId="0153B888">
            <w:pPr>
              <w:spacing w:line="240" w:lineRule="auto"/>
              <w:ind w:firstLine="0" w:firstLineChars="0"/>
              <w:jc w:val="center"/>
              <w:rPr>
                <w:rFonts w:ascii="Times New Roman" w:hAnsi="Times New Roman" w:eastAsia="宋体"/>
                <w:sz w:val="24"/>
                <w:szCs w:val="22"/>
              </w:rPr>
            </w:pPr>
            <w:r>
              <w:rPr>
                <w:rFonts w:hint="eastAsia" w:ascii="Times New Roman" w:hAnsi="Times New Roman" w:eastAsia="宋体"/>
                <w:sz w:val="24"/>
                <w:szCs w:val="22"/>
              </w:rPr>
              <w:t>证书对应评价组织</w:t>
            </w:r>
          </w:p>
        </w:tc>
      </w:tr>
    </w:tbl>
    <w:p w14:paraId="20A76EBD">
      <w:pPr>
        <w:spacing w:line="440" w:lineRule="exact"/>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4.获得1项院级及以上比赛奖状或参与1项院级及以上活动</w:t>
      </w:r>
      <w:r>
        <w:rPr>
          <w:rFonts w:hint="eastAsia" w:ascii="宋体" w:hAnsi="宋体" w:eastAsia="宋体" w:cs="宋体"/>
          <w:sz w:val="24"/>
          <w:szCs w:val="32"/>
          <w:lang w:eastAsia="zh-CN"/>
        </w:rPr>
        <w:t>。</w:t>
      </w:r>
    </w:p>
    <w:tbl>
      <w:tblPr>
        <w:tblStyle w:val="33"/>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3998"/>
      </w:tblGrid>
      <w:tr w14:paraId="2BFD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5FD53C0">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331" w:type="dxa"/>
            <w:noWrap w:val="0"/>
            <w:vAlign w:val="center"/>
          </w:tcPr>
          <w:p w14:paraId="3643C7BE">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color w:val="auto"/>
                <w:sz w:val="21"/>
                <w:szCs w:val="21"/>
                <w:lang w:val="en-US" w:eastAsia="zh-CN"/>
              </w:rPr>
              <w:t>赛事名称</w:t>
            </w:r>
          </w:p>
        </w:tc>
        <w:tc>
          <w:tcPr>
            <w:tcW w:w="3998" w:type="dxa"/>
            <w:noWrap w:val="0"/>
            <w:vAlign w:val="center"/>
          </w:tcPr>
          <w:p w14:paraId="2C8FECC5">
            <w:pPr>
              <w:spacing w:line="240" w:lineRule="auto"/>
              <w:ind w:firstLine="0" w:firstLineChars="0"/>
              <w:jc w:val="center"/>
              <w:rPr>
                <w:rFonts w:hint="eastAsia" w:ascii="宋体" w:hAnsi="宋体" w:eastAsia="宋体" w:cs="宋体"/>
                <w:b/>
                <w:bCs/>
                <w:color w:val="FF0000"/>
                <w:sz w:val="21"/>
                <w:szCs w:val="21"/>
              </w:rPr>
            </w:pPr>
            <w:r>
              <w:rPr>
                <w:rFonts w:hint="eastAsia" w:ascii="宋体" w:hAnsi="宋体" w:eastAsia="宋体" w:cs="宋体"/>
                <w:b/>
                <w:bCs/>
                <w:color w:val="auto"/>
                <w:sz w:val="21"/>
                <w:szCs w:val="21"/>
                <w:lang w:val="en-US" w:eastAsia="zh-CN"/>
              </w:rPr>
              <w:t>活动</w:t>
            </w:r>
            <w:r>
              <w:rPr>
                <w:rFonts w:hint="eastAsia" w:ascii="宋体" w:hAnsi="宋体" w:eastAsia="宋体" w:cs="宋体"/>
                <w:b/>
                <w:bCs/>
                <w:color w:val="auto"/>
                <w:sz w:val="21"/>
                <w:szCs w:val="21"/>
              </w:rPr>
              <w:t>名称</w:t>
            </w:r>
          </w:p>
        </w:tc>
      </w:tr>
      <w:tr w14:paraId="1A71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6658A5B">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1</w:t>
            </w:r>
          </w:p>
        </w:tc>
        <w:tc>
          <w:tcPr>
            <w:tcW w:w="3331" w:type="dxa"/>
            <w:noWrap w:val="0"/>
            <w:vAlign w:val="center"/>
          </w:tcPr>
          <w:p w14:paraId="3EB3D943">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院级及以上海报征集比赛</w:t>
            </w:r>
          </w:p>
        </w:tc>
        <w:tc>
          <w:tcPr>
            <w:tcW w:w="3998" w:type="dxa"/>
            <w:noWrap w:val="0"/>
            <w:vAlign w:val="center"/>
          </w:tcPr>
          <w:p w14:paraId="3EDC1645">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海峡两岸师生妈祖文化研习夏令营</w:t>
            </w:r>
          </w:p>
          <w:p w14:paraId="366F436B">
            <w:pPr>
              <w:spacing w:line="240" w:lineRule="auto"/>
              <w:ind w:firstLine="0" w:firstLineChars="0"/>
              <w:jc w:val="center"/>
              <w:rPr>
                <w:rFonts w:hint="eastAsia" w:ascii="宋体" w:hAnsi="宋体" w:eastAsia="宋体" w:cs="宋体"/>
                <w:b/>
                <w:bCs/>
                <w:sz w:val="21"/>
                <w:szCs w:val="21"/>
              </w:rPr>
            </w:pPr>
          </w:p>
        </w:tc>
      </w:tr>
      <w:tr w14:paraId="5EBC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B348DFA">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2</w:t>
            </w:r>
          </w:p>
        </w:tc>
        <w:tc>
          <w:tcPr>
            <w:tcW w:w="3331" w:type="dxa"/>
            <w:noWrap w:val="0"/>
            <w:vAlign w:val="center"/>
          </w:tcPr>
          <w:p w14:paraId="6B2F715D">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院级及以上摄影作品征集大赛</w:t>
            </w:r>
          </w:p>
        </w:tc>
        <w:tc>
          <w:tcPr>
            <w:tcW w:w="3998" w:type="dxa"/>
            <w:noWrap w:val="0"/>
            <w:vAlign w:val="center"/>
          </w:tcPr>
          <w:p w14:paraId="66A0F424">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“海祭妈祖”大典及文化系列活动</w:t>
            </w:r>
          </w:p>
          <w:p w14:paraId="10EAB886">
            <w:pPr>
              <w:spacing w:line="240" w:lineRule="auto"/>
              <w:ind w:firstLine="0" w:firstLineChars="0"/>
              <w:jc w:val="center"/>
              <w:rPr>
                <w:rFonts w:hint="eastAsia" w:ascii="宋体" w:hAnsi="宋体" w:eastAsia="宋体" w:cs="宋体"/>
                <w:b/>
                <w:bCs/>
                <w:sz w:val="21"/>
                <w:szCs w:val="21"/>
              </w:rPr>
            </w:pPr>
          </w:p>
        </w:tc>
      </w:tr>
      <w:tr w14:paraId="19F7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56D3B1D">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3</w:t>
            </w:r>
          </w:p>
        </w:tc>
        <w:tc>
          <w:tcPr>
            <w:tcW w:w="3331" w:type="dxa"/>
            <w:noWrap w:val="0"/>
            <w:vAlign w:val="center"/>
          </w:tcPr>
          <w:p w14:paraId="7D89B185">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院级及以上数字艺术作品征集大赛</w:t>
            </w:r>
          </w:p>
        </w:tc>
        <w:tc>
          <w:tcPr>
            <w:tcW w:w="3998" w:type="dxa"/>
            <w:noWrap w:val="0"/>
            <w:vAlign w:val="center"/>
          </w:tcPr>
          <w:p w14:paraId="6AA7D7CF">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“春祭妈祖”大典及文化系列活动</w:t>
            </w:r>
          </w:p>
          <w:p w14:paraId="182A68B3">
            <w:pPr>
              <w:spacing w:line="240" w:lineRule="auto"/>
              <w:ind w:firstLine="0" w:firstLineChars="0"/>
              <w:jc w:val="center"/>
              <w:rPr>
                <w:rFonts w:hint="eastAsia" w:ascii="宋体" w:hAnsi="宋体" w:eastAsia="宋体" w:cs="宋体"/>
                <w:b/>
                <w:bCs/>
                <w:sz w:val="21"/>
                <w:szCs w:val="21"/>
              </w:rPr>
            </w:pPr>
          </w:p>
        </w:tc>
      </w:tr>
      <w:tr w14:paraId="316A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ED2784E">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4</w:t>
            </w:r>
          </w:p>
        </w:tc>
        <w:tc>
          <w:tcPr>
            <w:tcW w:w="3331" w:type="dxa"/>
            <w:noWrap w:val="0"/>
            <w:vAlign w:val="center"/>
          </w:tcPr>
          <w:p w14:paraId="3870819F">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院级及以上互联网+创新创业大赛</w:t>
            </w:r>
          </w:p>
        </w:tc>
        <w:tc>
          <w:tcPr>
            <w:tcW w:w="3998" w:type="dxa"/>
            <w:noWrap w:val="0"/>
            <w:vAlign w:val="center"/>
          </w:tcPr>
          <w:p w14:paraId="512D2AF6">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妈祖文化论坛志愿者服务</w:t>
            </w:r>
          </w:p>
          <w:p w14:paraId="1DD20516">
            <w:pPr>
              <w:spacing w:line="240" w:lineRule="auto"/>
              <w:ind w:firstLine="0" w:firstLineChars="0"/>
              <w:jc w:val="center"/>
              <w:rPr>
                <w:rFonts w:hint="eastAsia" w:ascii="宋体" w:hAnsi="宋体" w:eastAsia="宋体" w:cs="宋体"/>
                <w:b/>
                <w:bCs/>
                <w:sz w:val="21"/>
                <w:szCs w:val="21"/>
              </w:rPr>
            </w:pPr>
          </w:p>
        </w:tc>
      </w:tr>
      <w:tr w14:paraId="42B3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A2EA5CF">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5</w:t>
            </w:r>
          </w:p>
        </w:tc>
        <w:tc>
          <w:tcPr>
            <w:tcW w:w="3331" w:type="dxa"/>
            <w:noWrap w:val="0"/>
            <w:vAlign w:val="top"/>
          </w:tcPr>
          <w:p w14:paraId="24A7E855">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院级及以上产品设计大赛</w:t>
            </w:r>
          </w:p>
        </w:tc>
        <w:tc>
          <w:tcPr>
            <w:tcW w:w="3998" w:type="dxa"/>
            <w:noWrap w:val="0"/>
            <w:vAlign w:val="center"/>
          </w:tcPr>
          <w:p w14:paraId="1D80C130">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无偿献血活动</w:t>
            </w:r>
          </w:p>
          <w:p w14:paraId="772B7C9E">
            <w:pPr>
              <w:spacing w:line="240" w:lineRule="auto"/>
              <w:ind w:firstLine="0" w:firstLineChars="0"/>
              <w:jc w:val="center"/>
              <w:rPr>
                <w:rFonts w:hint="eastAsia" w:ascii="宋体" w:hAnsi="宋体" w:eastAsia="宋体" w:cs="宋体"/>
                <w:b/>
                <w:bCs/>
                <w:sz w:val="21"/>
                <w:szCs w:val="21"/>
              </w:rPr>
            </w:pPr>
          </w:p>
        </w:tc>
      </w:tr>
      <w:tr w14:paraId="6DFA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C97FEAD">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6</w:t>
            </w:r>
          </w:p>
        </w:tc>
        <w:tc>
          <w:tcPr>
            <w:tcW w:w="3331" w:type="dxa"/>
            <w:noWrap w:val="0"/>
            <w:vAlign w:val="top"/>
          </w:tcPr>
          <w:p w14:paraId="3956CE2F">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院级及以上新媒体创作作品比赛</w:t>
            </w:r>
          </w:p>
        </w:tc>
        <w:tc>
          <w:tcPr>
            <w:tcW w:w="3998" w:type="dxa"/>
            <w:noWrap w:val="0"/>
            <w:vAlign w:val="center"/>
          </w:tcPr>
          <w:p w14:paraId="20F69F36">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color w:val="auto"/>
                <w:sz w:val="21"/>
                <w:szCs w:val="21"/>
                <w:lang w:val="en-US" w:eastAsia="zh-CN"/>
              </w:rPr>
              <w:t>校运动会</w:t>
            </w:r>
          </w:p>
        </w:tc>
      </w:tr>
      <w:tr w14:paraId="734B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8D070F9">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3331" w:type="dxa"/>
            <w:noWrap w:val="0"/>
            <w:vAlign w:val="center"/>
          </w:tcPr>
          <w:p w14:paraId="17877B33">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一带一路暨金砖国家技能发展与技术创新大赛</w:t>
            </w:r>
          </w:p>
        </w:tc>
        <w:tc>
          <w:tcPr>
            <w:tcW w:w="3998" w:type="dxa"/>
            <w:noWrap w:val="0"/>
            <w:vAlign w:val="center"/>
          </w:tcPr>
          <w:p w14:paraId="7249D98B">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暑期“三下乡”社会实践活动</w:t>
            </w:r>
          </w:p>
        </w:tc>
      </w:tr>
      <w:tr w14:paraId="0BDD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2C048CF">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3331" w:type="dxa"/>
            <w:noWrap w:val="0"/>
            <w:vAlign w:val="center"/>
          </w:tcPr>
          <w:p w14:paraId="7312AF9B">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创新创业大赛（包括但不仅限于大学生创新大赛、挑战杯、创青春、iCan大赛等）</w:t>
            </w:r>
          </w:p>
        </w:tc>
        <w:tc>
          <w:tcPr>
            <w:tcW w:w="3998" w:type="dxa"/>
            <w:noWrap w:val="0"/>
            <w:vAlign w:val="center"/>
          </w:tcPr>
          <w:p w14:paraId="357B53B8">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学院校园文化艺术节、五四大合唱</w:t>
            </w:r>
          </w:p>
        </w:tc>
      </w:tr>
      <w:tr w14:paraId="2149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4B06B2D">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p>
        </w:tc>
        <w:tc>
          <w:tcPr>
            <w:tcW w:w="3331" w:type="dxa"/>
            <w:noWrap w:val="0"/>
            <w:vAlign w:val="center"/>
          </w:tcPr>
          <w:p w14:paraId="503CCB01">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其他院级或政府部门主办的各类竞赛</w:t>
            </w:r>
          </w:p>
        </w:tc>
        <w:tc>
          <w:tcPr>
            <w:tcW w:w="3998" w:type="dxa"/>
            <w:noWrap w:val="0"/>
            <w:vAlign w:val="center"/>
          </w:tcPr>
          <w:p w14:paraId="27019B2E">
            <w:pPr>
              <w:spacing w:line="240" w:lineRule="auto"/>
              <w:ind w:firstLine="0" w:firstLineChars="0"/>
              <w:jc w:val="center"/>
              <w:rPr>
                <w:rFonts w:hint="eastAsia" w:ascii="宋体" w:hAnsi="宋体" w:eastAsia="宋体" w:cs="宋体"/>
                <w:color w:val="auto"/>
                <w:sz w:val="21"/>
                <w:szCs w:val="21"/>
                <w:lang w:val="en-US" w:eastAsia="zh-CN"/>
              </w:rPr>
            </w:pPr>
            <w:r>
              <w:rPr>
                <w:rFonts w:hint="eastAsia" w:eastAsia="宋体"/>
                <w:color w:val="auto"/>
                <w:sz w:val="21"/>
                <w:szCs w:val="21"/>
                <w:lang w:val="en-US" w:eastAsia="zh-CN"/>
              </w:rPr>
              <w:t>文明志愿服务活动</w:t>
            </w:r>
          </w:p>
        </w:tc>
      </w:tr>
      <w:tr w14:paraId="5326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F6AD4C2">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3331" w:type="dxa"/>
            <w:noWrap w:val="0"/>
            <w:vAlign w:val="center"/>
          </w:tcPr>
          <w:p w14:paraId="056CC64C">
            <w:pPr>
              <w:spacing w:line="240" w:lineRule="auto"/>
              <w:ind w:firstLine="0" w:firstLineChars="0"/>
              <w:jc w:val="center"/>
              <w:rPr>
                <w:rFonts w:hint="eastAsia" w:ascii="宋体" w:hAnsi="宋体" w:eastAsia="宋体" w:cs="宋体"/>
                <w:color w:val="auto"/>
                <w:sz w:val="21"/>
                <w:szCs w:val="21"/>
                <w:lang w:val="en-US" w:eastAsia="zh-CN"/>
              </w:rPr>
            </w:pPr>
          </w:p>
        </w:tc>
        <w:tc>
          <w:tcPr>
            <w:tcW w:w="3998" w:type="dxa"/>
            <w:noWrap w:val="0"/>
            <w:vAlign w:val="center"/>
          </w:tcPr>
          <w:p w14:paraId="610854FA">
            <w:pPr>
              <w:spacing w:line="240" w:lineRule="auto"/>
              <w:ind w:firstLine="0" w:firstLineChars="0"/>
              <w:jc w:val="center"/>
              <w:rPr>
                <w:rFonts w:hint="eastAsia" w:eastAsia="宋体"/>
                <w:color w:val="auto"/>
                <w:sz w:val="21"/>
                <w:szCs w:val="21"/>
                <w:lang w:val="en-US" w:eastAsia="zh-CN"/>
              </w:rPr>
            </w:pPr>
            <w:r>
              <w:rPr>
                <w:rFonts w:hint="eastAsia" w:eastAsia="宋体"/>
                <w:color w:val="auto"/>
                <w:sz w:val="21"/>
                <w:szCs w:val="21"/>
                <w:lang w:val="en-US" w:eastAsia="zh-CN"/>
              </w:rPr>
              <w:t>其他院级及以上大型系列活动</w:t>
            </w:r>
          </w:p>
        </w:tc>
      </w:tr>
    </w:tbl>
    <w:p w14:paraId="1ECB9B3E">
      <w:pPr>
        <w:numPr>
          <w:ilvl w:val="0"/>
          <w:numId w:val="0"/>
        </w:numPr>
        <w:spacing w:line="360" w:lineRule="auto"/>
        <w:ind w:leftChars="0"/>
        <w:rPr>
          <w:rFonts w:hint="eastAsia" w:ascii="宋体" w:hAnsi="宋体" w:eastAsia="宋体" w:cs="宋体"/>
          <w:sz w:val="24"/>
          <w:szCs w:val="32"/>
        </w:rPr>
      </w:pPr>
    </w:p>
    <w:p w14:paraId="426D9011">
      <w:pPr>
        <w:spacing w:line="240" w:lineRule="auto"/>
        <w:ind w:firstLine="0" w:firstLineChars="0"/>
        <w:rPr>
          <w:rFonts w:ascii="Times New Roman" w:hAnsi="Times New Roman"/>
        </w:rPr>
      </w:pPr>
      <w:r>
        <w:rPr>
          <w:rFonts w:ascii="Times New Roman" w:hAnsi="Times New Roman"/>
        </w:rPr>
        <w:br w:type="page"/>
      </w:r>
      <w:r>
        <w:rPr>
          <w:rFonts w:hint="eastAsia" w:ascii="Times New Roman" w:hAnsi="Times New Roman"/>
        </w:rPr>
        <w:t>附件1：</w:t>
      </w:r>
    </w:p>
    <w:p w14:paraId="55AAA630">
      <w:pPr>
        <w:spacing w:line="24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《美术基础》专业</w:t>
      </w:r>
      <w:r>
        <w:rPr>
          <w:rFonts w:hint="eastAsia" w:ascii="方正小标宋简体" w:hAnsi="方正小标宋简体" w:eastAsia="方正小标宋简体" w:cs="方正小标宋简体"/>
          <w:sz w:val="44"/>
          <w:szCs w:val="44"/>
        </w:rPr>
        <w:t>基础课程</w:t>
      </w:r>
    </w:p>
    <w:p w14:paraId="20C34BEF">
      <w:pPr>
        <w:spacing w:line="24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转段考试大纲</w:t>
      </w:r>
    </w:p>
    <w:p w14:paraId="321EACFA">
      <w:pPr>
        <w:spacing w:before="240" w:line="240" w:lineRule="auto"/>
        <w:ind w:firstLine="0" w:firstLineChars="0"/>
        <w:jc w:val="center"/>
        <w:rPr>
          <w:b/>
          <w:sz w:val="32"/>
          <w:szCs w:val="32"/>
        </w:rPr>
      </w:pPr>
      <w:r>
        <w:rPr>
          <w:rFonts w:hint="eastAsia"/>
          <w:b/>
          <w:sz w:val="32"/>
          <w:szCs w:val="32"/>
        </w:rPr>
        <w:t>I.考试性质</w:t>
      </w:r>
    </w:p>
    <w:p w14:paraId="4A19186A">
      <w:pPr>
        <w:spacing w:line="240" w:lineRule="auto"/>
        <w:ind w:firstLine="640"/>
        <w:rPr>
          <w:rFonts w:hint="eastAsia"/>
          <w:sz w:val="32"/>
          <w:szCs w:val="32"/>
        </w:rPr>
      </w:pPr>
      <w:r>
        <w:rPr>
          <w:rFonts w:hint="eastAsia"/>
          <w:sz w:val="32"/>
          <w:szCs w:val="32"/>
        </w:rPr>
        <w:t>根据《湄洲湾职业技术学院五年制高等职业教育教学管理办法（修订）》（湄职院教﹝2024﹞5号），经湄洲湾职业技术学院动漫制作技术专业和福建工贸学校动漫与游戏与制作专业共同研究，特制定《设计色彩》专业基础课程考试大纲。</w:t>
      </w:r>
    </w:p>
    <w:p w14:paraId="371B0AB6">
      <w:pPr>
        <w:spacing w:before="240" w:line="240" w:lineRule="auto"/>
        <w:ind w:firstLine="0" w:firstLineChars="0"/>
        <w:jc w:val="center"/>
        <w:rPr>
          <w:b/>
          <w:sz w:val="32"/>
          <w:szCs w:val="32"/>
        </w:rPr>
      </w:pPr>
      <w:r>
        <w:rPr>
          <w:rFonts w:hint="eastAsia"/>
          <w:b/>
          <w:sz w:val="32"/>
          <w:szCs w:val="32"/>
        </w:rPr>
        <w:t>Ⅱ.考试内容和要求</w:t>
      </w:r>
    </w:p>
    <w:p w14:paraId="79B611D9">
      <w:pPr>
        <w:spacing w:line="240" w:lineRule="auto"/>
        <w:ind w:firstLine="640"/>
        <w:rPr>
          <w:sz w:val="32"/>
          <w:szCs w:val="32"/>
        </w:rPr>
      </w:pPr>
      <w:r>
        <w:rPr>
          <w:rFonts w:hint="eastAsia"/>
          <w:sz w:val="32"/>
          <w:szCs w:val="32"/>
        </w:rPr>
        <w:t>注重考查考生对设计色彩的理解水平和掌握程度，了解考生对平面设计专业综合技能的掌握和灵活运用情况。主要内容如下：</w:t>
      </w:r>
    </w:p>
    <w:p w14:paraId="4D52CE14">
      <w:pPr>
        <w:spacing w:line="240" w:lineRule="auto"/>
        <w:ind w:firstLine="420" w:firstLineChars="0"/>
        <w:rPr>
          <w:b/>
          <w:sz w:val="32"/>
          <w:szCs w:val="32"/>
        </w:rPr>
      </w:pPr>
      <w:r>
        <w:rPr>
          <w:rFonts w:hint="eastAsia"/>
          <w:b/>
          <w:sz w:val="32"/>
          <w:szCs w:val="32"/>
        </w:rPr>
        <w:t>第一章 了解设计色彩</w:t>
      </w:r>
    </w:p>
    <w:p w14:paraId="59811346">
      <w:pPr>
        <w:spacing w:line="240" w:lineRule="auto"/>
        <w:ind w:left="1120" w:leftChars="400" w:firstLine="0" w:firstLineChars="0"/>
        <w:rPr>
          <w:sz w:val="32"/>
          <w:szCs w:val="32"/>
        </w:rPr>
      </w:pPr>
      <w:r>
        <w:rPr>
          <w:rFonts w:hint="eastAsia"/>
          <w:sz w:val="32"/>
          <w:szCs w:val="32"/>
        </w:rPr>
        <w:t>第一节 色彩理论基础（识记）</w:t>
      </w:r>
    </w:p>
    <w:p w14:paraId="457CCFF3">
      <w:pPr>
        <w:spacing w:line="240" w:lineRule="auto"/>
        <w:ind w:left="1120" w:leftChars="400" w:firstLine="0" w:firstLineChars="0"/>
        <w:rPr>
          <w:sz w:val="32"/>
          <w:szCs w:val="32"/>
        </w:rPr>
      </w:pPr>
      <w:r>
        <w:rPr>
          <w:rFonts w:hint="eastAsia"/>
          <w:sz w:val="32"/>
          <w:szCs w:val="32"/>
        </w:rPr>
        <w:t>第二节 色相环与色立体（识记）</w:t>
      </w:r>
    </w:p>
    <w:p w14:paraId="66BFDBE2">
      <w:pPr>
        <w:spacing w:line="240" w:lineRule="auto"/>
        <w:ind w:left="1120" w:leftChars="400" w:firstLine="0" w:firstLineChars="0"/>
        <w:rPr>
          <w:sz w:val="32"/>
          <w:szCs w:val="32"/>
        </w:rPr>
      </w:pPr>
      <w:r>
        <w:rPr>
          <w:rFonts w:hint="eastAsia"/>
          <w:sz w:val="32"/>
          <w:szCs w:val="32"/>
        </w:rPr>
        <w:t>第三节 绘制色彩工具及其运用（理解）</w:t>
      </w:r>
    </w:p>
    <w:p w14:paraId="4A058176">
      <w:pPr>
        <w:spacing w:line="240" w:lineRule="auto"/>
        <w:ind w:firstLine="420" w:firstLineChars="0"/>
        <w:rPr>
          <w:b/>
          <w:sz w:val="32"/>
          <w:szCs w:val="32"/>
        </w:rPr>
      </w:pPr>
      <w:r>
        <w:rPr>
          <w:rFonts w:hint="eastAsia"/>
          <w:b/>
          <w:sz w:val="32"/>
          <w:szCs w:val="32"/>
        </w:rPr>
        <w:t>第二章 设计色彩基础训练</w:t>
      </w:r>
    </w:p>
    <w:p w14:paraId="7AE8246A">
      <w:pPr>
        <w:spacing w:line="240" w:lineRule="auto"/>
        <w:ind w:left="1120" w:leftChars="400" w:firstLine="0" w:firstLineChars="0"/>
        <w:rPr>
          <w:sz w:val="32"/>
          <w:szCs w:val="32"/>
        </w:rPr>
      </w:pPr>
      <w:r>
        <w:rPr>
          <w:rFonts w:hint="eastAsia"/>
          <w:sz w:val="32"/>
          <w:szCs w:val="32"/>
        </w:rPr>
        <w:t>第一节 写实性客观归纳色彩（识记）</w:t>
      </w:r>
    </w:p>
    <w:p w14:paraId="4D7BAFD6">
      <w:pPr>
        <w:spacing w:line="240" w:lineRule="auto"/>
        <w:ind w:left="1120" w:leftChars="400" w:firstLine="0" w:firstLineChars="0"/>
        <w:rPr>
          <w:sz w:val="32"/>
          <w:szCs w:val="32"/>
        </w:rPr>
      </w:pPr>
      <w:r>
        <w:rPr>
          <w:rFonts w:hint="eastAsia"/>
          <w:sz w:val="32"/>
          <w:szCs w:val="32"/>
        </w:rPr>
        <w:t>第二节 平面装饰性色彩（理解）</w:t>
      </w:r>
    </w:p>
    <w:p w14:paraId="435CBEBD">
      <w:pPr>
        <w:spacing w:line="240" w:lineRule="auto"/>
        <w:ind w:left="1120" w:leftChars="400" w:firstLine="0" w:firstLineChars="0"/>
        <w:rPr>
          <w:sz w:val="32"/>
          <w:szCs w:val="32"/>
        </w:rPr>
      </w:pPr>
      <w:r>
        <w:rPr>
          <w:rFonts w:hint="eastAsia"/>
          <w:sz w:val="32"/>
          <w:szCs w:val="32"/>
        </w:rPr>
        <w:t>第三节 结构抽象性色彩（识记）</w:t>
      </w:r>
    </w:p>
    <w:p w14:paraId="0749F4C5">
      <w:pPr>
        <w:spacing w:line="240" w:lineRule="auto"/>
        <w:ind w:firstLine="420" w:firstLineChars="0"/>
        <w:rPr>
          <w:b/>
          <w:sz w:val="32"/>
          <w:szCs w:val="32"/>
        </w:rPr>
      </w:pPr>
      <w:r>
        <w:rPr>
          <w:rFonts w:hint="eastAsia"/>
          <w:b/>
          <w:sz w:val="32"/>
          <w:szCs w:val="32"/>
        </w:rPr>
        <w:t>第三章 设计色彩创意实践</w:t>
      </w:r>
    </w:p>
    <w:p w14:paraId="31D08C54">
      <w:pPr>
        <w:spacing w:line="240" w:lineRule="auto"/>
        <w:ind w:left="1120" w:leftChars="400" w:firstLine="0" w:firstLineChars="0"/>
        <w:rPr>
          <w:sz w:val="32"/>
          <w:szCs w:val="32"/>
        </w:rPr>
      </w:pPr>
      <w:r>
        <w:rPr>
          <w:rFonts w:hint="eastAsia"/>
          <w:sz w:val="32"/>
          <w:szCs w:val="32"/>
        </w:rPr>
        <w:t>第一节 设计色彩实践应用规律（识记）</w:t>
      </w:r>
    </w:p>
    <w:p w14:paraId="6D4D55F5">
      <w:pPr>
        <w:spacing w:line="240" w:lineRule="auto"/>
        <w:ind w:left="1120" w:leftChars="400" w:firstLine="0" w:firstLineChars="0"/>
        <w:rPr>
          <w:sz w:val="32"/>
          <w:szCs w:val="32"/>
        </w:rPr>
      </w:pPr>
      <w:r>
        <w:rPr>
          <w:rFonts w:hint="eastAsia"/>
          <w:sz w:val="32"/>
          <w:szCs w:val="32"/>
        </w:rPr>
        <w:t>第二节 室内空间设计色彩（理解）</w:t>
      </w:r>
    </w:p>
    <w:p w14:paraId="57F9CE5C">
      <w:pPr>
        <w:spacing w:line="240" w:lineRule="auto"/>
        <w:ind w:left="1120" w:leftChars="400" w:firstLine="0" w:firstLineChars="0"/>
        <w:rPr>
          <w:sz w:val="32"/>
          <w:szCs w:val="32"/>
        </w:rPr>
      </w:pPr>
      <w:r>
        <w:rPr>
          <w:rFonts w:hint="eastAsia"/>
          <w:sz w:val="32"/>
          <w:szCs w:val="32"/>
        </w:rPr>
        <w:t>第三节 室外空间设计色彩（应用）</w:t>
      </w:r>
    </w:p>
    <w:p w14:paraId="5920BE75">
      <w:pPr>
        <w:spacing w:line="240" w:lineRule="auto"/>
        <w:ind w:left="1120" w:leftChars="400" w:firstLine="0" w:firstLineChars="0"/>
        <w:rPr>
          <w:sz w:val="32"/>
          <w:szCs w:val="32"/>
        </w:rPr>
      </w:pPr>
      <w:r>
        <w:rPr>
          <w:rFonts w:hint="eastAsia"/>
          <w:sz w:val="32"/>
          <w:szCs w:val="32"/>
        </w:rPr>
        <w:t>第四节 视觉传达色彩（应用）</w:t>
      </w:r>
    </w:p>
    <w:p w14:paraId="4E50409E">
      <w:pPr>
        <w:spacing w:before="240" w:line="240" w:lineRule="auto"/>
        <w:ind w:firstLine="0" w:firstLineChars="0"/>
        <w:jc w:val="center"/>
        <w:rPr>
          <w:b/>
          <w:sz w:val="32"/>
          <w:szCs w:val="32"/>
        </w:rPr>
      </w:pPr>
      <w:r>
        <w:rPr>
          <w:rFonts w:hint="eastAsia"/>
          <w:b/>
          <w:sz w:val="32"/>
          <w:szCs w:val="32"/>
        </w:rPr>
        <w:t>Ⅲ.考试形式及试卷结构</w:t>
      </w:r>
    </w:p>
    <w:p w14:paraId="5BF144B1">
      <w:pPr>
        <w:spacing w:line="240" w:lineRule="auto"/>
        <w:ind w:firstLine="640"/>
        <w:rPr>
          <w:sz w:val="32"/>
          <w:szCs w:val="32"/>
        </w:rPr>
      </w:pPr>
      <w:r>
        <w:rPr>
          <w:rFonts w:hint="eastAsia"/>
          <w:sz w:val="32"/>
          <w:szCs w:val="32"/>
        </w:rPr>
        <w:t>1．考试形式为笔试，考试时间为90分钟，试卷满分为100分。</w:t>
      </w:r>
    </w:p>
    <w:p w14:paraId="10A3E917">
      <w:pPr>
        <w:spacing w:line="240" w:lineRule="auto"/>
        <w:ind w:firstLine="640"/>
        <w:rPr>
          <w:sz w:val="32"/>
          <w:szCs w:val="32"/>
        </w:rPr>
      </w:pPr>
      <w:r>
        <w:rPr>
          <w:rFonts w:hint="eastAsia"/>
          <w:sz w:val="32"/>
          <w:szCs w:val="32"/>
        </w:rPr>
        <w:t>2．试卷的能力层次结构：识记占30%，理解占30%，应用占10%。</w:t>
      </w:r>
    </w:p>
    <w:p w14:paraId="29AC44E1">
      <w:pPr>
        <w:spacing w:line="240" w:lineRule="auto"/>
        <w:ind w:firstLine="640"/>
        <w:rPr>
          <w:sz w:val="32"/>
          <w:szCs w:val="32"/>
        </w:rPr>
      </w:pPr>
      <w:r>
        <w:rPr>
          <w:rFonts w:hint="eastAsia"/>
          <w:sz w:val="32"/>
          <w:szCs w:val="32"/>
        </w:rPr>
        <w:t>3．试卷的难度结构：试题难易度分为易、较易、较难、难四个等级，其分数比例为，易约占15%，较易约占15%，较难约占50%，难约占30%。</w:t>
      </w:r>
    </w:p>
    <w:p w14:paraId="32B7E119">
      <w:pPr>
        <w:spacing w:line="240" w:lineRule="auto"/>
        <w:ind w:firstLine="640"/>
        <w:rPr>
          <w:sz w:val="32"/>
          <w:szCs w:val="32"/>
        </w:rPr>
      </w:pPr>
      <w:r>
        <w:rPr>
          <w:rFonts w:hint="eastAsia"/>
          <w:sz w:val="32"/>
          <w:szCs w:val="32"/>
        </w:rPr>
        <w:t>4．试卷的题型结构：等4种题型。名词解释（20%）、简答题（30%）、论述题（30%）、分析题（20%）等四种题型。</w:t>
      </w:r>
    </w:p>
    <w:p w14:paraId="56E8F8D8">
      <w:pPr>
        <w:spacing w:before="240" w:line="240" w:lineRule="auto"/>
        <w:ind w:firstLine="0" w:firstLineChars="0"/>
        <w:jc w:val="center"/>
        <w:rPr>
          <w:b/>
          <w:sz w:val="32"/>
          <w:szCs w:val="32"/>
        </w:rPr>
      </w:pPr>
      <w:r>
        <w:rPr>
          <w:rFonts w:hint="eastAsia"/>
          <w:b/>
          <w:sz w:val="32"/>
          <w:szCs w:val="32"/>
        </w:rPr>
        <w:t>Ⅳ.参考书目</w:t>
      </w:r>
    </w:p>
    <w:p w14:paraId="6D6853B9">
      <w:pPr>
        <w:spacing w:line="240" w:lineRule="auto"/>
        <w:ind w:firstLine="640"/>
        <w:rPr>
          <w:sz w:val="32"/>
          <w:szCs w:val="32"/>
        </w:rPr>
      </w:pPr>
      <w:r>
        <w:rPr>
          <w:rFonts w:hint="eastAsia"/>
          <w:sz w:val="32"/>
          <w:szCs w:val="32"/>
        </w:rPr>
        <w:t>1.《设计色彩》，刘卓主编，北京理工大学出版社，2023年2月。</w:t>
      </w:r>
    </w:p>
    <w:p w14:paraId="00686C8D">
      <w:pPr>
        <w:spacing w:line="240" w:lineRule="auto"/>
        <w:ind w:firstLine="640"/>
        <w:rPr>
          <w:sz w:val="32"/>
          <w:szCs w:val="32"/>
        </w:rPr>
      </w:pPr>
    </w:p>
    <w:p w14:paraId="5B4BF32C">
      <w:pPr>
        <w:spacing w:line="240" w:lineRule="auto"/>
        <w:ind w:firstLine="0" w:firstLineChars="0"/>
        <w:jc w:val="center"/>
        <w:rPr>
          <w:rFonts w:hint="eastAsia" w:ascii="方正小标宋简体" w:hAnsi="方正小标宋简体" w:eastAsia="方正小标宋简体" w:cs="方正小标宋简体"/>
          <w:sz w:val="44"/>
          <w:szCs w:val="44"/>
        </w:rPr>
      </w:pPr>
      <w:r>
        <w:rPr>
          <w:rFonts w:hint="eastAsia" w:cs="仿宋"/>
          <w:b/>
          <w:bCs/>
        </w:rPr>
        <w:br w:type="page"/>
      </w:r>
      <w:r>
        <w:rPr>
          <w:rFonts w:hint="eastAsia" w:ascii="方正小标宋简体" w:hAnsi="方正小标宋简体" w:eastAsia="方正小标宋简体" w:cs="方正小标宋简体"/>
          <w:sz w:val="44"/>
          <w:szCs w:val="44"/>
        </w:rPr>
        <w:t>《二维动画制作》专业核心课程</w:t>
      </w:r>
    </w:p>
    <w:p w14:paraId="5011CEAB">
      <w:pPr>
        <w:spacing w:line="24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转段考试大纲</w:t>
      </w:r>
    </w:p>
    <w:p w14:paraId="6ADB123D">
      <w:pPr>
        <w:spacing w:before="240" w:line="240" w:lineRule="auto"/>
        <w:ind w:firstLine="0" w:firstLineChars="0"/>
        <w:jc w:val="center"/>
        <w:rPr>
          <w:b/>
          <w:sz w:val="32"/>
          <w:szCs w:val="32"/>
        </w:rPr>
      </w:pPr>
      <w:r>
        <w:rPr>
          <w:rFonts w:hint="eastAsia"/>
          <w:b/>
          <w:sz w:val="32"/>
          <w:szCs w:val="32"/>
        </w:rPr>
        <w:t>I.考试性质</w:t>
      </w:r>
    </w:p>
    <w:p w14:paraId="511D6AB3">
      <w:pPr>
        <w:spacing w:line="240" w:lineRule="auto"/>
        <w:ind w:firstLine="640"/>
        <w:rPr>
          <w:rFonts w:hint="eastAsia"/>
          <w:sz w:val="32"/>
          <w:szCs w:val="32"/>
        </w:rPr>
      </w:pPr>
      <w:r>
        <w:rPr>
          <w:rFonts w:hint="eastAsia"/>
          <w:sz w:val="32"/>
          <w:szCs w:val="32"/>
        </w:rPr>
        <w:t>根据《湄洲湾职业技术学院五年制高等职业教育教学管理办法（修订）》（湄职院教﹝2024﹞5号），经湄洲湾职业技术学院动漫制作技术专业和福建工贸学校动漫与游戏与制作专业共同研究，特制定《动画造型设计》专业核心课程考试大纲。</w:t>
      </w:r>
    </w:p>
    <w:p w14:paraId="3265459D">
      <w:pPr>
        <w:spacing w:before="240" w:line="240" w:lineRule="auto"/>
        <w:ind w:firstLine="0" w:firstLineChars="0"/>
        <w:jc w:val="center"/>
        <w:rPr>
          <w:b/>
          <w:sz w:val="32"/>
          <w:szCs w:val="32"/>
        </w:rPr>
      </w:pPr>
      <w:r>
        <w:rPr>
          <w:rFonts w:hint="eastAsia"/>
          <w:b/>
          <w:sz w:val="32"/>
          <w:szCs w:val="32"/>
        </w:rPr>
        <w:t>Ⅱ.考试内容和要求</w:t>
      </w:r>
    </w:p>
    <w:p w14:paraId="3D543414">
      <w:pPr>
        <w:spacing w:line="240" w:lineRule="auto"/>
        <w:ind w:firstLine="640"/>
        <w:rPr>
          <w:sz w:val="32"/>
          <w:szCs w:val="32"/>
        </w:rPr>
      </w:pPr>
      <w:r>
        <w:rPr>
          <w:rFonts w:hint="eastAsia"/>
          <w:sz w:val="32"/>
          <w:szCs w:val="32"/>
        </w:rPr>
        <w:t>注重考查考生对动画造型的理解水平和掌握程度，了解考生对动画造型设计与动画场景设计专业综合技能的掌握和灵活运用情况。主要内容如下：</w:t>
      </w:r>
    </w:p>
    <w:p w14:paraId="37C63C3E">
      <w:pPr>
        <w:spacing w:line="240" w:lineRule="auto"/>
        <w:ind w:firstLine="420" w:firstLineChars="0"/>
        <w:rPr>
          <w:b/>
          <w:sz w:val="32"/>
          <w:szCs w:val="32"/>
        </w:rPr>
      </w:pPr>
      <w:r>
        <w:rPr>
          <w:rFonts w:hint="eastAsia"/>
          <w:b/>
          <w:sz w:val="32"/>
          <w:szCs w:val="32"/>
        </w:rPr>
        <w:t>第一章 二维动画造型设计</w:t>
      </w:r>
    </w:p>
    <w:p w14:paraId="18E30DCC">
      <w:pPr>
        <w:spacing w:line="240" w:lineRule="auto"/>
        <w:ind w:left="1120" w:leftChars="400" w:firstLine="0" w:firstLineChars="0"/>
        <w:rPr>
          <w:sz w:val="32"/>
          <w:szCs w:val="32"/>
        </w:rPr>
      </w:pPr>
      <w:r>
        <w:rPr>
          <w:rFonts w:hint="eastAsia"/>
          <w:sz w:val="32"/>
          <w:szCs w:val="32"/>
        </w:rPr>
        <w:t>第一节 漫画风格（识记）</w:t>
      </w:r>
    </w:p>
    <w:p w14:paraId="73CB7804">
      <w:pPr>
        <w:spacing w:line="240" w:lineRule="auto"/>
        <w:ind w:left="1120" w:leftChars="400" w:firstLine="0" w:firstLineChars="0"/>
        <w:rPr>
          <w:sz w:val="32"/>
          <w:szCs w:val="32"/>
        </w:rPr>
      </w:pPr>
      <w:r>
        <w:rPr>
          <w:rFonts w:hint="eastAsia"/>
          <w:sz w:val="32"/>
          <w:szCs w:val="32"/>
        </w:rPr>
        <w:t>第二节 写实风格（识记）</w:t>
      </w:r>
    </w:p>
    <w:p w14:paraId="1B4F2149">
      <w:pPr>
        <w:spacing w:line="240" w:lineRule="auto"/>
        <w:ind w:left="1120" w:leftChars="400" w:firstLine="0" w:firstLineChars="0"/>
        <w:rPr>
          <w:sz w:val="32"/>
          <w:szCs w:val="32"/>
        </w:rPr>
      </w:pPr>
      <w:r>
        <w:rPr>
          <w:rFonts w:hint="eastAsia"/>
          <w:sz w:val="32"/>
          <w:szCs w:val="32"/>
        </w:rPr>
        <w:t>第三节 格式规范（理解）</w:t>
      </w:r>
    </w:p>
    <w:p w14:paraId="2602D569">
      <w:pPr>
        <w:spacing w:line="240" w:lineRule="auto"/>
        <w:ind w:firstLine="420" w:firstLineChars="0"/>
        <w:rPr>
          <w:b/>
          <w:sz w:val="32"/>
          <w:szCs w:val="32"/>
        </w:rPr>
      </w:pPr>
      <w:r>
        <w:rPr>
          <w:rFonts w:hint="eastAsia"/>
          <w:b/>
          <w:sz w:val="32"/>
          <w:szCs w:val="32"/>
        </w:rPr>
        <w:t>第二章 三维动画造型设计</w:t>
      </w:r>
    </w:p>
    <w:p w14:paraId="0620A3EC">
      <w:pPr>
        <w:spacing w:line="240" w:lineRule="auto"/>
        <w:ind w:left="1120" w:leftChars="400" w:firstLine="0" w:firstLineChars="0"/>
        <w:rPr>
          <w:sz w:val="32"/>
          <w:szCs w:val="32"/>
        </w:rPr>
      </w:pPr>
      <w:r>
        <w:rPr>
          <w:rFonts w:hint="eastAsia"/>
          <w:sz w:val="32"/>
          <w:szCs w:val="32"/>
        </w:rPr>
        <w:t>第一节 漫画风格与写实风格（识记）</w:t>
      </w:r>
    </w:p>
    <w:p w14:paraId="14B8E125">
      <w:pPr>
        <w:spacing w:line="240" w:lineRule="auto"/>
        <w:ind w:left="1120" w:leftChars="400" w:firstLine="0" w:firstLineChars="0"/>
        <w:rPr>
          <w:sz w:val="32"/>
          <w:szCs w:val="32"/>
        </w:rPr>
      </w:pPr>
      <w:r>
        <w:rPr>
          <w:rFonts w:hint="eastAsia"/>
          <w:sz w:val="32"/>
          <w:szCs w:val="32"/>
        </w:rPr>
        <w:t>第二节 动画造型设计步骤（理解）</w:t>
      </w:r>
    </w:p>
    <w:p w14:paraId="3D6D58D1">
      <w:pPr>
        <w:spacing w:line="240" w:lineRule="auto"/>
        <w:ind w:left="1120" w:leftChars="400" w:firstLine="0" w:firstLineChars="0"/>
        <w:rPr>
          <w:sz w:val="32"/>
          <w:szCs w:val="32"/>
        </w:rPr>
      </w:pPr>
      <w:r>
        <w:rPr>
          <w:rFonts w:hint="eastAsia"/>
          <w:sz w:val="32"/>
          <w:szCs w:val="32"/>
        </w:rPr>
        <w:t>第三节 建模（识记）</w:t>
      </w:r>
    </w:p>
    <w:p w14:paraId="7289B23A">
      <w:pPr>
        <w:spacing w:line="240" w:lineRule="auto"/>
        <w:ind w:firstLine="420" w:firstLineChars="0"/>
        <w:rPr>
          <w:b/>
          <w:sz w:val="32"/>
          <w:szCs w:val="32"/>
        </w:rPr>
      </w:pPr>
      <w:r>
        <w:rPr>
          <w:rFonts w:hint="eastAsia"/>
          <w:b/>
          <w:sz w:val="32"/>
          <w:szCs w:val="32"/>
        </w:rPr>
        <w:t>第三章 动画场景设计</w:t>
      </w:r>
    </w:p>
    <w:p w14:paraId="1FDD3DFC">
      <w:pPr>
        <w:spacing w:line="240" w:lineRule="auto"/>
        <w:ind w:left="1120" w:leftChars="400" w:firstLine="0" w:firstLineChars="0"/>
        <w:rPr>
          <w:sz w:val="32"/>
          <w:szCs w:val="32"/>
        </w:rPr>
      </w:pPr>
      <w:r>
        <w:rPr>
          <w:rFonts w:hint="eastAsia"/>
          <w:sz w:val="32"/>
          <w:szCs w:val="32"/>
        </w:rPr>
        <w:t>第一节 总体设计思维（识记）</w:t>
      </w:r>
    </w:p>
    <w:p w14:paraId="77CEE7B8">
      <w:pPr>
        <w:spacing w:line="240" w:lineRule="auto"/>
        <w:ind w:left="1120" w:leftChars="400" w:firstLine="0" w:firstLineChars="0"/>
        <w:rPr>
          <w:sz w:val="32"/>
          <w:szCs w:val="32"/>
        </w:rPr>
      </w:pPr>
      <w:r>
        <w:rPr>
          <w:rFonts w:hint="eastAsia"/>
          <w:sz w:val="32"/>
          <w:szCs w:val="32"/>
        </w:rPr>
        <w:t>第二节 草图设计（理解）</w:t>
      </w:r>
    </w:p>
    <w:p w14:paraId="0D55154E">
      <w:pPr>
        <w:spacing w:line="240" w:lineRule="auto"/>
        <w:ind w:left="1120" w:leftChars="400" w:firstLine="0" w:firstLineChars="0"/>
        <w:rPr>
          <w:sz w:val="32"/>
          <w:szCs w:val="32"/>
        </w:rPr>
      </w:pPr>
      <w:r>
        <w:rPr>
          <w:rFonts w:hint="eastAsia"/>
          <w:sz w:val="32"/>
          <w:szCs w:val="32"/>
        </w:rPr>
        <w:t>第三节 动画场景设计稿绘制（应用）</w:t>
      </w:r>
    </w:p>
    <w:p w14:paraId="7649F7AC">
      <w:pPr>
        <w:spacing w:line="240" w:lineRule="auto"/>
        <w:ind w:left="1120" w:leftChars="400" w:firstLine="0" w:firstLineChars="0"/>
        <w:rPr>
          <w:rFonts w:hint="eastAsia"/>
          <w:sz w:val="32"/>
          <w:szCs w:val="32"/>
        </w:rPr>
      </w:pPr>
      <w:r>
        <w:rPr>
          <w:rFonts w:hint="eastAsia"/>
          <w:sz w:val="32"/>
          <w:szCs w:val="32"/>
        </w:rPr>
        <w:t>第四节 三维动画技术的应用（应用）</w:t>
      </w:r>
    </w:p>
    <w:p w14:paraId="2D136DE4">
      <w:pPr>
        <w:spacing w:before="240" w:line="240" w:lineRule="auto"/>
        <w:ind w:firstLine="0" w:firstLineChars="0"/>
        <w:jc w:val="center"/>
        <w:rPr>
          <w:b/>
          <w:sz w:val="32"/>
          <w:szCs w:val="32"/>
        </w:rPr>
      </w:pPr>
      <w:r>
        <w:rPr>
          <w:rFonts w:hint="eastAsia"/>
          <w:b/>
          <w:sz w:val="32"/>
          <w:szCs w:val="32"/>
        </w:rPr>
        <w:t>Ⅲ.考试形式及试卷结构</w:t>
      </w:r>
    </w:p>
    <w:p w14:paraId="1AF3A1B4">
      <w:pPr>
        <w:spacing w:line="240" w:lineRule="auto"/>
        <w:ind w:firstLine="640"/>
        <w:rPr>
          <w:sz w:val="32"/>
          <w:szCs w:val="32"/>
        </w:rPr>
      </w:pPr>
      <w:r>
        <w:rPr>
          <w:rFonts w:hint="eastAsia"/>
          <w:sz w:val="32"/>
          <w:szCs w:val="32"/>
        </w:rPr>
        <w:t>1．考试形式为笔试，考试时间为90分钟，试卷满分为100分。</w:t>
      </w:r>
    </w:p>
    <w:p w14:paraId="32DDCB36">
      <w:pPr>
        <w:spacing w:line="240" w:lineRule="auto"/>
        <w:ind w:firstLine="640"/>
        <w:rPr>
          <w:sz w:val="32"/>
          <w:szCs w:val="32"/>
        </w:rPr>
      </w:pPr>
      <w:r>
        <w:rPr>
          <w:rFonts w:hint="eastAsia"/>
          <w:sz w:val="32"/>
          <w:szCs w:val="32"/>
        </w:rPr>
        <w:t>2．试卷的能力层次结构：识记占30%，理解占30%，应用占40%。</w:t>
      </w:r>
    </w:p>
    <w:p w14:paraId="4B75B679">
      <w:pPr>
        <w:spacing w:line="240" w:lineRule="auto"/>
        <w:ind w:firstLine="640"/>
        <w:rPr>
          <w:sz w:val="32"/>
          <w:szCs w:val="32"/>
        </w:rPr>
      </w:pPr>
      <w:r>
        <w:rPr>
          <w:rFonts w:hint="eastAsia"/>
          <w:sz w:val="32"/>
          <w:szCs w:val="32"/>
        </w:rPr>
        <w:t>3．试卷的难度结构：试题难易度分为易、较易、较难、难四个等级，其分数比例为，易约占15%，较易约占25%，较难约占20%，难约占20%。</w:t>
      </w:r>
    </w:p>
    <w:p w14:paraId="2D1CE934">
      <w:pPr>
        <w:spacing w:line="240" w:lineRule="auto"/>
        <w:ind w:firstLine="640"/>
        <w:rPr>
          <w:sz w:val="32"/>
          <w:szCs w:val="32"/>
        </w:rPr>
      </w:pPr>
      <w:r>
        <w:rPr>
          <w:rFonts w:hint="eastAsia"/>
          <w:sz w:val="32"/>
          <w:szCs w:val="32"/>
        </w:rPr>
        <w:t>4．试卷的题型结构：名词解释（20%）、简答题（20%）、论述题（30%）、分析题（15%）、案例题（15%）等五种题型。</w:t>
      </w:r>
    </w:p>
    <w:p w14:paraId="3D50BF82">
      <w:pPr>
        <w:spacing w:before="240" w:line="240" w:lineRule="auto"/>
        <w:ind w:firstLine="0" w:firstLineChars="0"/>
        <w:jc w:val="center"/>
        <w:rPr>
          <w:b/>
          <w:sz w:val="32"/>
          <w:szCs w:val="32"/>
        </w:rPr>
      </w:pPr>
      <w:r>
        <w:rPr>
          <w:rFonts w:hint="eastAsia"/>
          <w:b/>
          <w:sz w:val="32"/>
          <w:szCs w:val="32"/>
        </w:rPr>
        <w:t>Ⅳ.参考书目</w:t>
      </w:r>
    </w:p>
    <w:p w14:paraId="07F10A43">
      <w:pPr>
        <w:spacing w:line="240" w:lineRule="auto"/>
        <w:ind w:firstLine="640"/>
        <w:rPr>
          <w:sz w:val="32"/>
          <w:szCs w:val="32"/>
        </w:rPr>
      </w:pPr>
      <w:r>
        <w:rPr>
          <w:rFonts w:hint="eastAsia"/>
          <w:sz w:val="32"/>
          <w:szCs w:val="32"/>
        </w:rPr>
        <w:t>1.《动画造型设计与动画场景设计（第二版》，吴冠英主编，清华大学出版社，2024年2月。</w:t>
      </w:r>
    </w:p>
    <w:p w14:paraId="336C0F9E">
      <w:pPr>
        <w:spacing w:line="240" w:lineRule="auto"/>
        <w:ind w:firstLine="640"/>
        <w:rPr>
          <w:sz w:val="32"/>
          <w:szCs w:val="32"/>
        </w:rPr>
      </w:pPr>
    </w:p>
    <w:p w14:paraId="6E1F570F">
      <w:pPr>
        <w:spacing w:line="240" w:lineRule="auto"/>
        <w:ind w:firstLine="0" w:firstLineChars="0"/>
        <w:rPr>
          <w:rFonts w:hint="eastAsia" w:ascii="黑体" w:hAnsi="黑体" w:eastAsia="黑体" w:cs="font4-Identity-H"/>
          <w:kern w:val="0"/>
          <w:szCs w:val="28"/>
        </w:rPr>
      </w:pPr>
    </w:p>
    <w:p w14:paraId="04D3F15A">
      <w:pPr>
        <w:spacing w:line="240" w:lineRule="auto"/>
        <w:ind w:firstLine="0" w:firstLineChars="0"/>
        <w:rPr>
          <w:rFonts w:hint="eastAsia" w:ascii="黑体" w:hAnsi="黑体" w:eastAsia="黑体" w:cs="font4-Identity-H"/>
          <w:kern w:val="0"/>
          <w:szCs w:val="28"/>
        </w:rPr>
      </w:pPr>
    </w:p>
    <w:p w14:paraId="5AC8EFFE">
      <w:pPr>
        <w:spacing w:line="240" w:lineRule="auto"/>
        <w:ind w:firstLine="0" w:firstLineChars="0"/>
        <w:rPr>
          <w:rFonts w:hint="eastAsia" w:ascii="黑体" w:hAnsi="黑体" w:eastAsia="黑体" w:cs="font4-Identity-H"/>
          <w:kern w:val="0"/>
          <w:szCs w:val="28"/>
        </w:rPr>
      </w:pPr>
    </w:p>
    <w:p w14:paraId="31CB3451">
      <w:pPr>
        <w:spacing w:line="240" w:lineRule="auto"/>
        <w:ind w:firstLine="0" w:firstLineChars="0"/>
        <w:rPr>
          <w:rFonts w:hint="eastAsia" w:ascii="黑体" w:hAnsi="黑体" w:eastAsia="黑体" w:cs="font4-Identity-H"/>
          <w:kern w:val="0"/>
          <w:szCs w:val="28"/>
        </w:rPr>
      </w:pPr>
    </w:p>
    <w:p w14:paraId="0A4FFFE9">
      <w:pPr>
        <w:spacing w:line="240" w:lineRule="auto"/>
        <w:ind w:firstLine="0" w:firstLineChars="0"/>
        <w:rPr>
          <w:rFonts w:hint="eastAsia" w:ascii="黑体" w:hAnsi="黑体" w:eastAsia="黑体" w:cs="font4-Identity-H"/>
          <w:kern w:val="0"/>
          <w:szCs w:val="28"/>
        </w:rPr>
      </w:pPr>
    </w:p>
    <w:p w14:paraId="22560A92">
      <w:pPr>
        <w:ind w:firstLine="0" w:firstLineChars="0"/>
        <w:rPr>
          <w:rFonts w:hint="eastAsia" w:ascii="Times New Roman" w:hAnsi="Times New Roman"/>
        </w:rPr>
      </w:pPr>
    </w:p>
    <w:p w14:paraId="6E0A14D6">
      <w:pPr>
        <w:ind w:firstLine="0" w:firstLineChars="0"/>
        <w:rPr>
          <w:rFonts w:ascii="Times New Roman" w:hAnsi="Times New Roman"/>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4A6F367-EF8E-4C53-948E-8F53D677FA66}"/>
  </w:font>
  <w:font w:name="Arial">
    <w:panose1 w:val="020B0604020202020204"/>
    <w:charset w:val="01"/>
    <w:family w:val="swiss"/>
    <w:pitch w:val="default"/>
    <w:sig w:usb0="E0002EFF" w:usb1="C000785B" w:usb2="00000009" w:usb3="00000000" w:csb0="400001FF" w:csb1="FFFF0000"/>
    <w:embedRegular r:id="rId2" w:fontKey="{6650ED9B-DD14-4688-9AB9-4F93DFA91B2F}"/>
  </w:font>
  <w:font w:name="黑体">
    <w:panose1 w:val="02010609060101010101"/>
    <w:charset w:val="86"/>
    <w:family w:val="auto"/>
    <w:pitch w:val="default"/>
    <w:sig w:usb0="800002BF" w:usb1="38CF7CFA" w:usb2="00000016" w:usb3="00000000" w:csb0="00040001" w:csb1="00000000"/>
    <w:embedRegular r:id="rId3" w:fontKey="{48DFC79C-2E52-43B8-8CF7-FA474B6CEB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377076DE-3CF2-420A-8426-6B19DD4E3EA1}"/>
  </w:font>
  <w:font w:name="长城宋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8E26B5AD-11EF-4E1E-90EA-2270C243D7A2}"/>
  </w:font>
  <w:font w:name="方正大黑简体">
    <w:altName w:val="黑体"/>
    <w:panose1 w:val="02010601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00000001" w:usb1="08000000" w:usb2="00000000" w:usb3="00000000" w:csb0="00040000" w:csb1="00000000"/>
    <w:embedRegular r:id="rId6" w:fontKey="{2949B986-3436-4894-9D90-60CA1D7DB35A}"/>
  </w:font>
  <w:font w:name="font4-Identity-H">
    <w:altName w:val="宋体"/>
    <w:panose1 w:val="00000000000000000000"/>
    <w:charset w:val="86"/>
    <w:family w:val="auto"/>
    <w:pitch w:val="default"/>
    <w:sig w:usb0="00000000" w:usb1="00000000" w:usb2="00000010" w:usb3="00000000" w:csb0="00040000" w:csb1="00000000"/>
    <w:embedRegular r:id="rId7" w:fontKey="{7FE051CB-EC03-455A-A7DB-1D030F8A815D}"/>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5EAF">
    <w:pPr>
      <w:pStyle w:val="20"/>
      <w:ind w:firstLine="420"/>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8A67">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750E">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22432">
    <w:pPr>
      <w:pStyle w:val="20"/>
      <w:ind w:firstLine="42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38</w:t>
    </w:r>
    <w:r>
      <w:rPr>
        <w:rFonts w:ascii="Times New Roman" w:hAnsi="Times New Roman"/>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A7B51">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2347">
    <w:pPr>
      <w:pStyle w:val="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3BAE">
    <w:pPr>
      <w:pStyle w:val="20"/>
      <w:ind w:firstLine="42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22</w:t>
    </w:r>
    <w:r>
      <w:rPr>
        <w:rFonts w:ascii="Times New Roman" w:hAnsi="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560"/>
      </w:pPr>
      <w:r>
        <w:separator/>
      </w:r>
    </w:p>
  </w:footnote>
  <w:footnote w:type="continuationSeparator" w:id="1">
    <w:p>
      <w:pPr>
        <w:spacing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C5F0A">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82CEF">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AF73">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14B9">
    <w:pPr>
      <w:pStyle w:val="2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ACE0">
    <w:pPr>
      <w:pStyle w:val="2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87C45">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4E59"/>
    <w:multiLevelType w:val="singleLevel"/>
    <w:tmpl w:val="9A084E59"/>
    <w:lvl w:ilvl="0" w:tentative="0">
      <w:start w:val="1"/>
      <w:numFmt w:val="chineseCounting"/>
      <w:pStyle w:val="2"/>
      <w:suff w:val="nothing"/>
      <w:lvlText w:val="%1、"/>
      <w:lvlJc w:val="left"/>
      <w:pPr>
        <w:ind w:left="0" w:firstLine="0"/>
      </w:pPr>
      <w:rPr>
        <w:rFonts w:hint="eastAsia" w:ascii="黑体" w:hAnsi="黑体" w:eastAsia="黑体" w:cs="黑体"/>
        <w:b/>
        <w:bCs/>
        <w:sz w:val="32"/>
        <w:szCs w:val="32"/>
      </w:rPr>
    </w:lvl>
  </w:abstractNum>
  <w:abstractNum w:abstractNumId="1">
    <w:nsid w:val="9ABA4DED"/>
    <w:multiLevelType w:val="singleLevel"/>
    <w:tmpl w:val="9ABA4DED"/>
    <w:lvl w:ilvl="0" w:tentative="0">
      <w:start w:val="3"/>
      <w:numFmt w:val="decimal"/>
      <w:suff w:val="nothing"/>
      <w:lvlText w:val="%1、"/>
      <w:lvlJc w:val="left"/>
    </w:lvl>
  </w:abstractNum>
  <w:abstractNum w:abstractNumId="2">
    <w:nsid w:val="B6FD36E4"/>
    <w:multiLevelType w:val="singleLevel"/>
    <w:tmpl w:val="B6FD36E4"/>
    <w:lvl w:ilvl="0" w:tentative="0">
      <w:start w:val="1"/>
      <w:numFmt w:val="decimal"/>
      <w:lvlText w:val="%1."/>
      <w:lvlJc w:val="left"/>
      <w:pPr>
        <w:tabs>
          <w:tab w:val="left" w:pos="312"/>
        </w:tabs>
      </w:pPr>
    </w:lvl>
  </w:abstractNum>
  <w:abstractNum w:abstractNumId="3">
    <w:nsid w:val="BCC7BD64"/>
    <w:multiLevelType w:val="multilevel"/>
    <w:tmpl w:val="BCC7BD64"/>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C7F6BA53"/>
    <w:multiLevelType w:val="singleLevel"/>
    <w:tmpl w:val="C7F6BA53"/>
    <w:lvl w:ilvl="0" w:tentative="0">
      <w:start w:val="1"/>
      <w:numFmt w:val="decimalEnclosedCircleChinese"/>
      <w:suff w:val="nothing"/>
      <w:lvlText w:val="%1　"/>
      <w:lvlJc w:val="left"/>
      <w:pPr>
        <w:ind w:left="0" w:firstLine="400"/>
      </w:pPr>
      <w:rPr>
        <w:rFonts w:hint="eastAsia"/>
      </w:rPr>
    </w:lvl>
  </w:abstractNum>
  <w:abstractNum w:abstractNumId="5">
    <w:nsid w:val="60D1584D"/>
    <w:multiLevelType w:val="singleLevel"/>
    <w:tmpl w:val="60D1584D"/>
    <w:lvl w:ilvl="0" w:tentative="0">
      <w:start w:val="1"/>
      <w:numFmt w:val="decimal"/>
      <w:pStyle w:val="4"/>
      <w:suff w:val="nothing"/>
      <w:lvlText w:val="%1."/>
      <w:lvlJc w:val="left"/>
      <w:pPr>
        <w:tabs>
          <w:tab w:val="left" w:pos="0"/>
        </w:tabs>
        <w:ind w:left="0" w:firstLine="0"/>
      </w:pPr>
      <w:rPr>
        <w:rFonts w:hint="default" w:ascii="仿宋" w:hAnsi="仿宋" w:eastAsia="仿宋" w:cs="仿宋"/>
        <w:b/>
        <w:bCs/>
        <w:sz w:val="28"/>
        <w:szCs w:val="28"/>
      </w:rPr>
    </w:lvl>
  </w:abstractNum>
  <w:abstractNum w:abstractNumId="6">
    <w:nsid w:val="61ADFB95"/>
    <w:multiLevelType w:val="singleLevel"/>
    <w:tmpl w:val="61ADFB95"/>
    <w:lvl w:ilvl="0" w:tentative="0">
      <w:start w:val="1"/>
      <w:numFmt w:val="decimalEnclosedCircleChinese"/>
      <w:suff w:val="nothing"/>
      <w:lvlText w:val="%1　"/>
      <w:lvlJc w:val="left"/>
      <w:pPr>
        <w:ind w:left="0" w:firstLine="400"/>
      </w:pPr>
      <w:rPr>
        <w:rFonts w:hint="eastAsia"/>
      </w:rPr>
    </w:lvl>
  </w:abstractNum>
  <w:abstractNum w:abstractNumId="7">
    <w:nsid w:val="642004D8"/>
    <w:multiLevelType w:val="singleLevel"/>
    <w:tmpl w:val="642004D8"/>
    <w:lvl w:ilvl="0" w:tentative="0">
      <w:start w:val="1"/>
      <w:numFmt w:val="decimal"/>
      <w:lvlText w:val="%1."/>
      <w:lvlJc w:val="left"/>
      <w:pPr>
        <w:tabs>
          <w:tab w:val="left" w:pos="312"/>
        </w:tabs>
      </w:pPr>
    </w:lvl>
  </w:abstractNum>
  <w:abstractNum w:abstractNumId="8">
    <w:nsid w:val="69BF51A8"/>
    <w:multiLevelType w:val="singleLevel"/>
    <w:tmpl w:val="69BF51A8"/>
    <w:lvl w:ilvl="0" w:tentative="0">
      <w:start w:val="1"/>
      <w:numFmt w:val="decimal"/>
      <w:pStyle w:val="5"/>
      <w:suff w:val="nothing"/>
      <w:lvlText w:val="（%1）"/>
      <w:lvlJc w:val="left"/>
      <w:pPr>
        <w:tabs>
          <w:tab w:val="left" w:pos="0"/>
        </w:tabs>
        <w:ind w:left="0" w:firstLine="0"/>
      </w:pPr>
      <w:rPr>
        <w:rFonts w:hint="default" w:ascii="宋体" w:hAnsi="宋体" w:eastAsia="宋体" w:cs="宋体"/>
        <w:sz w:val="28"/>
        <w:szCs w:val="28"/>
      </w:rPr>
    </w:lvl>
  </w:abstractNum>
  <w:abstractNum w:abstractNumId="9">
    <w:nsid w:val="6EFA01C5"/>
    <w:multiLevelType w:val="singleLevel"/>
    <w:tmpl w:val="6EFA01C5"/>
    <w:lvl w:ilvl="0" w:tentative="0">
      <w:start w:val="1"/>
      <w:numFmt w:val="decimal"/>
      <w:lvlText w:val="%1."/>
      <w:lvlJc w:val="left"/>
      <w:pPr>
        <w:tabs>
          <w:tab w:val="left" w:pos="312"/>
        </w:tabs>
      </w:pPr>
    </w:lvl>
  </w:abstractNum>
  <w:num w:numId="1">
    <w:abstractNumId w:val="0"/>
  </w:num>
  <w:num w:numId="2">
    <w:abstractNumId w:val="3"/>
  </w:num>
  <w:num w:numId="3">
    <w:abstractNumId w:val="5"/>
  </w:num>
  <w:num w:numId="4">
    <w:abstractNumId w:val="8"/>
  </w:num>
  <w:num w:numId="5">
    <w:abstractNumId w:val="9"/>
  </w:num>
  <w:num w:numId="6">
    <w:abstractNumId w:val="2"/>
  </w:num>
  <w:num w:numId="7">
    <w:abstractNumId w:val="7"/>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00A43B32"/>
    <w:rsid w:val="0001795E"/>
    <w:rsid w:val="001218DA"/>
    <w:rsid w:val="00157F80"/>
    <w:rsid w:val="00173813"/>
    <w:rsid w:val="00213766"/>
    <w:rsid w:val="002805C0"/>
    <w:rsid w:val="00293EBC"/>
    <w:rsid w:val="002B53C1"/>
    <w:rsid w:val="002C5FCC"/>
    <w:rsid w:val="00402BE8"/>
    <w:rsid w:val="00451298"/>
    <w:rsid w:val="0045400C"/>
    <w:rsid w:val="00540F3A"/>
    <w:rsid w:val="005B70E9"/>
    <w:rsid w:val="005C7055"/>
    <w:rsid w:val="00651120"/>
    <w:rsid w:val="007125EE"/>
    <w:rsid w:val="00727565"/>
    <w:rsid w:val="007407BE"/>
    <w:rsid w:val="007573A0"/>
    <w:rsid w:val="007717C6"/>
    <w:rsid w:val="007F3E4B"/>
    <w:rsid w:val="007F4B1F"/>
    <w:rsid w:val="00811EBE"/>
    <w:rsid w:val="008404B5"/>
    <w:rsid w:val="008B527C"/>
    <w:rsid w:val="008B7C7E"/>
    <w:rsid w:val="008D6752"/>
    <w:rsid w:val="009150A5"/>
    <w:rsid w:val="009226FA"/>
    <w:rsid w:val="00924DF7"/>
    <w:rsid w:val="00962595"/>
    <w:rsid w:val="00996A6D"/>
    <w:rsid w:val="009A4BC3"/>
    <w:rsid w:val="009A7115"/>
    <w:rsid w:val="009A7A8E"/>
    <w:rsid w:val="00A372E6"/>
    <w:rsid w:val="00A43B32"/>
    <w:rsid w:val="00A50B46"/>
    <w:rsid w:val="00AA1D18"/>
    <w:rsid w:val="00AB54A0"/>
    <w:rsid w:val="00AD1B5F"/>
    <w:rsid w:val="00BB4DED"/>
    <w:rsid w:val="00C12CBB"/>
    <w:rsid w:val="00C24318"/>
    <w:rsid w:val="00C74531"/>
    <w:rsid w:val="00CE7999"/>
    <w:rsid w:val="00D03281"/>
    <w:rsid w:val="00D24406"/>
    <w:rsid w:val="00D54115"/>
    <w:rsid w:val="00E16361"/>
    <w:rsid w:val="00E62D0E"/>
    <w:rsid w:val="00E81601"/>
    <w:rsid w:val="00ED4377"/>
    <w:rsid w:val="00F3659D"/>
    <w:rsid w:val="00FA1D1B"/>
    <w:rsid w:val="00FA33A5"/>
    <w:rsid w:val="00FC12DE"/>
    <w:rsid w:val="00FC14DE"/>
    <w:rsid w:val="00FD3101"/>
    <w:rsid w:val="00FF5968"/>
    <w:rsid w:val="039F6C49"/>
    <w:rsid w:val="03B111E1"/>
    <w:rsid w:val="0632192F"/>
    <w:rsid w:val="0694796D"/>
    <w:rsid w:val="075D5645"/>
    <w:rsid w:val="076A0C57"/>
    <w:rsid w:val="07ED2C04"/>
    <w:rsid w:val="08865127"/>
    <w:rsid w:val="08D335A3"/>
    <w:rsid w:val="092A5090"/>
    <w:rsid w:val="0963519D"/>
    <w:rsid w:val="0A731586"/>
    <w:rsid w:val="0B176706"/>
    <w:rsid w:val="0C5D6ABF"/>
    <w:rsid w:val="0C78113B"/>
    <w:rsid w:val="0D156991"/>
    <w:rsid w:val="0E1032A1"/>
    <w:rsid w:val="0F9C5147"/>
    <w:rsid w:val="0FAF0C41"/>
    <w:rsid w:val="0FFE2C42"/>
    <w:rsid w:val="10CD7883"/>
    <w:rsid w:val="11C50A02"/>
    <w:rsid w:val="120916BF"/>
    <w:rsid w:val="12296A3A"/>
    <w:rsid w:val="123D3235"/>
    <w:rsid w:val="133075C1"/>
    <w:rsid w:val="14377C97"/>
    <w:rsid w:val="144B0B3D"/>
    <w:rsid w:val="149B731A"/>
    <w:rsid w:val="14DE3F51"/>
    <w:rsid w:val="15AC20EC"/>
    <w:rsid w:val="168E5DF9"/>
    <w:rsid w:val="17C76AD9"/>
    <w:rsid w:val="182F3AE0"/>
    <w:rsid w:val="191C16BE"/>
    <w:rsid w:val="19232435"/>
    <w:rsid w:val="1A1B5660"/>
    <w:rsid w:val="1B091763"/>
    <w:rsid w:val="1B2B7A78"/>
    <w:rsid w:val="1C965875"/>
    <w:rsid w:val="1C982D18"/>
    <w:rsid w:val="1CD002FB"/>
    <w:rsid w:val="1E63221C"/>
    <w:rsid w:val="1FE20C83"/>
    <w:rsid w:val="22D05A1E"/>
    <w:rsid w:val="233E32ED"/>
    <w:rsid w:val="23445515"/>
    <w:rsid w:val="240A0880"/>
    <w:rsid w:val="24723ECC"/>
    <w:rsid w:val="249917FE"/>
    <w:rsid w:val="24B123E9"/>
    <w:rsid w:val="24BF2CE6"/>
    <w:rsid w:val="25E814DF"/>
    <w:rsid w:val="26B962A0"/>
    <w:rsid w:val="275828CB"/>
    <w:rsid w:val="28E369E1"/>
    <w:rsid w:val="2A5C20BF"/>
    <w:rsid w:val="2B33475A"/>
    <w:rsid w:val="2C7246E0"/>
    <w:rsid w:val="2E4D5B5D"/>
    <w:rsid w:val="2FF011D3"/>
    <w:rsid w:val="311A75D4"/>
    <w:rsid w:val="3238296A"/>
    <w:rsid w:val="326F1EC2"/>
    <w:rsid w:val="33DA6984"/>
    <w:rsid w:val="33E35582"/>
    <w:rsid w:val="352A5F1A"/>
    <w:rsid w:val="35F0374F"/>
    <w:rsid w:val="36075F59"/>
    <w:rsid w:val="364B5BF0"/>
    <w:rsid w:val="36A1627F"/>
    <w:rsid w:val="36C360C0"/>
    <w:rsid w:val="37081C80"/>
    <w:rsid w:val="3975435A"/>
    <w:rsid w:val="39DE2219"/>
    <w:rsid w:val="3A841708"/>
    <w:rsid w:val="3A91622F"/>
    <w:rsid w:val="3B3F1B20"/>
    <w:rsid w:val="3C7B3A9B"/>
    <w:rsid w:val="3CA3515C"/>
    <w:rsid w:val="3D792053"/>
    <w:rsid w:val="3E8F45ED"/>
    <w:rsid w:val="3EF6529B"/>
    <w:rsid w:val="3F6B6D8B"/>
    <w:rsid w:val="40B7361F"/>
    <w:rsid w:val="40C00A48"/>
    <w:rsid w:val="40F370A1"/>
    <w:rsid w:val="417B0BCE"/>
    <w:rsid w:val="425C2BAF"/>
    <w:rsid w:val="43F601F2"/>
    <w:rsid w:val="4861012F"/>
    <w:rsid w:val="4BEB242F"/>
    <w:rsid w:val="4C0A3D95"/>
    <w:rsid w:val="4D7D77A0"/>
    <w:rsid w:val="4DF74D1B"/>
    <w:rsid w:val="4EAE6254"/>
    <w:rsid w:val="4F8F735F"/>
    <w:rsid w:val="50042C23"/>
    <w:rsid w:val="51654D75"/>
    <w:rsid w:val="5205325C"/>
    <w:rsid w:val="53805A12"/>
    <w:rsid w:val="53882A1B"/>
    <w:rsid w:val="55DD1FDE"/>
    <w:rsid w:val="56392DF9"/>
    <w:rsid w:val="5797131D"/>
    <w:rsid w:val="57B82403"/>
    <w:rsid w:val="592754AD"/>
    <w:rsid w:val="5BCF59E4"/>
    <w:rsid w:val="5BFF4CBE"/>
    <w:rsid w:val="5C517D02"/>
    <w:rsid w:val="5D9C4EE0"/>
    <w:rsid w:val="5D9F2477"/>
    <w:rsid w:val="61BE231F"/>
    <w:rsid w:val="61CA4C2B"/>
    <w:rsid w:val="63583DC3"/>
    <w:rsid w:val="65972C1F"/>
    <w:rsid w:val="66C95251"/>
    <w:rsid w:val="677D77CD"/>
    <w:rsid w:val="67A013BE"/>
    <w:rsid w:val="69054241"/>
    <w:rsid w:val="6AFB64C4"/>
    <w:rsid w:val="6B5E1842"/>
    <w:rsid w:val="6BEE7DD5"/>
    <w:rsid w:val="6BFD3976"/>
    <w:rsid w:val="6C153DD6"/>
    <w:rsid w:val="6CF47A5F"/>
    <w:rsid w:val="6CF720DE"/>
    <w:rsid w:val="6D483F3B"/>
    <w:rsid w:val="6D5342F6"/>
    <w:rsid w:val="6DA329E2"/>
    <w:rsid w:val="6E276A53"/>
    <w:rsid w:val="6E600263"/>
    <w:rsid w:val="6EA0517D"/>
    <w:rsid w:val="6EA61068"/>
    <w:rsid w:val="6F8A79F2"/>
    <w:rsid w:val="711647B3"/>
    <w:rsid w:val="711C66C3"/>
    <w:rsid w:val="71211B82"/>
    <w:rsid w:val="71897EB0"/>
    <w:rsid w:val="71FA34E4"/>
    <w:rsid w:val="72777FEA"/>
    <w:rsid w:val="740C1EA2"/>
    <w:rsid w:val="74770A85"/>
    <w:rsid w:val="75653AC3"/>
    <w:rsid w:val="75757768"/>
    <w:rsid w:val="763C6F3C"/>
    <w:rsid w:val="78A6597F"/>
    <w:rsid w:val="78C778E3"/>
    <w:rsid w:val="791F2D16"/>
    <w:rsid w:val="79BF0707"/>
    <w:rsid w:val="7A1C56E4"/>
    <w:rsid w:val="7ACE4ED2"/>
    <w:rsid w:val="7B531D68"/>
    <w:rsid w:val="7B7A1A7B"/>
    <w:rsid w:val="7BAB3BA4"/>
    <w:rsid w:val="7E1268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643" w:firstLineChars="200"/>
      <w:jc w:val="both"/>
    </w:pPr>
    <w:rPr>
      <w:rFonts w:ascii="仿宋" w:hAnsi="仿宋" w:eastAsia="仿宋" w:cs="Times New Roman"/>
      <w:kern w:val="2"/>
      <w:sz w:val="28"/>
      <w:szCs w:val="24"/>
      <w:lang w:val="en-US" w:eastAsia="zh-CN" w:bidi="ar-SA"/>
    </w:rPr>
  </w:style>
  <w:style w:type="paragraph" w:styleId="2">
    <w:name w:val="heading 1"/>
    <w:basedOn w:val="3"/>
    <w:next w:val="1"/>
    <w:link w:val="43"/>
    <w:qFormat/>
    <w:uiPriority w:val="9"/>
    <w:pPr>
      <w:numPr>
        <w:ilvl w:val="0"/>
        <w:numId w:val="1"/>
      </w:numPr>
      <w:tabs>
        <w:tab w:val="left" w:pos="0"/>
      </w:tabs>
      <w:spacing w:afterLines="50"/>
      <w:ind w:firstLineChars="0"/>
      <w:outlineLvl w:val="0"/>
    </w:pPr>
    <w:rPr>
      <w:rFonts w:ascii="黑体" w:hAnsi="黑体" w:eastAsia="黑体"/>
      <w:kern w:val="44"/>
    </w:rPr>
  </w:style>
  <w:style w:type="paragraph" w:styleId="3">
    <w:name w:val="heading 2"/>
    <w:basedOn w:val="1"/>
    <w:next w:val="1"/>
    <w:link w:val="42"/>
    <w:qFormat/>
    <w:uiPriority w:val="9"/>
    <w:pPr>
      <w:numPr>
        <w:ilvl w:val="0"/>
        <w:numId w:val="2"/>
      </w:numPr>
      <w:tabs>
        <w:tab w:val="left" w:pos="0"/>
      </w:tabs>
      <w:spacing w:beforeLines="50"/>
      <w:outlineLvl w:val="1"/>
    </w:pPr>
    <w:rPr>
      <w:sz w:val="32"/>
    </w:rPr>
  </w:style>
  <w:style w:type="paragraph" w:styleId="4">
    <w:name w:val="heading 3"/>
    <w:basedOn w:val="1"/>
    <w:next w:val="1"/>
    <w:link w:val="44"/>
    <w:qFormat/>
    <w:uiPriority w:val="9"/>
    <w:pPr>
      <w:keepNext/>
      <w:keepLines/>
      <w:numPr>
        <w:ilvl w:val="0"/>
        <w:numId w:val="3"/>
      </w:numPr>
      <w:ind w:firstLine="643"/>
      <w:outlineLvl w:val="2"/>
    </w:pPr>
    <w:rPr>
      <w:b/>
    </w:rPr>
  </w:style>
  <w:style w:type="paragraph" w:styleId="5">
    <w:name w:val="heading 4"/>
    <w:next w:val="1"/>
    <w:link w:val="45"/>
    <w:qFormat/>
    <w:uiPriority w:val="9"/>
    <w:pPr>
      <w:keepNext/>
      <w:keepLines/>
      <w:numPr>
        <w:ilvl w:val="0"/>
        <w:numId w:val="4"/>
      </w:numPr>
      <w:spacing w:line="312" w:lineRule="auto"/>
      <w:ind w:firstLine="560" w:firstLineChars="200"/>
      <w:outlineLvl w:val="3"/>
    </w:pPr>
    <w:rPr>
      <w:rFonts w:ascii="仿宋" w:hAnsi="仿宋" w:eastAsia="仿宋" w:cs="Times New Roman"/>
      <w:sz w:val="28"/>
      <w:lang w:val="en-US" w:eastAsia="zh-CN" w:bidi="ar-SA"/>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61"/>
    <w:qFormat/>
    <w:uiPriority w:val="0"/>
    <w:pPr>
      <w:shd w:val="clear" w:color="auto" w:fill="000080"/>
      <w:spacing w:line="240" w:lineRule="auto"/>
      <w:ind w:firstLine="0" w:firstLineChars="0"/>
    </w:pPr>
    <w:rPr>
      <w:rFonts w:ascii="Calibri" w:hAnsi="Calibri" w:eastAsia="宋体" w:cs="Times New Roman"/>
      <w:sz w:val="21"/>
    </w:rPr>
  </w:style>
  <w:style w:type="paragraph" w:styleId="8">
    <w:name w:val="annotation text"/>
    <w:basedOn w:val="1"/>
    <w:link w:val="62"/>
    <w:qFormat/>
    <w:uiPriority w:val="0"/>
    <w:pPr>
      <w:jc w:val="left"/>
    </w:pPr>
  </w:style>
  <w:style w:type="paragraph" w:styleId="9">
    <w:name w:val="Body Text 3"/>
    <w:basedOn w:val="1"/>
    <w:link w:val="63"/>
    <w:qFormat/>
    <w:uiPriority w:val="0"/>
    <w:pPr>
      <w:autoSpaceDE w:val="0"/>
      <w:autoSpaceDN w:val="0"/>
      <w:adjustRightInd w:val="0"/>
      <w:spacing w:before="4" w:line="360" w:lineRule="exact"/>
      <w:ind w:firstLine="0" w:firstLineChars="0"/>
      <w:jc w:val="left"/>
    </w:pPr>
    <w:rPr>
      <w:rFonts w:ascii="Calibri" w:hAnsi="宋体" w:eastAsia="宋体" w:cs="Times New Roman"/>
      <w:color w:val="000000"/>
      <w:sz w:val="24"/>
      <w:szCs w:val="18"/>
    </w:rPr>
  </w:style>
  <w:style w:type="paragraph" w:styleId="10">
    <w:name w:val="Body Text"/>
    <w:basedOn w:val="1"/>
    <w:next w:val="1"/>
    <w:link w:val="64"/>
    <w:qFormat/>
    <w:uiPriority w:val="0"/>
    <w:pPr>
      <w:spacing w:after="120" w:line="240" w:lineRule="auto"/>
      <w:ind w:firstLine="0" w:firstLineChars="0"/>
    </w:pPr>
    <w:rPr>
      <w:rFonts w:ascii="Calibri" w:hAnsi="Calibri" w:eastAsia="宋体" w:cs="Times New Roman"/>
      <w:sz w:val="21"/>
    </w:rPr>
  </w:style>
  <w:style w:type="paragraph" w:styleId="11">
    <w:name w:val="Body Text Indent"/>
    <w:basedOn w:val="1"/>
    <w:link w:val="65"/>
    <w:qFormat/>
    <w:uiPriority w:val="0"/>
    <w:pPr>
      <w:widowControl/>
      <w:spacing w:before="100" w:beforeAutospacing="1" w:after="100" w:afterAutospacing="1" w:line="240" w:lineRule="auto"/>
      <w:ind w:firstLine="0" w:firstLineChars="0"/>
      <w:jc w:val="left"/>
    </w:pPr>
    <w:rPr>
      <w:rFonts w:ascii="Arial" w:hAnsi="Arial" w:eastAsia="宋体" w:cs="Times New Roman"/>
      <w:color w:val="000000"/>
      <w:sz w:val="21"/>
      <w:szCs w:val="22"/>
    </w:rPr>
  </w:style>
  <w:style w:type="paragraph" w:styleId="12">
    <w:name w:val="Block Text"/>
    <w:basedOn w:val="1"/>
    <w:qFormat/>
    <w:uiPriority w:val="0"/>
    <w:pPr>
      <w:spacing w:line="240" w:lineRule="auto"/>
      <w:ind w:left="1182" w:leftChars="572" w:right="17" w:rightChars="8" w:firstLine="420"/>
    </w:pPr>
    <w:rPr>
      <w:rFonts w:ascii="长城宋体" w:hAnsi="Calibri" w:eastAsia="长城宋体"/>
      <w:bCs/>
      <w:color w:val="000000"/>
      <w:sz w:val="21"/>
      <w:szCs w:val="20"/>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66"/>
    <w:qFormat/>
    <w:uiPriority w:val="0"/>
    <w:pPr>
      <w:spacing w:line="240" w:lineRule="auto"/>
      <w:ind w:firstLine="0" w:firstLineChars="0"/>
    </w:pPr>
    <w:rPr>
      <w:rFonts w:ascii="宋体" w:hAnsi="Courier New" w:eastAsia="宋体" w:cs="Times New Roman"/>
      <w:sz w:val="21"/>
      <w:szCs w:val="22"/>
    </w:rPr>
  </w:style>
  <w:style w:type="paragraph" w:styleId="16">
    <w:name w:val="toc 8"/>
    <w:basedOn w:val="1"/>
    <w:next w:val="1"/>
    <w:qFormat/>
    <w:uiPriority w:val="0"/>
    <w:pPr>
      <w:ind w:left="2940" w:leftChars="1400"/>
    </w:pPr>
  </w:style>
  <w:style w:type="paragraph" w:styleId="17">
    <w:name w:val="Date"/>
    <w:basedOn w:val="1"/>
    <w:next w:val="1"/>
    <w:link w:val="52"/>
    <w:qFormat/>
    <w:uiPriority w:val="0"/>
    <w:pPr>
      <w:spacing w:line="240" w:lineRule="auto"/>
      <w:ind w:left="100" w:leftChars="2500" w:firstLine="0" w:firstLineChars="0"/>
    </w:pPr>
    <w:rPr>
      <w:rFonts w:ascii="Times New Roman" w:hAnsi="Times New Roman" w:eastAsia="宋体"/>
      <w:kern w:val="0"/>
      <w:sz w:val="20"/>
    </w:rPr>
  </w:style>
  <w:style w:type="paragraph" w:styleId="18">
    <w:name w:val="Body Text Indent 2"/>
    <w:basedOn w:val="1"/>
    <w:link w:val="67"/>
    <w:qFormat/>
    <w:uiPriority w:val="0"/>
    <w:pPr>
      <w:spacing w:line="480" w:lineRule="exact"/>
      <w:ind w:firstLine="570" w:firstLineChars="0"/>
    </w:pPr>
    <w:rPr>
      <w:rFonts w:ascii="仿宋_GB2312" w:hAnsi="Calibri" w:eastAsia="仿宋_GB2312" w:cs="Times New Roman"/>
      <w:color w:val="000000"/>
      <w:sz w:val="32"/>
      <w:szCs w:val="22"/>
    </w:rPr>
  </w:style>
  <w:style w:type="paragraph" w:styleId="19">
    <w:name w:val="Balloon Text"/>
    <w:basedOn w:val="1"/>
    <w:link w:val="54"/>
    <w:qFormat/>
    <w:uiPriority w:val="0"/>
    <w:pPr>
      <w:spacing w:line="240" w:lineRule="auto"/>
    </w:pPr>
    <w:rPr>
      <w:sz w:val="18"/>
      <w:szCs w:val="18"/>
    </w:rPr>
  </w:style>
  <w:style w:type="paragraph" w:styleId="20">
    <w:name w:val="footer"/>
    <w:basedOn w:val="1"/>
    <w:link w:val="55"/>
    <w:qFormat/>
    <w:uiPriority w:val="0"/>
    <w:pPr>
      <w:tabs>
        <w:tab w:val="center" w:pos="4153"/>
        <w:tab w:val="right" w:pos="8306"/>
      </w:tabs>
      <w:snapToGrid w:val="0"/>
      <w:jc w:val="left"/>
    </w:pPr>
    <w:rPr>
      <w:sz w:val="18"/>
    </w:rPr>
  </w:style>
  <w:style w:type="paragraph" w:styleId="21">
    <w:name w:val="header"/>
    <w:basedOn w:val="1"/>
    <w:link w:val="5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68"/>
    <w:qFormat/>
    <w:uiPriority w:val="0"/>
    <w:pPr>
      <w:spacing w:line="320" w:lineRule="exact"/>
      <w:ind w:firstLine="570" w:firstLineChars="0"/>
    </w:pPr>
    <w:rPr>
      <w:rFonts w:ascii="仿宋_GB2312" w:hAnsi="Calibri" w:eastAsia="仿宋_GB2312" w:cs="Times New Roman"/>
      <w:sz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Body Text 2"/>
    <w:basedOn w:val="1"/>
    <w:link w:val="69"/>
    <w:qFormat/>
    <w:uiPriority w:val="0"/>
    <w:pPr>
      <w:spacing w:line="400" w:lineRule="exact"/>
      <w:ind w:firstLine="0" w:firstLineChars="0"/>
    </w:pPr>
    <w:rPr>
      <w:rFonts w:ascii="宋体" w:hAnsi="宋体" w:eastAsia="宋体" w:cs="Times New Roman"/>
      <w:szCs w:val="21"/>
    </w:rPr>
  </w:style>
  <w:style w:type="paragraph" w:styleId="29">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0">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31">
    <w:name w:val="annotation subject"/>
    <w:basedOn w:val="8"/>
    <w:next w:val="8"/>
    <w:link w:val="70"/>
    <w:qFormat/>
    <w:uiPriority w:val="0"/>
    <w:pPr>
      <w:spacing w:line="240" w:lineRule="auto"/>
      <w:ind w:firstLine="0" w:firstLineChars="0"/>
    </w:pPr>
    <w:rPr>
      <w:b/>
      <w:bCs/>
    </w:rPr>
  </w:style>
  <w:style w:type="paragraph" w:styleId="32">
    <w:name w:val="Body Text First Indent"/>
    <w:basedOn w:val="10"/>
    <w:qFormat/>
    <w:uiPriority w:val="0"/>
    <w:pPr>
      <w:ind w:firstLine="420" w:firstLineChars="100"/>
    </w:pPr>
    <w:rPr>
      <w:rFonts w:ascii="Times New Roman" w:hAnsi="Times New Roman" w:eastAsia="宋体" w:cs="Times New Roman"/>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basedOn w:val="35"/>
    <w:qFormat/>
    <w:uiPriority w:val="0"/>
  </w:style>
  <w:style w:type="character" w:styleId="38">
    <w:name w:val="FollowedHyperlink"/>
    <w:basedOn w:val="35"/>
    <w:qFormat/>
    <w:uiPriority w:val="99"/>
    <w:rPr>
      <w:color w:val="800080"/>
      <w:u w:val="single"/>
    </w:rPr>
  </w:style>
  <w:style w:type="character" w:styleId="39">
    <w:name w:val="Emphasis"/>
    <w:basedOn w:val="35"/>
    <w:qFormat/>
    <w:uiPriority w:val="0"/>
  </w:style>
  <w:style w:type="character" w:styleId="40">
    <w:name w:val="Hyperlink"/>
    <w:basedOn w:val="35"/>
    <w:qFormat/>
    <w:uiPriority w:val="99"/>
    <w:rPr>
      <w:color w:val="0000FF"/>
      <w:u w:val="single"/>
    </w:rPr>
  </w:style>
  <w:style w:type="character" w:styleId="41">
    <w:name w:val="annotation reference"/>
    <w:basedOn w:val="35"/>
    <w:qFormat/>
    <w:uiPriority w:val="0"/>
    <w:rPr>
      <w:sz w:val="21"/>
      <w:szCs w:val="21"/>
    </w:rPr>
  </w:style>
  <w:style w:type="character" w:customStyle="1" w:styleId="42">
    <w:name w:val="标题 2 Char"/>
    <w:basedOn w:val="35"/>
    <w:link w:val="3"/>
    <w:qFormat/>
    <w:uiPriority w:val="9"/>
    <w:rPr>
      <w:rFonts w:ascii="仿宋" w:hAnsi="仿宋" w:eastAsia="仿宋" w:cs="Times New Roman"/>
      <w:b/>
      <w:sz w:val="32"/>
      <w:szCs w:val="24"/>
    </w:rPr>
  </w:style>
  <w:style w:type="character" w:customStyle="1" w:styleId="43">
    <w:name w:val="标题 1 Char"/>
    <w:basedOn w:val="35"/>
    <w:link w:val="2"/>
    <w:qFormat/>
    <w:uiPriority w:val="9"/>
    <w:rPr>
      <w:rFonts w:ascii="黑体" w:hAnsi="黑体" w:eastAsia="黑体" w:cs="Times New Roman"/>
      <w:b/>
      <w:kern w:val="44"/>
      <w:sz w:val="32"/>
      <w:szCs w:val="24"/>
    </w:rPr>
  </w:style>
  <w:style w:type="character" w:customStyle="1" w:styleId="44">
    <w:name w:val="标题 3 Char"/>
    <w:basedOn w:val="35"/>
    <w:link w:val="4"/>
    <w:qFormat/>
    <w:uiPriority w:val="9"/>
    <w:rPr>
      <w:rFonts w:ascii="仿宋" w:hAnsi="仿宋" w:eastAsia="仿宋" w:cs="Times New Roman"/>
      <w:b/>
      <w:sz w:val="28"/>
      <w:szCs w:val="24"/>
    </w:rPr>
  </w:style>
  <w:style w:type="character" w:customStyle="1" w:styleId="45">
    <w:name w:val="标题 4 Char"/>
    <w:basedOn w:val="35"/>
    <w:link w:val="5"/>
    <w:qFormat/>
    <w:uiPriority w:val="9"/>
    <w:rPr>
      <w:rFonts w:ascii="仿宋" w:hAnsi="仿宋" w:eastAsia="仿宋"/>
      <w:sz w:val="28"/>
      <w:lang w:val="en-US" w:eastAsia="zh-CN" w:bidi="ar-SA"/>
    </w:rPr>
  </w:style>
  <w:style w:type="character" w:customStyle="1" w:styleId="46">
    <w:name w:val="文档结构图 Char1"/>
    <w:basedOn w:val="35"/>
    <w:link w:val="7"/>
    <w:qFormat/>
    <w:uiPriority w:val="0"/>
    <w:rPr>
      <w:rFonts w:ascii="宋体" w:hAnsi="仿宋" w:eastAsia="宋体" w:cs="Times New Roman"/>
      <w:sz w:val="18"/>
      <w:szCs w:val="18"/>
    </w:rPr>
  </w:style>
  <w:style w:type="character" w:customStyle="1" w:styleId="47">
    <w:name w:val="批注文字 Char"/>
    <w:basedOn w:val="35"/>
    <w:link w:val="8"/>
    <w:qFormat/>
    <w:uiPriority w:val="0"/>
    <w:rPr>
      <w:rFonts w:ascii="仿宋" w:hAnsi="仿宋" w:eastAsia="仿宋" w:cs="Times New Roman"/>
      <w:sz w:val="28"/>
      <w:szCs w:val="24"/>
    </w:rPr>
  </w:style>
  <w:style w:type="character" w:customStyle="1" w:styleId="48">
    <w:name w:val="正文文本 3 Char1"/>
    <w:basedOn w:val="35"/>
    <w:link w:val="9"/>
    <w:qFormat/>
    <w:uiPriority w:val="0"/>
    <w:rPr>
      <w:rFonts w:ascii="仿宋" w:hAnsi="仿宋" w:eastAsia="仿宋" w:cs="Times New Roman"/>
      <w:sz w:val="16"/>
      <w:szCs w:val="16"/>
    </w:rPr>
  </w:style>
  <w:style w:type="character" w:customStyle="1" w:styleId="49">
    <w:name w:val="正文文本 Char1"/>
    <w:basedOn w:val="35"/>
    <w:link w:val="10"/>
    <w:qFormat/>
    <w:uiPriority w:val="0"/>
    <w:rPr>
      <w:rFonts w:ascii="仿宋" w:hAnsi="仿宋" w:eastAsia="仿宋" w:cs="Times New Roman"/>
      <w:sz w:val="28"/>
      <w:szCs w:val="24"/>
    </w:rPr>
  </w:style>
  <w:style w:type="character" w:customStyle="1" w:styleId="50">
    <w:name w:val="正文文本缩进 Char1"/>
    <w:basedOn w:val="35"/>
    <w:link w:val="11"/>
    <w:qFormat/>
    <w:uiPriority w:val="0"/>
    <w:rPr>
      <w:rFonts w:ascii="仿宋" w:hAnsi="仿宋" w:eastAsia="仿宋" w:cs="Times New Roman"/>
      <w:sz w:val="28"/>
      <w:szCs w:val="24"/>
    </w:rPr>
  </w:style>
  <w:style w:type="character" w:customStyle="1" w:styleId="51">
    <w:name w:val="纯文本 Char1"/>
    <w:basedOn w:val="35"/>
    <w:link w:val="15"/>
    <w:qFormat/>
    <w:uiPriority w:val="0"/>
    <w:rPr>
      <w:rFonts w:ascii="宋体" w:hAnsi="Courier New" w:eastAsia="宋体" w:cs="Courier New"/>
      <w:szCs w:val="21"/>
    </w:rPr>
  </w:style>
  <w:style w:type="character" w:customStyle="1" w:styleId="52">
    <w:name w:val="日期 Char1"/>
    <w:basedOn w:val="35"/>
    <w:link w:val="17"/>
    <w:qFormat/>
    <w:uiPriority w:val="0"/>
    <w:rPr>
      <w:rFonts w:ascii="仿宋" w:hAnsi="仿宋" w:eastAsia="仿宋" w:cs="Times New Roman"/>
      <w:sz w:val="28"/>
      <w:szCs w:val="24"/>
    </w:rPr>
  </w:style>
  <w:style w:type="character" w:customStyle="1" w:styleId="53">
    <w:name w:val="正文文本缩进 2 Char1"/>
    <w:basedOn w:val="35"/>
    <w:link w:val="18"/>
    <w:qFormat/>
    <w:uiPriority w:val="0"/>
    <w:rPr>
      <w:rFonts w:ascii="仿宋" w:hAnsi="仿宋" w:eastAsia="仿宋" w:cs="Times New Roman"/>
      <w:sz w:val="28"/>
      <w:szCs w:val="24"/>
    </w:rPr>
  </w:style>
  <w:style w:type="character" w:customStyle="1" w:styleId="54">
    <w:name w:val="批注框文本 Char"/>
    <w:basedOn w:val="35"/>
    <w:link w:val="19"/>
    <w:qFormat/>
    <w:uiPriority w:val="0"/>
    <w:rPr>
      <w:rFonts w:ascii="仿宋" w:hAnsi="仿宋" w:eastAsia="仿宋" w:cs="Times New Roman"/>
      <w:sz w:val="18"/>
      <w:szCs w:val="18"/>
    </w:rPr>
  </w:style>
  <w:style w:type="character" w:customStyle="1" w:styleId="55">
    <w:name w:val="页脚 Char"/>
    <w:basedOn w:val="35"/>
    <w:link w:val="20"/>
    <w:qFormat/>
    <w:uiPriority w:val="0"/>
    <w:rPr>
      <w:rFonts w:ascii="仿宋" w:hAnsi="仿宋" w:eastAsia="仿宋" w:cs="Times New Roman"/>
      <w:sz w:val="18"/>
      <w:szCs w:val="24"/>
    </w:rPr>
  </w:style>
  <w:style w:type="character" w:customStyle="1" w:styleId="56">
    <w:name w:val="页眉 Char"/>
    <w:basedOn w:val="35"/>
    <w:link w:val="21"/>
    <w:qFormat/>
    <w:uiPriority w:val="0"/>
    <w:rPr>
      <w:rFonts w:ascii="仿宋" w:hAnsi="仿宋" w:eastAsia="仿宋" w:cs="Times New Roman"/>
      <w:sz w:val="18"/>
      <w:szCs w:val="24"/>
    </w:rPr>
  </w:style>
  <w:style w:type="character" w:customStyle="1" w:styleId="57">
    <w:name w:val="正文文本缩进 3 Char1"/>
    <w:basedOn w:val="35"/>
    <w:link w:val="25"/>
    <w:qFormat/>
    <w:uiPriority w:val="0"/>
    <w:rPr>
      <w:rFonts w:ascii="仿宋" w:hAnsi="仿宋" w:eastAsia="仿宋" w:cs="Times New Roman"/>
      <w:sz w:val="16"/>
      <w:szCs w:val="16"/>
    </w:rPr>
  </w:style>
  <w:style w:type="character" w:customStyle="1" w:styleId="58">
    <w:name w:val="正文文本 2 Char1"/>
    <w:basedOn w:val="35"/>
    <w:link w:val="28"/>
    <w:qFormat/>
    <w:uiPriority w:val="0"/>
    <w:rPr>
      <w:rFonts w:ascii="仿宋" w:hAnsi="仿宋" w:eastAsia="仿宋" w:cs="Times New Roman"/>
      <w:sz w:val="28"/>
      <w:szCs w:val="24"/>
    </w:rPr>
  </w:style>
  <w:style w:type="character" w:customStyle="1" w:styleId="59">
    <w:name w:val="HTML 预设格式 Char"/>
    <w:basedOn w:val="35"/>
    <w:link w:val="29"/>
    <w:qFormat/>
    <w:uiPriority w:val="0"/>
    <w:rPr>
      <w:rFonts w:ascii="黑体" w:hAnsi="Courier New" w:eastAsia="黑体" w:cs="Courier New"/>
      <w:kern w:val="0"/>
      <w:sz w:val="20"/>
      <w:szCs w:val="20"/>
    </w:rPr>
  </w:style>
  <w:style w:type="character" w:customStyle="1" w:styleId="60">
    <w:name w:val="批注主题 Char2"/>
    <w:basedOn w:val="47"/>
    <w:link w:val="31"/>
    <w:qFormat/>
    <w:uiPriority w:val="0"/>
    <w:rPr>
      <w:b/>
      <w:bCs/>
    </w:rPr>
  </w:style>
  <w:style w:type="character" w:customStyle="1" w:styleId="61">
    <w:name w:val="文档结构图 Char"/>
    <w:basedOn w:val="35"/>
    <w:link w:val="7"/>
    <w:qFormat/>
    <w:uiPriority w:val="0"/>
    <w:rPr>
      <w:szCs w:val="24"/>
      <w:shd w:val="clear" w:color="auto" w:fill="000080"/>
    </w:rPr>
  </w:style>
  <w:style w:type="character" w:customStyle="1" w:styleId="62">
    <w:name w:val="批注文字 Char2"/>
    <w:basedOn w:val="35"/>
    <w:link w:val="8"/>
    <w:qFormat/>
    <w:uiPriority w:val="0"/>
    <w:rPr>
      <w:rFonts w:ascii="仿宋" w:hAnsi="仿宋" w:eastAsia="仿宋" w:cs="Times New Roman"/>
      <w:sz w:val="28"/>
      <w:szCs w:val="24"/>
    </w:rPr>
  </w:style>
  <w:style w:type="character" w:customStyle="1" w:styleId="63">
    <w:name w:val="正文文本 3 Char"/>
    <w:basedOn w:val="35"/>
    <w:link w:val="9"/>
    <w:qFormat/>
    <w:uiPriority w:val="0"/>
    <w:rPr>
      <w:rFonts w:hAnsi="宋体"/>
      <w:color w:val="000000"/>
      <w:sz w:val="24"/>
      <w:szCs w:val="18"/>
    </w:rPr>
  </w:style>
  <w:style w:type="character" w:customStyle="1" w:styleId="64">
    <w:name w:val="正文文本 Char"/>
    <w:basedOn w:val="35"/>
    <w:link w:val="10"/>
    <w:qFormat/>
    <w:uiPriority w:val="0"/>
    <w:rPr>
      <w:szCs w:val="24"/>
    </w:rPr>
  </w:style>
  <w:style w:type="character" w:customStyle="1" w:styleId="65">
    <w:name w:val="正文文本缩进 Char"/>
    <w:basedOn w:val="35"/>
    <w:link w:val="11"/>
    <w:qFormat/>
    <w:uiPriority w:val="0"/>
    <w:rPr>
      <w:rFonts w:ascii="Arial" w:hAnsi="Arial"/>
      <w:color w:val="000000"/>
    </w:rPr>
  </w:style>
  <w:style w:type="character" w:customStyle="1" w:styleId="66">
    <w:name w:val="纯文本 Char"/>
    <w:basedOn w:val="35"/>
    <w:link w:val="15"/>
    <w:qFormat/>
    <w:uiPriority w:val="0"/>
    <w:rPr>
      <w:rFonts w:ascii="宋体" w:hAnsi="Courier New"/>
    </w:rPr>
  </w:style>
  <w:style w:type="character" w:customStyle="1" w:styleId="67">
    <w:name w:val="正文文本缩进 2 Char"/>
    <w:basedOn w:val="35"/>
    <w:link w:val="18"/>
    <w:qFormat/>
    <w:uiPriority w:val="0"/>
    <w:rPr>
      <w:rFonts w:ascii="仿宋_GB2312" w:eastAsia="仿宋_GB2312"/>
      <w:color w:val="000000"/>
      <w:sz w:val="32"/>
    </w:rPr>
  </w:style>
  <w:style w:type="character" w:customStyle="1" w:styleId="68">
    <w:name w:val="正文文本缩进 3 Char"/>
    <w:basedOn w:val="35"/>
    <w:link w:val="25"/>
    <w:qFormat/>
    <w:uiPriority w:val="0"/>
    <w:rPr>
      <w:rFonts w:ascii="仿宋_GB2312" w:eastAsia="仿宋_GB2312"/>
      <w:sz w:val="24"/>
      <w:szCs w:val="24"/>
    </w:rPr>
  </w:style>
  <w:style w:type="character" w:customStyle="1" w:styleId="69">
    <w:name w:val="正文文本 2 Char"/>
    <w:basedOn w:val="35"/>
    <w:link w:val="28"/>
    <w:qFormat/>
    <w:uiPriority w:val="0"/>
    <w:rPr>
      <w:rFonts w:ascii="宋体" w:hAnsi="宋体"/>
      <w:sz w:val="28"/>
      <w:szCs w:val="21"/>
    </w:rPr>
  </w:style>
  <w:style w:type="character" w:customStyle="1" w:styleId="70">
    <w:name w:val="批注主题 Char"/>
    <w:basedOn w:val="47"/>
    <w:link w:val="31"/>
    <w:qFormat/>
    <w:uiPriority w:val="0"/>
    <w:rPr>
      <w:b/>
      <w:bCs/>
    </w:rPr>
  </w:style>
  <w:style w:type="character" w:customStyle="1" w:styleId="71">
    <w:name w:val="日期 Char"/>
    <w:qFormat/>
    <w:uiPriority w:val="0"/>
    <w:rPr>
      <w:szCs w:val="24"/>
    </w:rPr>
  </w:style>
  <w:style w:type="paragraph" w:customStyle="1" w:styleId="72">
    <w:name w:val="正文标题"/>
    <w:next w:val="1"/>
    <w:qFormat/>
    <w:uiPriority w:val="0"/>
    <w:pPr>
      <w:spacing w:beforeLines="100" w:afterLines="100"/>
      <w:jc w:val="center"/>
    </w:pPr>
    <w:rPr>
      <w:rFonts w:ascii="Times New Roman" w:hAnsi="Times New Roman" w:eastAsia="黑体" w:cs="Times New Roman"/>
      <w:sz w:val="44"/>
      <w:lang w:val="en-US" w:eastAsia="zh-CN" w:bidi="ar-SA"/>
    </w:rPr>
  </w:style>
  <w:style w:type="paragraph" w:customStyle="1" w:styleId="73">
    <w:name w:val="表格字体"/>
    <w:qFormat/>
    <w:uiPriority w:val="0"/>
    <w:pPr>
      <w:spacing w:line="312" w:lineRule="auto"/>
      <w:jc w:val="both"/>
    </w:pPr>
    <w:rPr>
      <w:rFonts w:ascii="仿宋" w:hAnsi="仿宋" w:eastAsia="仿宋" w:cs="Times New Roman"/>
      <w:sz w:val="24"/>
      <w:lang w:val="en-US" w:eastAsia="zh-CN" w:bidi="ar-SA"/>
    </w:rPr>
  </w:style>
  <w:style w:type="paragraph" w:customStyle="1" w:styleId="74">
    <w:name w:val="目录抬头"/>
    <w:next w:val="1"/>
    <w:qFormat/>
    <w:uiPriority w:val="0"/>
    <w:pPr>
      <w:spacing w:beforeLines="100" w:afterLines="100" w:line="312" w:lineRule="auto"/>
      <w:jc w:val="center"/>
    </w:pPr>
    <w:rPr>
      <w:rFonts w:ascii="Times New Roman" w:hAnsi="Times New Roman" w:eastAsia="黑体" w:cs="Times New Roman"/>
      <w:b/>
      <w:sz w:val="32"/>
      <w:lang w:val="en-US" w:eastAsia="zh-CN" w:bidi="ar-SA"/>
    </w:rPr>
  </w:style>
  <w:style w:type="paragraph" w:customStyle="1" w:styleId="75">
    <w:name w:val="图片内容"/>
    <w:next w:val="1"/>
    <w:qFormat/>
    <w:uiPriority w:val="0"/>
    <w:pPr>
      <w:spacing w:line="312" w:lineRule="auto"/>
      <w:ind w:firstLine="200" w:firstLineChars="200"/>
      <w:jc w:val="center"/>
    </w:pPr>
    <w:rPr>
      <w:rFonts w:ascii="Times New Roman" w:hAnsi="Times New Roman" w:eastAsia="仿宋" w:cs="Times New Roman"/>
      <w:sz w:val="24"/>
      <w:lang w:val="en-US" w:eastAsia="zh-CN" w:bidi="ar-SA"/>
    </w:rPr>
  </w:style>
  <w:style w:type="paragraph" w:customStyle="1" w:styleId="76">
    <w:name w:val="页眉字体"/>
    <w:qFormat/>
    <w:uiPriority w:val="0"/>
    <w:pPr>
      <w:jc w:val="both"/>
    </w:pPr>
    <w:rPr>
      <w:rFonts w:ascii="黑体" w:hAnsi="黑体" w:eastAsia="黑体" w:cs="Times New Roman"/>
      <w:sz w:val="21"/>
      <w:lang w:val="en-US" w:eastAsia="zh-CN" w:bidi="ar-SA"/>
    </w:rPr>
  </w:style>
  <w:style w:type="character" w:customStyle="1" w:styleId="77">
    <w:name w:val="居左小标题 Char"/>
    <w:basedOn w:val="35"/>
    <w:link w:val="78"/>
    <w:qFormat/>
    <w:uiPriority w:val="0"/>
    <w:rPr>
      <w:rFonts w:ascii="宋体" w:hAnsi="宋体"/>
      <w:b/>
      <w:sz w:val="24"/>
      <w:szCs w:val="32"/>
    </w:rPr>
  </w:style>
  <w:style w:type="paragraph" w:customStyle="1" w:styleId="78">
    <w:name w:val="居左小标题"/>
    <w:basedOn w:val="1"/>
    <w:link w:val="77"/>
    <w:qFormat/>
    <w:uiPriority w:val="0"/>
    <w:pPr>
      <w:spacing w:before="50" w:beforeLines="50" w:after="50" w:afterLines="50" w:line="420" w:lineRule="exact"/>
      <w:ind w:firstLine="200"/>
      <w:jc w:val="left"/>
    </w:pPr>
    <w:rPr>
      <w:rFonts w:ascii="宋体" w:hAnsi="宋体" w:eastAsia="宋体" w:cs="Times New Roman"/>
      <w:b/>
      <w:sz w:val="24"/>
      <w:szCs w:val="32"/>
    </w:rPr>
  </w:style>
  <w:style w:type="character" w:customStyle="1" w:styleId="79">
    <w:name w:val="topiclinefirst"/>
    <w:basedOn w:val="35"/>
    <w:qFormat/>
    <w:uiPriority w:val="0"/>
  </w:style>
  <w:style w:type="character" w:customStyle="1" w:styleId="80">
    <w:name w:val="批注框文本 Char1"/>
    <w:basedOn w:val="35"/>
    <w:qFormat/>
    <w:uiPriority w:val="0"/>
    <w:rPr>
      <w:kern w:val="2"/>
      <w:sz w:val="18"/>
      <w:szCs w:val="18"/>
    </w:rPr>
  </w:style>
  <w:style w:type="character" w:customStyle="1" w:styleId="81">
    <w:name w:val="批注文字 Char1"/>
    <w:basedOn w:val="35"/>
    <w:qFormat/>
    <w:uiPriority w:val="0"/>
    <w:rPr>
      <w:kern w:val="2"/>
      <w:sz w:val="21"/>
      <w:szCs w:val="24"/>
    </w:rPr>
  </w:style>
  <w:style w:type="character" w:customStyle="1" w:styleId="82">
    <w:name w:val="样式 字符缩放: 33%"/>
    <w:basedOn w:val="35"/>
    <w:qFormat/>
    <w:uiPriority w:val="0"/>
    <w:rPr>
      <w:w w:val="33"/>
      <w:kern w:val="0"/>
    </w:rPr>
  </w:style>
  <w:style w:type="character" w:customStyle="1" w:styleId="83">
    <w:name w:val="居中正文 Char"/>
    <w:basedOn w:val="35"/>
    <w:link w:val="84"/>
    <w:qFormat/>
    <w:uiPriority w:val="0"/>
    <w:rPr>
      <w:rFonts w:ascii="宋体" w:hAnsi="宋体"/>
      <w:szCs w:val="21"/>
    </w:rPr>
  </w:style>
  <w:style w:type="paragraph" w:customStyle="1" w:styleId="84">
    <w:name w:val="居中正文"/>
    <w:basedOn w:val="1"/>
    <w:link w:val="83"/>
    <w:qFormat/>
    <w:uiPriority w:val="0"/>
    <w:pPr>
      <w:spacing w:line="420" w:lineRule="exact"/>
      <w:ind w:firstLine="0" w:firstLineChars="0"/>
      <w:jc w:val="center"/>
    </w:pPr>
    <w:rPr>
      <w:rFonts w:ascii="宋体" w:hAnsi="宋体" w:eastAsia="宋体" w:cs="Times New Roman"/>
      <w:sz w:val="21"/>
      <w:szCs w:val="21"/>
    </w:rPr>
  </w:style>
  <w:style w:type="character" w:customStyle="1" w:styleId="85">
    <w:name w:val="样式 首行缩进:  2 字符 Char"/>
    <w:link w:val="86"/>
    <w:qFormat/>
    <w:uiPriority w:val="0"/>
    <w:rPr>
      <w:rFonts w:cs="宋体"/>
    </w:rPr>
  </w:style>
  <w:style w:type="paragraph" w:customStyle="1" w:styleId="86">
    <w:name w:val="样式 首行缩进:  2 字符"/>
    <w:basedOn w:val="1"/>
    <w:link w:val="85"/>
    <w:qFormat/>
    <w:uiPriority w:val="0"/>
    <w:pPr>
      <w:topLinePunct/>
      <w:adjustRightInd w:val="0"/>
      <w:spacing w:line="240" w:lineRule="auto"/>
      <w:ind w:firstLine="200"/>
    </w:pPr>
    <w:rPr>
      <w:rFonts w:ascii="Times New Roman" w:hAnsi="Times New Roman" w:eastAsia="宋体"/>
      <w:kern w:val="0"/>
      <w:sz w:val="20"/>
      <w:szCs w:val="20"/>
    </w:rPr>
  </w:style>
  <w:style w:type="character" w:customStyle="1" w:styleId="87">
    <w:name w:val="居中小标题 Char"/>
    <w:basedOn w:val="35"/>
    <w:link w:val="88"/>
    <w:qFormat/>
    <w:uiPriority w:val="0"/>
    <w:rPr>
      <w:rFonts w:ascii="宋体" w:hAnsi="宋体"/>
      <w:b/>
      <w:sz w:val="24"/>
      <w:szCs w:val="32"/>
    </w:rPr>
  </w:style>
  <w:style w:type="paragraph" w:customStyle="1" w:styleId="88">
    <w:name w:val="居中小标题"/>
    <w:basedOn w:val="1"/>
    <w:link w:val="87"/>
    <w:qFormat/>
    <w:uiPriority w:val="0"/>
    <w:pPr>
      <w:spacing w:before="50" w:beforeLines="50" w:after="50" w:afterLines="50" w:line="420" w:lineRule="exact"/>
      <w:ind w:firstLine="0" w:firstLineChars="0"/>
      <w:jc w:val="center"/>
    </w:pPr>
    <w:rPr>
      <w:rFonts w:ascii="宋体" w:hAnsi="宋体" w:eastAsia="宋体" w:cs="Times New Roman"/>
      <w:b/>
      <w:sz w:val="24"/>
      <w:szCs w:val="32"/>
    </w:rPr>
  </w:style>
  <w:style w:type="character" w:customStyle="1" w:styleId="89">
    <w:name w:val="批注主题 Char1"/>
    <w:basedOn w:val="81"/>
    <w:qFormat/>
    <w:uiPriority w:val="0"/>
    <w:rPr>
      <w:b/>
      <w:bCs/>
    </w:rPr>
  </w:style>
  <w:style w:type="character" w:customStyle="1" w:styleId="90">
    <w:name w:val="pj标题 Char"/>
    <w:basedOn w:val="35"/>
    <w:link w:val="91"/>
    <w:qFormat/>
    <w:uiPriority w:val="0"/>
    <w:rPr>
      <w:rFonts w:ascii="宋体" w:hAnsi="宋体"/>
      <w:b/>
      <w:sz w:val="36"/>
      <w:szCs w:val="32"/>
    </w:rPr>
  </w:style>
  <w:style w:type="paragraph" w:customStyle="1" w:styleId="91">
    <w:name w:val="pj标题"/>
    <w:basedOn w:val="1"/>
    <w:link w:val="90"/>
    <w:qFormat/>
    <w:uiPriority w:val="0"/>
    <w:pPr>
      <w:spacing w:before="50" w:beforeLines="50" w:after="100" w:afterLines="100" w:line="240" w:lineRule="auto"/>
      <w:ind w:firstLine="0" w:firstLineChars="0"/>
      <w:jc w:val="center"/>
      <w:outlineLvl w:val="0"/>
    </w:pPr>
    <w:rPr>
      <w:rFonts w:ascii="宋体" w:hAnsi="宋体" w:eastAsia="宋体" w:cs="Times New Roman"/>
      <w:b/>
      <w:sz w:val="36"/>
      <w:szCs w:val="32"/>
    </w:rPr>
  </w:style>
  <w:style w:type="character" w:customStyle="1" w:styleId="92">
    <w:name w:val="日期 Char2"/>
    <w:basedOn w:val="35"/>
    <w:qFormat/>
    <w:uiPriority w:val="0"/>
    <w:rPr>
      <w:rFonts w:ascii="仿宋" w:hAnsi="仿宋" w:eastAsia="仿宋"/>
      <w:kern w:val="2"/>
      <w:sz w:val="28"/>
      <w:szCs w:val="24"/>
    </w:rPr>
  </w:style>
  <w:style w:type="paragraph" w:customStyle="1" w:styleId="93">
    <w:name w:val="插图--图字和说明"/>
    <w:basedOn w:val="1"/>
    <w:next w:val="1"/>
    <w:qFormat/>
    <w:uiPriority w:val="0"/>
    <w:pPr>
      <w:adjustRightInd w:val="0"/>
      <w:spacing w:line="240" w:lineRule="atLeast"/>
      <w:ind w:firstLine="0" w:firstLineChars="0"/>
    </w:pPr>
    <w:rPr>
      <w:rFonts w:ascii="Calibri" w:hAnsi="Calibri" w:eastAsia="宋体"/>
      <w:kern w:val="0"/>
      <w:sz w:val="18"/>
      <w:szCs w:val="20"/>
    </w:rPr>
  </w:style>
  <w:style w:type="paragraph" w:customStyle="1" w:styleId="94">
    <w:name w:val="样式1"/>
    <w:basedOn w:val="1"/>
    <w:qFormat/>
    <w:uiPriority w:val="0"/>
    <w:pPr>
      <w:spacing w:line="240" w:lineRule="auto"/>
      <w:ind w:firstLine="0" w:firstLineChars="0"/>
    </w:pPr>
    <w:rPr>
      <w:rFonts w:ascii="Calibri" w:hAnsi="Calibri" w:eastAsia="方正大黑简体"/>
      <w:sz w:val="24"/>
      <w:szCs w:val="20"/>
    </w:rPr>
  </w:style>
  <w:style w:type="paragraph" w:customStyle="1" w:styleId="95">
    <w:name w:val=" Char Char Char Char"/>
    <w:basedOn w:val="1"/>
    <w:qFormat/>
    <w:uiPriority w:val="0"/>
    <w:pPr>
      <w:widowControl/>
      <w:spacing w:after="160" w:line="240" w:lineRule="exact"/>
      <w:ind w:firstLine="0" w:firstLineChars="0"/>
      <w:jc w:val="left"/>
    </w:pPr>
    <w:rPr>
      <w:rFonts w:ascii="Calibri" w:hAnsi="Calibri" w:eastAsia="宋体"/>
      <w:sz w:val="21"/>
    </w:rPr>
  </w:style>
  <w:style w:type="paragraph" w:customStyle="1" w:styleId="96">
    <w:name w:val="body"/>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97">
    <w:name w:val="note"/>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styleId="98">
    <w:name w:val="List Paragraph"/>
    <w:basedOn w:val="1"/>
    <w:qFormat/>
    <w:uiPriority w:val="99"/>
    <w:pPr>
      <w:spacing w:line="240" w:lineRule="auto"/>
      <w:ind w:firstLine="420"/>
    </w:pPr>
    <w:rPr>
      <w:rFonts w:ascii="Calibri" w:hAnsi="Calibri" w:eastAsia="宋体"/>
      <w:sz w:val="21"/>
    </w:rPr>
  </w:style>
  <w:style w:type="paragraph" w:customStyle="1" w:styleId="99">
    <w:name w:val="批注框文本 Char Char"/>
    <w:basedOn w:val="1"/>
    <w:qFormat/>
    <w:uiPriority w:val="0"/>
    <w:pPr>
      <w:spacing w:line="240" w:lineRule="auto"/>
      <w:ind w:firstLine="0" w:firstLineChars="0"/>
    </w:pPr>
    <w:rPr>
      <w:rFonts w:ascii="Calibri" w:hAnsi="Calibri" w:eastAsia="宋体"/>
      <w:sz w:val="18"/>
      <w:szCs w:val="20"/>
    </w:rPr>
  </w:style>
  <w:style w:type="paragraph" w:customStyle="1" w:styleId="100">
    <w:name w:val="_Style 99"/>
    <w:basedOn w:val="2"/>
    <w:next w:val="1"/>
    <w:qFormat/>
    <w:uiPriority w:val="39"/>
    <w:pPr>
      <w:widowControl/>
      <w:numPr>
        <w:ilvl w:val="0"/>
        <w:numId w:val="0"/>
      </w:numPr>
      <w:tabs>
        <w:tab w:val="clear" w:pos="0"/>
      </w:tabs>
      <w:spacing w:before="480" w:beforeLines="0" w:afterLines="0" w:line="276" w:lineRule="auto"/>
      <w:jc w:val="left"/>
      <w:outlineLvl w:val="9"/>
    </w:pPr>
    <w:rPr>
      <w:rFonts w:ascii="Cambria" w:hAnsi="Cambria" w:eastAsia="宋体"/>
      <w:bCs/>
      <w:color w:val="365F91"/>
      <w:kern w:val="0"/>
      <w:sz w:val="28"/>
      <w:szCs w:val="28"/>
    </w:rPr>
  </w:style>
  <w:style w:type="paragraph" w:customStyle="1" w:styleId="101">
    <w:name w:val="Char Char Char Char"/>
    <w:basedOn w:val="1"/>
    <w:qFormat/>
    <w:uiPriority w:val="0"/>
    <w:pPr>
      <w:widowControl/>
      <w:spacing w:after="160" w:line="240" w:lineRule="exact"/>
      <w:ind w:firstLine="0" w:firstLineChars="0"/>
      <w:jc w:val="left"/>
    </w:pPr>
    <w:rPr>
      <w:rFonts w:ascii="Calibri" w:hAnsi="Calibri" w:eastAsia="宋体"/>
      <w:sz w:val="21"/>
    </w:rPr>
  </w:style>
  <w:style w:type="paragraph" w:customStyle="1" w:styleId="102">
    <w:name w:val="p0"/>
    <w:basedOn w:val="1"/>
    <w:qFormat/>
    <w:uiPriority w:val="99"/>
    <w:pPr>
      <w:widowControl/>
      <w:spacing w:line="240" w:lineRule="auto"/>
      <w:ind w:firstLine="0" w:firstLineChars="0"/>
    </w:pPr>
    <w:rPr>
      <w:rFonts w:ascii="Times New Roman" w:hAnsi="Times New Roman" w:eastAsia="宋体"/>
      <w:kern w:val="0"/>
      <w:sz w:val="21"/>
      <w:szCs w:val="21"/>
    </w:rPr>
  </w:style>
  <w:style w:type="paragraph" w:customStyle="1" w:styleId="103">
    <w:name w:val="WPSOffice手动目录 1"/>
    <w:qFormat/>
    <w:uiPriority w:val="0"/>
    <w:rPr>
      <w:rFonts w:ascii="Times New Roman" w:hAnsi="Times New Roman" w:eastAsia="宋体" w:cs="Times New Roman"/>
      <w:lang w:val="en-US" w:eastAsia="zh-CN" w:bidi="ar-SA"/>
    </w:rPr>
  </w:style>
  <w:style w:type="paragraph" w:customStyle="1" w:styleId="104">
    <w:name w:val="正文 A"/>
    <w:qFormat/>
    <w:uiPriority w:val="0"/>
    <w:pPr>
      <w:widowControl w:val="0"/>
      <w:jc w:val="both"/>
    </w:pPr>
    <w:rPr>
      <w:rFonts w:ascii="Times New Roman" w:hAnsi="Times New Roman" w:eastAsia="Calibri" w:cs="Calibri"/>
      <w:color w:val="000000"/>
      <w:kern w:val="2"/>
      <w:sz w:val="21"/>
      <w:szCs w:val="21"/>
      <w:u w:val="none" w:color="000000"/>
      <w:lang w:val="en-US" w:eastAsia="zh-CN" w:bidi="ar-SA"/>
    </w:rPr>
  </w:style>
  <w:style w:type="character" w:customStyle="1" w:styleId="105">
    <w:name w:val="s1"/>
    <w:basedOn w:val="35"/>
    <w:qFormat/>
    <w:uiPriority w:val="0"/>
    <w:rPr>
      <w:rFonts w:ascii="Helvetica" w:hAnsi="Helvetica" w:eastAsia="Helvetica" w:cs="Helvetica"/>
      <w:sz w:val="24"/>
      <w:szCs w:val="24"/>
    </w:rPr>
  </w:style>
  <w:style w:type="paragraph" w:customStyle="1" w:styleId="106">
    <w:name w:val="p1"/>
    <w:basedOn w:val="1"/>
    <w:qFormat/>
    <w:uiPriority w:val="0"/>
    <w:pPr>
      <w:spacing w:line="240" w:lineRule="auto"/>
      <w:ind w:firstLine="0" w:firstLineChars="0"/>
      <w:jc w:val="left"/>
    </w:pPr>
    <w:rPr>
      <w:rFonts w:ascii="Calibri" w:hAnsi="Calibri" w:eastAsia="宋体"/>
      <w:kern w:val="0"/>
      <w:sz w:val="21"/>
    </w:rPr>
  </w:style>
  <w:style w:type="paragraph" w:customStyle="1" w:styleId="107">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09">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10">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1">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1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1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2">
    <w:name w:val="xl75"/>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4">
    <w:name w:val="xl77"/>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5">
    <w:name w:val="xl78"/>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13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3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3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34">
    <w:name w:val="xl87"/>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35">
    <w:name w:val="xl88"/>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1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Times New Roman" w:hAnsi="Times New Roman" w:eastAsia="宋体"/>
      <w:kern w:val="0"/>
      <w:sz w:val="18"/>
      <w:szCs w:val="18"/>
    </w:rPr>
  </w:style>
  <w:style w:type="paragraph" w:customStyle="1" w:styleId="1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kern w:val="0"/>
      <w:sz w:val="18"/>
      <w:szCs w:val="18"/>
    </w:rPr>
  </w:style>
  <w:style w:type="paragraph" w:customStyle="1" w:styleId="140">
    <w:name w:val="xl93"/>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1">
    <w:name w:val="xl94"/>
    <w:basedOn w:val="1"/>
    <w:qFormat/>
    <w:uiPriority w:val="0"/>
    <w:pPr>
      <w:widowControl/>
      <w:pBdr>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2">
    <w:name w:val="xl95"/>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3">
    <w:name w:val="xl9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4">
    <w:name w:val="xl97"/>
    <w:basedOn w:val="1"/>
    <w:qFormat/>
    <w:uiPriority w:val="0"/>
    <w:pPr>
      <w:widowControl/>
      <w:pBdr>
        <w:top w:val="single" w:color="auto" w:sz="4" w:space="0"/>
        <w:left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5">
    <w:name w:val="xl98"/>
    <w:basedOn w:val="1"/>
    <w:qFormat/>
    <w:uiPriority w:val="0"/>
    <w:pPr>
      <w:widowControl/>
      <w:pBdr>
        <w:top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6">
    <w:name w:val="xl99"/>
    <w:basedOn w:val="1"/>
    <w:qFormat/>
    <w:uiPriority w:val="0"/>
    <w:pPr>
      <w:widowControl/>
      <w:pBdr>
        <w:top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7">
    <w:name w:val="xl100"/>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8">
    <w:name w:val="xl101"/>
    <w:basedOn w:val="1"/>
    <w:qFormat/>
    <w:uiPriority w:val="0"/>
    <w:pPr>
      <w:widowControl/>
      <w:pBdr>
        <w:top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9">
    <w:name w:val="xl102"/>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0">
    <w:name w:val="xl103"/>
    <w:basedOn w:val="1"/>
    <w:qFormat/>
    <w:uiPriority w:val="0"/>
    <w:pPr>
      <w:widowControl/>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1">
    <w:name w:val="xl104"/>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2">
    <w:name w:val="xl105"/>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3">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5">
    <w:name w:val="xl108"/>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6">
    <w:name w:val="xl109"/>
    <w:basedOn w:val="1"/>
    <w:qFormat/>
    <w:uiPriority w:val="0"/>
    <w:pPr>
      <w:widowControl/>
      <w:pBdr>
        <w:top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7">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8">
    <w:name w:val="xl11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9">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0">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6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63">
    <w:name w:val="xl116"/>
    <w:basedOn w:val="1"/>
    <w:qFormat/>
    <w:uiPriority w:val="0"/>
    <w:pPr>
      <w:widowControl/>
      <w:pBdr>
        <w:top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4">
    <w:name w:val="xl117"/>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7">
    <w:name w:val="xl120"/>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68">
    <w:name w:val="xl121"/>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character" w:customStyle="1" w:styleId="169">
    <w:name w:val="font71"/>
    <w:basedOn w:val="35"/>
    <w:qFormat/>
    <w:uiPriority w:val="0"/>
    <w:rPr>
      <w:rFonts w:hint="eastAsia" w:ascii="宋体" w:hAnsi="宋体" w:eastAsia="宋体" w:cs="宋体"/>
      <w:color w:val="000000"/>
      <w:sz w:val="16"/>
      <w:szCs w:val="16"/>
      <w:u w:val="none"/>
    </w:rPr>
  </w:style>
  <w:style w:type="character" w:customStyle="1" w:styleId="170">
    <w:name w:val="font51"/>
    <w:basedOn w:val="35"/>
    <w:qFormat/>
    <w:uiPriority w:val="0"/>
    <w:rPr>
      <w:rFonts w:hint="eastAsia" w:ascii="宋体" w:hAnsi="宋体" w:eastAsia="宋体" w:cs="宋体"/>
      <w:color w:val="000000"/>
      <w:sz w:val="16"/>
      <w:szCs w:val="16"/>
      <w:u w:val="none"/>
    </w:rPr>
  </w:style>
  <w:style w:type="character" w:customStyle="1" w:styleId="171">
    <w:name w:val="font31"/>
    <w:basedOn w:val="35"/>
    <w:qFormat/>
    <w:uiPriority w:val="0"/>
    <w:rPr>
      <w:rFonts w:hint="default" w:ascii="Times New Roman" w:hAnsi="Times New Roman" w:cs="Times New Roman"/>
      <w:color w:val="000000"/>
      <w:sz w:val="16"/>
      <w:szCs w:val="16"/>
      <w:u w:val="none"/>
    </w:rPr>
  </w:style>
  <w:style w:type="character" w:customStyle="1" w:styleId="172">
    <w:name w:val="font61"/>
    <w:basedOn w:val="35"/>
    <w:qFormat/>
    <w:uiPriority w:val="0"/>
    <w:rPr>
      <w:rFonts w:hint="default" w:ascii="Times New Roman" w:hAnsi="Times New Roman" w:cs="Times New Roman"/>
      <w:color w:val="000000"/>
      <w:sz w:val="16"/>
      <w:szCs w:val="16"/>
      <w:u w:val="none"/>
    </w:rPr>
  </w:style>
  <w:style w:type="character" w:customStyle="1" w:styleId="173">
    <w:name w:val="font11"/>
    <w:basedOn w:val="35"/>
    <w:qFormat/>
    <w:uiPriority w:val="0"/>
    <w:rPr>
      <w:rFonts w:hint="eastAsia" w:ascii="宋体" w:hAnsi="宋体" w:eastAsia="宋体" w:cs="宋体"/>
      <w:color w:val="000000"/>
      <w:sz w:val="16"/>
      <w:szCs w:val="16"/>
      <w:u w:val="none"/>
    </w:rPr>
  </w:style>
  <w:style w:type="character" w:customStyle="1" w:styleId="174">
    <w:name w:val="font21"/>
    <w:basedOn w:val="35"/>
    <w:qFormat/>
    <w:uiPriority w:val="0"/>
    <w:rPr>
      <w:rFonts w:hint="default" w:ascii="Times New Roman" w:hAnsi="Times New Roman" w:cs="Times New Roman"/>
      <w:color w:val="000000"/>
      <w:sz w:val="16"/>
      <w:szCs w:val="16"/>
      <w:u w:val="none"/>
    </w:rPr>
  </w:style>
  <w:style w:type="character" w:customStyle="1" w:styleId="175">
    <w:name w:val="font41"/>
    <w:basedOn w:val="35"/>
    <w:qFormat/>
    <w:uiPriority w:val="0"/>
    <w:rPr>
      <w:rFonts w:hint="eastAsia" w:ascii="宋体" w:hAnsi="宋体" w:eastAsia="宋体" w:cs="宋体"/>
      <w:color w:val="000000"/>
      <w:sz w:val="16"/>
      <w:szCs w:val="16"/>
      <w:u w:val="none"/>
    </w:rPr>
  </w:style>
  <w:style w:type="character" w:customStyle="1" w:styleId="176">
    <w:name w:val="font01"/>
    <w:basedOn w:val="35"/>
    <w:qFormat/>
    <w:uiPriority w:val="0"/>
    <w:rPr>
      <w:rFonts w:hint="default" w:ascii="Times New Roman" w:hAnsi="Times New Roman" w:cs="Times New Roman"/>
      <w:color w:val="000000"/>
      <w:sz w:val="16"/>
      <w:szCs w:val="16"/>
      <w:u w:val="none"/>
    </w:rPr>
  </w:style>
  <w:style w:type="character" w:customStyle="1" w:styleId="177">
    <w:name w:val="font13"/>
    <w:basedOn w:val="35"/>
    <w:qFormat/>
    <w:uiPriority w:val="0"/>
    <w:rPr>
      <w:rFonts w:hint="eastAsia" w:ascii="宋体" w:hAnsi="宋体" w:eastAsia="宋体" w:cs="宋体"/>
      <w:color w:val="000000"/>
      <w:sz w:val="16"/>
      <w:szCs w:val="16"/>
      <w:u w:val="none"/>
    </w:rPr>
  </w:style>
  <w:style w:type="character" w:customStyle="1" w:styleId="178">
    <w:name w:val="font12"/>
    <w:basedOn w:val="35"/>
    <w:qFormat/>
    <w:uiPriority w:val="0"/>
    <w:rPr>
      <w:rFonts w:hint="eastAsia" w:ascii="宋体" w:hAnsi="宋体" w:eastAsia="宋体" w:cs="宋体"/>
      <w:color w:val="000000"/>
      <w:sz w:val="16"/>
      <w:szCs w:val="16"/>
      <w:u w:val="none"/>
    </w:rPr>
  </w:style>
  <w:style w:type="character" w:customStyle="1" w:styleId="179">
    <w:name w:val="font14"/>
    <w:basedOn w:val="35"/>
    <w:qFormat/>
    <w:uiPriority w:val="0"/>
    <w:rPr>
      <w:rFonts w:hint="eastAsia" w:ascii="宋体" w:hAnsi="宋体" w:eastAsia="宋体" w:cs="宋体"/>
      <w:color w:val="000000"/>
      <w:sz w:val="16"/>
      <w:szCs w:val="16"/>
      <w:u w:val="none"/>
    </w:rPr>
  </w:style>
  <w:style w:type="character" w:customStyle="1" w:styleId="180">
    <w:name w:val="font81"/>
    <w:basedOn w:val="35"/>
    <w:qFormat/>
    <w:uiPriority w:val="0"/>
    <w:rPr>
      <w:rFonts w:hint="default" w:ascii="Times New Roman" w:hAnsi="Times New Roman" w:cs="Times New Roman"/>
      <w:color w:val="FF0000"/>
      <w:sz w:val="16"/>
      <w:szCs w:val="16"/>
      <w:u w:val="none"/>
    </w:rPr>
  </w:style>
  <w:style w:type="character" w:customStyle="1" w:styleId="181">
    <w:name w:val="font101"/>
    <w:basedOn w:val="35"/>
    <w:qFormat/>
    <w:uiPriority w:val="0"/>
    <w:rPr>
      <w:rFonts w:hint="eastAsia" w:ascii="宋体" w:hAnsi="宋体" w:eastAsia="宋体" w:cs="宋体"/>
      <w:color w:val="FF0000"/>
      <w:sz w:val="16"/>
      <w:szCs w:val="16"/>
      <w:u w:val="none"/>
    </w:rPr>
  </w:style>
  <w:style w:type="character" w:customStyle="1" w:styleId="182">
    <w:name w:val="font91"/>
    <w:basedOn w:val="35"/>
    <w:qFormat/>
    <w:uiPriority w:val="0"/>
    <w:rPr>
      <w:rFonts w:hint="default" w:ascii="Times New Roman" w:hAnsi="Times New Roman" w:cs="Times New Roman"/>
      <w:color w:val="000000"/>
      <w:sz w:val="16"/>
      <w:szCs w:val="16"/>
      <w:u w:val="none"/>
    </w:rPr>
  </w:style>
  <w:style w:type="character" w:customStyle="1" w:styleId="183">
    <w:name w:val="font112"/>
    <w:basedOn w:val="35"/>
    <w:qFormat/>
    <w:uiPriority w:val="0"/>
    <w:rPr>
      <w:rFonts w:hint="eastAsia" w:ascii="宋体" w:hAnsi="宋体" w:eastAsia="宋体" w:cs="宋体"/>
      <w:b/>
      <w:bCs/>
      <w:color w:val="000000"/>
      <w:sz w:val="28"/>
      <w:szCs w:val="28"/>
      <w:u w:val="none"/>
    </w:rPr>
  </w:style>
  <w:style w:type="character" w:customStyle="1" w:styleId="184">
    <w:name w:val="font121"/>
    <w:basedOn w:val="35"/>
    <w:qFormat/>
    <w:uiPriority w:val="0"/>
    <w:rPr>
      <w:rFonts w:hint="eastAsia" w:ascii="宋体" w:hAnsi="宋体" w:eastAsia="宋体" w:cs="宋体"/>
      <w:b/>
      <w:bCs/>
      <w:color w:val="000000"/>
      <w:sz w:val="16"/>
      <w:szCs w:val="16"/>
      <w:u w:val="none"/>
    </w:rPr>
  </w:style>
  <w:style w:type="character" w:customStyle="1" w:styleId="185">
    <w:name w:val="font111"/>
    <w:basedOn w:val="35"/>
    <w:qFormat/>
    <w:uiPriority w:val="0"/>
    <w:rPr>
      <w:rFonts w:hint="eastAsia" w:ascii="宋体" w:hAnsi="宋体" w:eastAsia="宋体" w:cs="宋体"/>
      <w:b/>
      <w:bCs/>
      <w:color w:val="000000"/>
      <w:sz w:val="16"/>
      <w:szCs w:val="16"/>
      <w:u w:val="none"/>
    </w:rPr>
  </w:style>
  <w:style w:type="character" w:customStyle="1" w:styleId="186">
    <w:name w:val="font122"/>
    <w:basedOn w:val="35"/>
    <w:qFormat/>
    <w:uiPriority w:val="0"/>
    <w:rPr>
      <w:rFonts w:hint="eastAsia" w:ascii="宋体" w:hAnsi="宋体" w:eastAsia="宋体" w:cs="宋体"/>
      <w:b/>
      <w:bCs/>
      <w:color w:val="000000"/>
      <w:sz w:val="16"/>
      <w:szCs w:val="16"/>
      <w:u w:val="none"/>
    </w:rPr>
  </w:style>
  <w:style w:type="table" w:customStyle="1" w:styleId="187">
    <w:name w:val="Table Normal"/>
    <w:unhideWhenUsed/>
    <w:qFormat/>
    <w:uiPriority w:val="0"/>
    <w:tblPr>
      <w:tblCellMar>
        <w:top w:w="0" w:type="dxa"/>
        <w:left w:w="0" w:type="dxa"/>
        <w:bottom w:w="0" w:type="dxa"/>
        <w:right w:w="0" w:type="dxa"/>
      </w:tblCellMar>
    </w:tblPr>
  </w:style>
  <w:style w:type="character" w:customStyle="1" w:styleId="188">
    <w:name w:val="font151"/>
    <w:basedOn w:val="3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35661</Words>
  <Characters>37974</Characters>
  <Lines>191</Lines>
  <Paragraphs>53</Paragraphs>
  <TotalTime>1</TotalTime>
  <ScaleCrop>false</ScaleCrop>
  <LinksUpToDate>false</LinksUpToDate>
  <CharactersWithSpaces>38931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2020-02-18T07:47:00Z</dcterms:created>
  <dc:creator>yhx507</dc:creator>
  <cp:lastModifiedBy>relax</cp:lastModifiedBy>
  <cp:lastPrinted>2023-05-25T08:00:00Z</cp:lastPrinted>
  <dcterms:modified xsi:type="dcterms:W3CDTF">2024-08-27T15:09:41Z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7006070C4BAA405BA88B22CE07DAA417_13</vt:lpwstr>
  </property>
</Properties>
</file>