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8F88E">
      <w:pPr>
        <w:widowControl/>
        <w:kinsoku w:val="0"/>
        <w:autoSpaceDE w:val="0"/>
        <w:autoSpaceDN w:val="0"/>
        <w:adjustRightInd w:val="0"/>
        <w:snapToGrid w:val="0"/>
        <w:spacing w:before="140" w:line="226" w:lineRule="auto"/>
        <w:ind w:firstLine="214"/>
        <w:jc w:val="center"/>
        <w:textAlignment w:val="baseline"/>
        <w:rPr>
          <w:rFonts w:ascii="黑体" w:hAnsi="黑体" w:eastAsia="黑体" w:cs="黑体"/>
          <w:b/>
          <w:bCs/>
          <w:snapToGrid w:val="0"/>
          <w:color w:val="000000"/>
          <w:spacing w:val="-5"/>
          <w:kern w:val="0"/>
          <w:sz w:val="43"/>
          <w:szCs w:val="43"/>
        </w:rPr>
      </w:pPr>
      <w:r>
        <w:rPr>
          <w:rFonts w:hint="eastAsia" w:ascii="黑体" w:hAnsi="黑体" w:eastAsia="黑体" w:cs="黑体"/>
          <w:b/>
          <w:bCs/>
          <w:snapToGrid w:val="0"/>
          <w:color w:val="000000"/>
          <w:spacing w:val="-5"/>
          <w:kern w:val="0"/>
          <w:sz w:val="43"/>
          <w:szCs w:val="43"/>
        </w:rPr>
        <w:t>软件技术专业（三年制高职）</w:t>
      </w:r>
    </w:p>
    <w:p w14:paraId="00A4965E">
      <w:pPr>
        <w:widowControl/>
        <w:kinsoku w:val="0"/>
        <w:autoSpaceDE w:val="0"/>
        <w:autoSpaceDN w:val="0"/>
        <w:adjustRightInd w:val="0"/>
        <w:snapToGrid w:val="0"/>
        <w:spacing w:before="140" w:line="226" w:lineRule="auto"/>
        <w:ind w:firstLine="214"/>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17C6E42D">
      <w:pPr>
        <w:widowControl/>
        <w:kinsoku w:val="0"/>
        <w:autoSpaceDE w:val="0"/>
        <w:autoSpaceDN w:val="0"/>
        <w:adjustRightInd w:val="0"/>
        <w:snapToGrid w:val="0"/>
        <w:spacing w:line="18" w:lineRule="auto"/>
        <w:ind w:firstLine="10"/>
        <w:jc w:val="left"/>
        <w:textAlignment w:val="baseline"/>
        <w:rPr>
          <w:rFonts w:ascii="Arial" w:hAnsi="Arial" w:eastAsia="Arial" w:cs="Arial"/>
          <w:snapToGrid w:val="0"/>
          <w:color w:val="000000"/>
          <w:kern w:val="0"/>
          <w:sz w:val="2"/>
          <w:szCs w:val="21"/>
          <w:lang w:eastAsia="en-US"/>
        </w:rPr>
      </w:pPr>
    </w:p>
    <w:tbl>
      <w:tblPr>
        <w:tblStyle w:val="36"/>
        <w:tblW w:w="91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526"/>
      </w:tblGrid>
      <w:tr w14:paraId="6C731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1EECFD00">
            <w:pPr>
              <w:kinsoku w:val="0"/>
              <w:autoSpaceDE w:val="0"/>
              <w:autoSpaceDN w:val="0"/>
              <w:adjustRightInd w:val="0"/>
              <w:snapToGrid w:val="0"/>
              <w:ind w:firstLine="116"/>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适用专业</w:t>
            </w:r>
          </w:p>
        </w:tc>
        <w:tc>
          <w:tcPr>
            <w:tcW w:w="2096" w:type="dxa"/>
            <w:gridSpan w:val="4"/>
            <w:vAlign w:val="center"/>
          </w:tcPr>
          <w:p w14:paraId="48D0616B">
            <w:pPr>
              <w:kinsoku w:val="0"/>
              <w:autoSpaceDE w:val="0"/>
              <w:autoSpaceDN w:val="0"/>
              <w:adjustRightInd w:val="0"/>
              <w:snapToGrid w:val="0"/>
              <w:ind w:firstLine="12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软件技术</w:t>
            </w:r>
          </w:p>
        </w:tc>
        <w:tc>
          <w:tcPr>
            <w:tcW w:w="1957" w:type="dxa"/>
            <w:gridSpan w:val="2"/>
            <w:vAlign w:val="center"/>
          </w:tcPr>
          <w:p w14:paraId="07B663E4">
            <w:pPr>
              <w:kinsoku w:val="0"/>
              <w:autoSpaceDE w:val="0"/>
              <w:autoSpaceDN w:val="0"/>
              <w:adjustRightInd w:val="0"/>
              <w:snapToGrid w:val="0"/>
              <w:ind w:firstLine="115"/>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专业代码</w:t>
            </w:r>
          </w:p>
        </w:tc>
        <w:tc>
          <w:tcPr>
            <w:tcW w:w="2992" w:type="dxa"/>
            <w:gridSpan w:val="3"/>
            <w:vAlign w:val="center"/>
          </w:tcPr>
          <w:p w14:paraId="2BAA0686">
            <w:pPr>
              <w:kinsoku w:val="0"/>
              <w:autoSpaceDE w:val="0"/>
              <w:autoSpaceDN w:val="0"/>
              <w:adjustRightInd w:val="0"/>
              <w:snapToGrid w:val="0"/>
              <w:ind w:firstLine="12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510203</w:t>
            </w:r>
          </w:p>
        </w:tc>
      </w:tr>
      <w:tr w14:paraId="67911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38F87FC5">
            <w:pPr>
              <w:kinsoku w:val="0"/>
              <w:autoSpaceDE w:val="0"/>
              <w:autoSpaceDN w:val="0"/>
              <w:adjustRightInd w:val="0"/>
              <w:snapToGrid w:val="0"/>
              <w:ind w:firstLine="116"/>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适用年级</w:t>
            </w:r>
          </w:p>
        </w:tc>
        <w:tc>
          <w:tcPr>
            <w:tcW w:w="2096" w:type="dxa"/>
            <w:gridSpan w:val="4"/>
            <w:vAlign w:val="center"/>
          </w:tcPr>
          <w:p w14:paraId="1F4EDC40">
            <w:pPr>
              <w:kinsoku w:val="0"/>
              <w:autoSpaceDE w:val="0"/>
              <w:autoSpaceDN w:val="0"/>
              <w:adjustRightInd w:val="0"/>
              <w:snapToGrid w:val="0"/>
              <w:ind w:firstLine="12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2024级</w:t>
            </w:r>
          </w:p>
        </w:tc>
        <w:tc>
          <w:tcPr>
            <w:tcW w:w="1957" w:type="dxa"/>
            <w:gridSpan w:val="2"/>
            <w:vAlign w:val="center"/>
          </w:tcPr>
          <w:p w14:paraId="40DF0BBC">
            <w:pPr>
              <w:kinsoku w:val="0"/>
              <w:autoSpaceDE w:val="0"/>
              <w:autoSpaceDN w:val="0"/>
              <w:adjustRightInd w:val="0"/>
              <w:snapToGrid w:val="0"/>
              <w:ind w:firstLine="12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基本修业年限</w:t>
            </w:r>
          </w:p>
        </w:tc>
        <w:tc>
          <w:tcPr>
            <w:tcW w:w="2992" w:type="dxa"/>
            <w:gridSpan w:val="3"/>
            <w:vAlign w:val="center"/>
          </w:tcPr>
          <w:p w14:paraId="7D76190D">
            <w:pPr>
              <w:kinsoku w:val="0"/>
              <w:autoSpaceDE w:val="0"/>
              <w:autoSpaceDN w:val="0"/>
              <w:adjustRightInd w:val="0"/>
              <w:snapToGrid w:val="0"/>
              <w:ind w:firstLine="12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4"/>
                <w:kern w:val="0"/>
                <w:sz w:val="24"/>
                <w:szCs w:val="24"/>
                <w:lang w:eastAsia="en-US"/>
              </w:rPr>
              <w:t>三年</w:t>
            </w:r>
          </w:p>
        </w:tc>
      </w:tr>
      <w:tr w14:paraId="03221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4D2D49D7">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培养类型</w:t>
            </w:r>
          </w:p>
        </w:tc>
        <w:tc>
          <w:tcPr>
            <w:tcW w:w="2096" w:type="dxa"/>
            <w:gridSpan w:val="4"/>
            <w:vAlign w:val="center"/>
          </w:tcPr>
          <w:p w14:paraId="56FD103E">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hint="eastAsia" w:ascii="仿宋" w:hAnsi="仿宋" w:eastAsia="仿宋" w:cs="仿宋"/>
                <w:snapToGrid w:val="0"/>
                <w:kern w:val="0"/>
                <w:sz w:val="24"/>
                <w:szCs w:val="24"/>
              </w:rPr>
              <w:t>普通高职</w:t>
            </w:r>
          </w:p>
        </w:tc>
        <w:tc>
          <w:tcPr>
            <w:tcW w:w="1957" w:type="dxa"/>
            <w:gridSpan w:val="2"/>
            <w:vAlign w:val="center"/>
          </w:tcPr>
          <w:p w14:paraId="43F3BCA5">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所在专业群名称</w:t>
            </w:r>
          </w:p>
        </w:tc>
        <w:tc>
          <w:tcPr>
            <w:tcW w:w="2992" w:type="dxa"/>
            <w:gridSpan w:val="3"/>
            <w:vAlign w:val="center"/>
          </w:tcPr>
          <w:p w14:paraId="2A4611BD">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rPr>
              <w:t>人工智能技术应用专业群</w:t>
            </w:r>
          </w:p>
        </w:tc>
      </w:tr>
      <w:tr w14:paraId="0B47D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794866A4">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入学要求</w:t>
            </w:r>
          </w:p>
        </w:tc>
        <w:tc>
          <w:tcPr>
            <w:tcW w:w="7045" w:type="dxa"/>
            <w:gridSpan w:val="9"/>
            <w:vAlign w:val="center"/>
          </w:tcPr>
          <w:p w14:paraId="0BF8B770">
            <w:pPr>
              <w:kinsoku w:val="0"/>
              <w:autoSpaceDE w:val="0"/>
              <w:autoSpaceDN w:val="0"/>
              <w:adjustRightInd w:val="0"/>
              <w:snapToGrid w:val="0"/>
              <w:textAlignment w:val="baseline"/>
              <w:rPr>
                <w:rFonts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rPr>
              <w:t>普通中学高中毕业生，职业中学、中专、技校毕业生或具有同等学力者。</w:t>
            </w:r>
          </w:p>
        </w:tc>
      </w:tr>
      <w:tr w14:paraId="2058E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69F13FFD">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开设课程总门数</w:t>
            </w:r>
          </w:p>
        </w:tc>
        <w:tc>
          <w:tcPr>
            <w:tcW w:w="1423" w:type="dxa"/>
            <w:gridSpan w:val="2"/>
            <w:vAlign w:val="center"/>
          </w:tcPr>
          <w:p w14:paraId="04117A8F">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rPr>
            </w:pPr>
            <w:r>
              <w:rPr>
                <w:rFonts w:ascii="仿宋" w:hAnsi="仿宋" w:eastAsia="仿宋" w:cs="仿宋"/>
                <w:snapToGrid w:val="0"/>
                <w:color w:val="000000"/>
                <w:spacing w:val="-4"/>
                <w:kern w:val="0"/>
                <w:sz w:val="24"/>
                <w:szCs w:val="24"/>
                <w:lang w:eastAsia="en-US"/>
              </w:rPr>
              <w:t>5</w:t>
            </w:r>
            <w:r>
              <w:rPr>
                <w:rFonts w:hint="eastAsia" w:ascii="仿宋" w:hAnsi="仿宋" w:eastAsia="仿宋" w:cs="仿宋"/>
                <w:snapToGrid w:val="0"/>
                <w:color w:val="000000"/>
                <w:spacing w:val="-4"/>
                <w:kern w:val="0"/>
                <w:sz w:val="24"/>
                <w:szCs w:val="24"/>
              </w:rPr>
              <w:t>3</w:t>
            </w:r>
          </w:p>
        </w:tc>
        <w:tc>
          <w:tcPr>
            <w:tcW w:w="1655" w:type="dxa"/>
            <w:gridSpan w:val="3"/>
            <w:vAlign w:val="center"/>
          </w:tcPr>
          <w:p w14:paraId="62240AA1">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开设公共课</w:t>
            </w:r>
          </w:p>
          <w:p w14:paraId="0C4AF2AA">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总门数</w:t>
            </w:r>
          </w:p>
        </w:tc>
        <w:tc>
          <w:tcPr>
            <w:tcW w:w="975" w:type="dxa"/>
            <w:vAlign w:val="center"/>
          </w:tcPr>
          <w:p w14:paraId="018A4FBE">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rPr>
            </w:pPr>
            <w:r>
              <w:rPr>
                <w:rFonts w:ascii="仿宋" w:hAnsi="仿宋" w:eastAsia="仿宋" w:cs="仿宋"/>
                <w:snapToGrid w:val="0"/>
                <w:color w:val="000000"/>
                <w:spacing w:val="-4"/>
                <w:kern w:val="0"/>
                <w:sz w:val="24"/>
                <w:szCs w:val="24"/>
                <w:lang w:eastAsia="en-US"/>
              </w:rPr>
              <w:t>2</w:t>
            </w:r>
            <w:r>
              <w:rPr>
                <w:rFonts w:hint="eastAsia" w:ascii="仿宋" w:hAnsi="仿宋" w:eastAsia="仿宋" w:cs="仿宋"/>
                <w:snapToGrid w:val="0"/>
                <w:color w:val="000000"/>
                <w:spacing w:val="-4"/>
                <w:kern w:val="0"/>
                <w:sz w:val="24"/>
                <w:szCs w:val="24"/>
              </w:rPr>
              <w:t>5</w:t>
            </w:r>
          </w:p>
        </w:tc>
        <w:tc>
          <w:tcPr>
            <w:tcW w:w="1466" w:type="dxa"/>
            <w:gridSpan w:val="2"/>
            <w:vAlign w:val="center"/>
          </w:tcPr>
          <w:p w14:paraId="6F60D929">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开设专业课</w:t>
            </w:r>
          </w:p>
          <w:p w14:paraId="4F1557B1">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总门数</w:t>
            </w:r>
          </w:p>
        </w:tc>
        <w:tc>
          <w:tcPr>
            <w:tcW w:w="1526" w:type="dxa"/>
            <w:vAlign w:val="center"/>
          </w:tcPr>
          <w:p w14:paraId="735154F3">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28</w:t>
            </w:r>
          </w:p>
        </w:tc>
      </w:tr>
      <w:tr w14:paraId="6BB14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72E7B027">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专业</w:t>
            </w:r>
            <w:r>
              <w:rPr>
                <w:rFonts w:hint="eastAsia" w:ascii="仿宋" w:hAnsi="仿宋" w:eastAsia="仿宋" w:cs="仿宋"/>
                <w:snapToGrid w:val="0"/>
                <w:color w:val="000000"/>
                <w:spacing w:val="-4"/>
                <w:kern w:val="0"/>
                <w:sz w:val="24"/>
                <w:szCs w:val="24"/>
                <w:lang w:eastAsia="en-US"/>
              </w:rPr>
              <w:t>基础</w:t>
            </w:r>
            <w:r>
              <w:rPr>
                <w:rFonts w:ascii="仿宋" w:hAnsi="仿宋" w:eastAsia="仿宋" w:cs="仿宋"/>
                <w:snapToGrid w:val="0"/>
                <w:color w:val="000000"/>
                <w:spacing w:val="-4"/>
                <w:kern w:val="0"/>
                <w:sz w:val="24"/>
                <w:szCs w:val="24"/>
                <w:lang w:eastAsia="en-US"/>
              </w:rPr>
              <w:t>课总门数</w:t>
            </w:r>
          </w:p>
        </w:tc>
        <w:tc>
          <w:tcPr>
            <w:tcW w:w="1288" w:type="dxa"/>
            <w:gridSpan w:val="2"/>
            <w:vAlign w:val="center"/>
          </w:tcPr>
          <w:p w14:paraId="7A208D42">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7</w:t>
            </w:r>
          </w:p>
        </w:tc>
        <w:tc>
          <w:tcPr>
            <w:tcW w:w="4419" w:type="dxa"/>
            <w:gridSpan w:val="6"/>
            <w:vAlign w:val="center"/>
          </w:tcPr>
          <w:p w14:paraId="70039190">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rPr>
            </w:pPr>
            <w:r>
              <w:rPr>
                <w:rFonts w:ascii="仿宋" w:hAnsi="仿宋" w:eastAsia="仿宋" w:cs="仿宋"/>
                <w:snapToGrid w:val="0"/>
                <w:color w:val="000000"/>
                <w:spacing w:val="-4"/>
                <w:kern w:val="0"/>
                <w:sz w:val="24"/>
                <w:szCs w:val="24"/>
              </w:rPr>
              <w:t>专业</w:t>
            </w:r>
            <w:r>
              <w:rPr>
                <w:rFonts w:hint="eastAsia" w:ascii="仿宋" w:hAnsi="仿宋" w:eastAsia="仿宋" w:cs="仿宋"/>
                <w:snapToGrid w:val="0"/>
                <w:color w:val="000000"/>
                <w:spacing w:val="-4"/>
                <w:kern w:val="0"/>
                <w:sz w:val="24"/>
                <w:szCs w:val="24"/>
              </w:rPr>
              <w:t>基础</w:t>
            </w:r>
            <w:r>
              <w:rPr>
                <w:rFonts w:ascii="仿宋" w:hAnsi="仿宋" w:eastAsia="仿宋" w:cs="仿宋"/>
                <w:snapToGrid w:val="0"/>
                <w:color w:val="000000"/>
                <w:spacing w:val="-4"/>
                <w:kern w:val="0"/>
                <w:sz w:val="24"/>
                <w:szCs w:val="24"/>
              </w:rPr>
              <w:t>课总门数是否满足 6-8门要求</w:t>
            </w:r>
          </w:p>
        </w:tc>
        <w:tc>
          <w:tcPr>
            <w:tcW w:w="2133" w:type="dxa"/>
            <w:gridSpan w:val="2"/>
            <w:vAlign w:val="center"/>
          </w:tcPr>
          <w:p w14:paraId="50FE4B46">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sym w:font="Wingdings" w:char="F0FE"/>
            </w:r>
            <w:r>
              <w:rPr>
                <w:rFonts w:ascii="仿宋" w:hAnsi="仿宋" w:eastAsia="仿宋" w:cs="仿宋"/>
                <w:snapToGrid w:val="0"/>
                <w:color w:val="000000"/>
                <w:spacing w:val="-4"/>
                <w:kern w:val="0"/>
                <w:sz w:val="24"/>
                <w:szCs w:val="24"/>
                <w:lang w:eastAsia="en-US"/>
              </w:rPr>
              <w:t xml:space="preserve">是   </w:t>
            </w:r>
            <w:r>
              <w:rPr>
                <w:rFonts w:ascii="仿宋" w:hAnsi="仿宋" w:eastAsia="仿宋" w:cs="仿宋"/>
                <w:snapToGrid w:val="0"/>
                <w:color w:val="000000"/>
                <w:spacing w:val="-4"/>
                <w:kern w:val="0"/>
                <w:sz w:val="24"/>
                <w:szCs w:val="24"/>
                <w:lang w:eastAsia="en-US"/>
              </w:rPr>
              <w:sym w:font="Wingdings" w:char="00A8"/>
            </w:r>
            <w:r>
              <w:rPr>
                <w:rFonts w:ascii="仿宋" w:hAnsi="仿宋" w:eastAsia="仿宋" w:cs="仿宋"/>
                <w:snapToGrid w:val="0"/>
                <w:color w:val="000000"/>
                <w:spacing w:val="-4"/>
                <w:kern w:val="0"/>
                <w:sz w:val="24"/>
                <w:szCs w:val="24"/>
                <w:lang w:eastAsia="en-US"/>
              </w:rPr>
              <w:t>否</w:t>
            </w:r>
          </w:p>
        </w:tc>
      </w:tr>
      <w:tr w14:paraId="68A61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1D2C2BDD">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专业核心课总门数</w:t>
            </w:r>
          </w:p>
        </w:tc>
        <w:tc>
          <w:tcPr>
            <w:tcW w:w="1288" w:type="dxa"/>
            <w:gridSpan w:val="2"/>
            <w:vAlign w:val="center"/>
          </w:tcPr>
          <w:p w14:paraId="38150C98">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7</w:t>
            </w:r>
          </w:p>
        </w:tc>
        <w:tc>
          <w:tcPr>
            <w:tcW w:w="4419" w:type="dxa"/>
            <w:gridSpan w:val="6"/>
            <w:vAlign w:val="center"/>
          </w:tcPr>
          <w:p w14:paraId="365F1EFB">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rPr>
            </w:pPr>
            <w:r>
              <w:rPr>
                <w:rFonts w:ascii="仿宋" w:hAnsi="仿宋" w:eastAsia="仿宋" w:cs="仿宋"/>
                <w:snapToGrid w:val="0"/>
                <w:color w:val="000000"/>
                <w:spacing w:val="-4"/>
                <w:kern w:val="0"/>
                <w:sz w:val="24"/>
                <w:szCs w:val="24"/>
              </w:rPr>
              <w:t>专业核心课总门数是否满足 6-8 门要求</w:t>
            </w:r>
          </w:p>
        </w:tc>
        <w:tc>
          <w:tcPr>
            <w:tcW w:w="2133" w:type="dxa"/>
            <w:gridSpan w:val="2"/>
            <w:vAlign w:val="center"/>
          </w:tcPr>
          <w:p w14:paraId="20E3286F">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sym w:font="Wingdings" w:char="F0FE"/>
            </w:r>
            <w:r>
              <w:rPr>
                <w:rFonts w:ascii="仿宋" w:hAnsi="仿宋" w:eastAsia="仿宋" w:cs="仿宋"/>
                <w:snapToGrid w:val="0"/>
                <w:color w:val="000000"/>
                <w:spacing w:val="-4"/>
                <w:kern w:val="0"/>
                <w:sz w:val="24"/>
                <w:szCs w:val="24"/>
                <w:lang w:eastAsia="en-US"/>
              </w:rPr>
              <w:t xml:space="preserve">是   </w:t>
            </w:r>
            <w:r>
              <w:rPr>
                <w:rFonts w:ascii="仿宋" w:hAnsi="仿宋" w:eastAsia="仿宋" w:cs="仿宋"/>
                <w:snapToGrid w:val="0"/>
                <w:color w:val="000000"/>
                <w:spacing w:val="-4"/>
                <w:kern w:val="0"/>
                <w:sz w:val="24"/>
                <w:szCs w:val="24"/>
                <w:lang w:eastAsia="en-US"/>
              </w:rPr>
              <w:sym w:font="Wingdings" w:char="00A8"/>
            </w:r>
            <w:r>
              <w:rPr>
                <w:rFonts w:ascii="仿宋" w:hAnsi="仿宋" w:eastAsia="仿宋" w:cs="仿宋"/>
                <w:snapToGrid w:val="0"/>
                <w:color w:val="000000"/>
                <w:spacing w:val="-4"/>
                <w:kern w:val="0"/>
                <w:sz w:val="24"/>
                <w:szCs w:val="24"/>
                <w:lang w:eastAsia="en-US"/>
              </w:rPr>
              <w:t>否</w:t>
            </w:r>
          </w:p>
        </w:tc>
      </w:tr>
      <w:tr w14:paraId="5AC1E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6670DDD1">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总学时数</w:t>
            </w:r>
          </w:p>
        </w:tc>
        <w:tc>
          <w:tcPr>
            <w:tcW w:w="1288" w:type="dxa"/>
            <w:gridSpan w:val="2"/>
            <w:vAlign w:val="center"/>
          </w:tcPr>
          <w:p w14:paraId="3B866337">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3</w:t>
            </w:r>
            <w:r>
              <w:rPr>
                <w:rFonts w:ascii="仿宋" w:hAnsi="仿宋" w:eastAsia="仿宋" w:cs="仿宋"/>
                <w:snapToGrid w:val="0"/>
                <w:color w:val="000000"/>
                <w:spacing w:val="-4"/>
                <w:kern w:val="0"/>
                <w:sz w:val="24"/>
                <w:szCs w:val="24"/>
                <w:lang w:eastAsia="en-US"/>
              </w:rPr>
              <w:t>086</w:t>
            </w:r>
          </w:p>
        </w:tc>
        <w:tc>
          <w:tcPr>
            <w:tcW w:w="4419" w:type="dxa"/>
            <w:gridSpan w:val="6"/>
            <w:vAlign w:val="center"/>
          </w:tcPr>
          <w:p w14:paraId="536FD758">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rPr>
            </w:pPr>
            <w:r>
              <w:rPr>
                <w:rFonts w:ascii="仿宋" w:hAnsi="仿宋" w:eastAsia="仿宋" w:cs="仿宋"/>
                <w:snapToGrid w:val="0"/>
                <w:color w:val="000000"/>
                <w:spacing w:val="-4"/>
                <w:kern w:val="0"/>
                <w:sz w:val="24"/>
                <w:szCs w:val="24"/>
              </w:rPr>
              <w:t>总学时数是否满足 3 年制最低 2500 学时</w:t>
            </w:r>
          </w:p>
        </w:tc>
        <w:tc>
          <w:tcPr>
            <w:tcW w:w="2133" w:type="dxa"/>
            <w:gridSpan w:val="2"/>
            <w:vAlign w:val="center"/>
          </w:tcPr>
          <w:p w14:paraId="214B82F4">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sym w:font="Wingdings" w:char="F0FE"/>
            </w:r>
            <w:r>
              <w:rPr>
                <w:rFonts w:ascii="仿宋" w:hAnsi="仿宋" w:eastAsia="仿宋" w:cs="仿宋"/>
                <w:snapToGrid w:val="0"/>
                <w:color w:val="000000"/>
                <w:spacing w:val="-4"/>
                <w:kern w:val="0"/>
                <w:sz w:val="24"/>
                <w:szCs w:val="24"/>
                <w:lang w:eastAsia="en-US"/>
              </w:rPr>
              <w:t xml:space="preserve">是   </w:t>
            </w:r>
            <w:r>
              <w:rPr>
                <w:rFonts w:ascii="仿宋" w:hAnsi="仿宋" w:eastAsia="仿宋" w:cs="仿宋"/>
                <w:snapToGrid w:val="0"/>
                <w:color w:val="000000"/>
                <w:spacing w:val="-4"/>
                <w:kern w:val="0"/>
                <w:sz w:val="24"/>
                <w:szCs w:val="24"/>
                <w:lang w:eastAsia="en-US"/>
              </w:rPr>
              <w:sym w:font="Wingdings" w:char="00A8"/>
            </w:r>
            <w:r>
              <w:rPr>
                <w:rFonts w:ascii="仿宋" w:hAnsi="仿宋" w:eastAsia="仿宋" w:cs="仿宋"/>
                <w:snapToGrid w:val="0"/>
                <w:color w:val="000000"/>
                <w:spacing w:val="-4"/>
                <w:kern w:val="0"/>
                <w:sz w:val="24"/>
                <w:szCs w:val="24"/>
                <w:lang w:eastAsia="en-US"/>
              </w:rPr>
              <w:t>否</w:t>
            </w:r>
          </w:p>
        </w:tc>
      </w:tr>
      <w:tr w14:paraId="5884F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13B34128">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公共基础课学时数</w:t>
            </w:r>
          </w:p>
        </w:tc>
        <w:tc>
          <w:tcPr>
            <w:tcW w:w="1288" w:type="dxa"/>
            <w:gridSpan w:val="2"/>
            <w:vAlign w:val="center"/>
          </w:tcPr>
          <w:p w14:paraId="55D5CD4E">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7</w:t>
            </w:r>
            <w:r>
              <w:rPr>
                <w:rFonts w:ascii="仿宋" w:hAnsi="仿宋" w:eastAsia="仿宋" w:cs="仿宋"/>
                <w:snapToGrid w:val="0"/>
                <w:color w:val="000000"/>
                <w:spacing w:val="-4"/>
                <w:kern w:val="0"/>
                <w:sz w:val="24"/>
                <w:szCs w:val="24"/>
                <w:lang w:eastAsia="en-US"/>
              </w:rPr>
              <w:t>80</w:t>
            </w:r>
          </w:p>
        </w:tc>
        <w:tc>
          <w:tcPr>
            <w:tcW w:w="1511" w:type="dxa"/>
            <w:gridSpan w:val="2"/>
            <w:vAlign w:val="center"/>
          </w:tcPr>
          <w:p w14:paraId="7D6DC86D">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公共基础课 学时占比</w:t>
            </w:r>
          </w:p>
        </w:tc>
        <w:tc>
          <w:tcPr>
            <w:tcW w:w="1074" w:type="dxa"/>
            <w:gridSpan w:val="2"/>
            <w:vAlign w:val="center"/>
          </w:tcPr>
          <w:p w14:paraId="03FE9912">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2</w:t>
            </w:r>
            <w:r>
              <w:rPr>
                <w:rFonts w:ascii="仿宋" w:hAnsi="仿宋" w:eastAsia="仿宋" w:cs="仿宋"/>
                <w:snapToGrid w:val="0"/>
                <w:color w:val="000000"/>
                <w:spacing w:val="-4"/>
                <w:kern w:val="0"/>
                <w:sz w:val="24"/>
                <w:szCs w:val="24"/>
                <w:lang w:eastAsia="en-US"/>
              </w:rPr>
              <w:t>5.28%</w:t>
            </w:r>
          </w:p>
        </w:tc>
        <w:tc>
          <w:tcPr>
            <w:tcW w:w="1834" w:type="dxa"/>
            <w:gridSpan w:val="2"/>
            <w:vAlign w:val="center"/>
          </w:tcPr>
          <w:p w14:paraId="49ADB846">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rPr>
            </w:pPr>
            <w:r>
              <w:rPr>
                <w:rFonts w:ascii="仿宋" w:hAnsi="仿宋" w:eastAsia="仿宋" w:cs="仿宋"/>
                <w:snapToGrid w:val="0"/>
                <w:color w:val="000000"/>
                <w:spacing w:val="-4"/>
                <w:kern w:val="0"/>
                <w:sz w:val="24"/>
                <w:szCs w:val="24"/>
              </w:rPr>
              <w:t>公共基础课学时 占比是否满足最 低 25%要求</w:t>
            </w:r>
          </w:p>
        </w:tc>
        <w:tc>
          <w:tcPr>
            <w:tcW w:w="2133" w:type="dxa"/>
            <w:gridSpan w:val="2"/>
            <w:vAlign w:val="center"/>
          </w:tcPr>
          <w:p w14:paraId="064F1F64">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rPr>
            </w:pPr>
          </w:p>
          <w:p w14:paraId="6590B617">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sym w:font="Wingdings" w:char="F0FE"/>
            </w:r>
            <w:r>
              <w:rPr>
                <w:rFonts w:ascii="仿宋" w:hAnsi="仿宋" w:eastAsia="仿宋" w:cs="仿宋"/>
                <w:snapToGrid w:val="0"/>
                <w:color w:val="000000"/>
                <w:spacing w:val="-4"/>
                <w:kern w:val="0"/>
                <w:sz w:val="24"/>
                <w:szCs w:val="24"/>
                <w:lang w:eastAsia="en-US"/>
              </w:rPr>
              <w:t xml:space="preserve">是   </w:t>
            </w:r>
            <w:r>
              <w:rPr>
                <w:rFonts w:ascii="仿宋" w:hAnsi="仿宋" w:eastAsia="仿宋" w:cs="仿宋"/>
                <w:snapToGrid w:val="0"/>
                <w:color w:val="000000"/>
                <w:spacing w:val="-4"/>
                <w:kern w:val="0"/>
                <w:sz w:val="24"/>
                <w:szCs w:val="24"/>
                <w:lang w:eastAsia="en-US"/>
              </w:rPr>
              <w:sym w:font="Wingdings" w:char="00A8"/>
            </w:r>
            <w:r>
              <w:rPr>
                <w:rFonts w:ascii="仿宋" w:hAnsi="仿宋" w:eastAsia="仿宋" w:cs="仿宋"/>
                <w:snapToGrid w:val="0"/>
                <w:color w:val="000000"/>
                <w:spacing w:val="-4"/>
                <w:kern w:val="0"/>
                <w:sz w:val="24"/>
                <w:szCs w:val="24"/>
                <w:lang w:eastAsia="en-US"/>
              </w:rPr>
              <w:t>否</w:t>
            </w:r>
          </w:p>
        </w:tc>
      </w:tr>
      <w:tr w14:paraId="0D821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14C37060">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选修课</w:t>
            </w:r>
          </w:p>
          <w:p w14:paraId="10C4268E">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学时数</w:t>
            </w:r>
          </w:p>
        </w:tc>
        <w:tc>
          <w:tcPr>
            <w:tcW w:w="1288" w:type="dxa"/>
            <w:gridSpan w:val="2"/>
            <w:vAlign w:val="center"/>
          </w:tcPr>
          <w:p w14:paraId="182ABF9B">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rPr>
              <w:t>392</w:t>
            </w:r>
          </w:p>
        </w:tc>
        <w:tc>
          <w:tcPr>
            <w:tcW w:w="1511" w:type="dxa"/>
            <w:gridSpan w:val="2"/>
            <w:vAlign w:val="center"/>
          </w:tcPr>
          <w:p w14:paraId="38DE9D4B">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选修课学时</w:t>
            </w:r>
          </w:p>
          <w:p w14:paraId="2B8F985A">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占比</w:t>
            </w:r>
          </w:p>
        </w:tc>
        <w:tc>
          <w:tcPr>
            <w:tcW w:w="1074" w:type="dxa"/>
            <w:gridSpan w:val="2"/>
            <w:vAlign w:val="center"/>
          </w:tcPr>
          <w:p w14:paraId="0A8F2EA7">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rPr>
              <w:t>12.70</w:t>
            </w:r>
            <w:r>
              <w:rPr>
                <w:rFonts w:ascii="仿宋" w:hAnsi="仿宋" w:eastAsia="仿宋" w:cs="仿宋"/>
                <w:snapToGrid w:val="0"/>
                <w:color w:val="000000"/>
                <w:spacing w:val="-4"/>
                <w:kern w:val="0"/>
                <w:sz w:val="24"/>
                <w:szCs w:val="24"/>
              </w:rPr>
              <w:t>%</w:t>
            </w:r>
          </w:p>
        </w:tc>
        <w:tc>
          <w:tcPr>
            <w:tcW w:w="1834" w:type="dxa"/>
            <w:gridSpan w:val="2"/>
            <w:vAlign w:val="center"/>
          </w:tcPr>
          <w:p w14:paraId="6CB249CC">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rPr>
            </w:pPr>
            <w:r>
              <w:rPr>
                <w:rFonts w:ascii="仿宋" w:hAnsi="仿宋" w:eastAsia="仿宋" w:cs="仿宋"/>
                <w:snapToGrid w:val="0"/>
                <w:color w:val="000000"/>
                <w:spacing w:val="-4"/>
                <w:kern w:val="0"/>
                <w:sz w:val="24"/>
                <w:szCs w:val="24"/>
              </w:rPr>
              <w:t>选修课学时占比 是 否 满 足最 低 10%要求</w:t>
            </w:r>
          </w:p>
        </w:tc>
        <w:tc>
          <w:tcPr>
            <w:tcW w:w="2133" w:type="dxa"/>
            <w:gridSpan w:val="2"/>
            <w:vAlign w:val="center"/>
          </w:tcPr>
          <w:p w14:paraId="5201085D">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rPr>
            </w:pPr>
          </w:p>
          <w:p w14:paraId="72CB5581">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sym w:font="Wingdings" w:char="F0FE"/>
            </w:r>
            <w:r>
              <w:rPr>
                <w:rFonts w:ascii="仿宋" w:hAnsi="仿宋" w:eastAsia="仿宋" w:cs="仿宋"/>
                <w:snapToGrid w:val="0"/>
                <w:color w:val="000000"/>
                <w:spacing w:val="-4"/>
                <w:kern w:val="0"/>
                <w:sz w:val="24"/>
                <w:szCs w:val="24"/>
                <w:lang w:eastAsia="en-US"/>
              </w:rPr>
              <w:t>是   否</w:t>
            </w:r>
          </w:p>
        </w:tc>
      </w:tr>
      <w:tr w14:paraId="3A245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0EE46580">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实践教学</w:t>
            </w:r>
          </w:p>
          <w:p w14:paraId="34C3ADF1">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学时数</w:t>
            </w:r>
          </w:p>
        </w:tc>
        <w:tc>
          <w:tcPr>
            <w:tcW w:w="1288" w:type="dxa"/>
            <w:gridSpan w:val="2"/>
            <w:vAlign w:val="center"/>
          </w:tcPr>
          <w:p w14:paraId="0474FC96">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1980</w:t>
            </w:r>
          </w:p>
        </w:tc>
        <w:tc>
          <w:tcPr>
            <w:tcW w:w="1511" w:type="dxa"/>
            <w:gridSpan w:val="2"/>
            <w:vAlign w:val="center"/>
          </w:tcPr>
          <w:p w14:paraId="1D829F1A">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rPr>
            </w:pPr>
            <w:r>
              <w:rPr>
                <w:rFonts w:ascii="仿宋" w:hAnsi="仿宋" w:eastAsia="仿宋" w:cs="仿宋"/>
                <w:snapToGrid w:val="0"/>
                <w:color w:val="000000"/>
                <w:spacing w:val="-4"/>
                <w:kern w:val="0"/>
                <w:sz w:val="24"/>
                <w:szCs w:val="24"/>
              </w:rPr>
              <w:t>实践教学总 学时数占比</w:t>
            </w:r>
          </w:p>
        </w:tc>
        <w:tc>
          <w:tcPr>
            <w:tcW w:w="1074" w:type="dxa"/>
            <w:gridSpan w:val="2"/>
            <w:vAlign w:val="center"/>
          </w:tcPr>
          <w:p w14:paraId="3DE0C54B">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64.16%</w:t>
            </w:r>
          </w:p>
        </w:tc>
        <w:tc>
          <w:tcPr>
            <w:tcW w:w="1834" w:type="dxa"/>
            <w:gridSpan w:val="2"/>
            <w:vAlign w:val="center"/>
          </w:tcPr>
          <w:p w14:paraId="69988E6E">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rPr>
            </w:pPr>
            <w:r>
              <w:rPr>
                <w:rFonts w:ascii="仿宋" w:hAnsi="仿宋" w:eastAsia="仿宋" w:cs="仿宋"/>
                <w:snapToGrid w:val="0"/>
                <w:color w:val="000000"/>
                <w:spacing w:val="-4"/>
                <w:kern w:val="0"/>
                <w:sz w:val="24"/>
                <w:szCs w:val="24"/>
              </w:rPr>
              <w:t>实践教学总学时 数占比是否满足 最低 50%要求</w:t>
            </w:r>
          </w:p>
        </w:tc>
        <w:tc>
          <w:tcPr>
            <w:tcW w:w="2133" w:type="dxa"/>
            <w:gridSpan w:val="2"/>
            <w:vAlign w:val="center"/>
          </w:tcPr>
          <w:p w14:paraId="0BA25322">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rPr>
            </w:pPr>
          </w:p>
          <w:p w14:paraId="2B0F8A24">
            <w:pPr>
              <w:kinsoku w:val="0"/>
              <w:autoSpaceDE w:val="0"/>
              <w:autoSpaceDN w:val="0"/>
              <w:adjustRightInd w:val="0"/>
              <w:snapToGrid w:val="0"/>
              <w:ind w:firstLine="116"/>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sym w:font="Wingdings" w:char="F0FE"/>
            </w:r>
            <w:r>
              <w:rPr>
                <w:rFonts w:ascii="仿宋" w:hAnsi="仿宋" w:eastAsia="仿宋" w:cs="仿宋"/>
                <w:snapToGrid w:val="0"/>
                <w:color w:val="000000"/>
                <w:spacing w:val="-4"/>
                <w:kern w:val="0"/>
                <w:sz w:val="24"/>
                <w:szCs w:val="24"/>
                <w:lang w:eastAsia="en-US"/>
              </w:rPr>
              <w:t>是   否</w:t>
            </w:r>
          </w:p>
        </w:tc>
      </w:tr>
      <w:tr w14:paraId="0F4BE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21785134">
            <w:pPr>
              <w:kinsoku w:val="0"/>
              <w:autoSpaceDE w:val="0"/>
              <w:autoSpaceDN w:val="0"/>
              <w:adjustRightInd w:val="0"/>
              <w:snapToGrid w:val="0"/>
              <w:ind w:firstLine="115"/>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lang w:eastAsia="en-US"/>
              </w:rPr>
              <w:t>毕业</w:t>
            </w:r>
            <w:r>
              <w:rPr>
                <w:rFonts w:hint="eastAsia" w:ascii="仿宋" w:hAnsi="仿宋" w:eastAsia="仿宋" w:cs="仿宋"/>
                <w:snapToGrid w:val="0"/>
                <w:color w:val="000000"/>
                <w:spacing w:val="-5"/>
                <w:kern w:val="0"/>
                <w:sz w:val="24"/>
                <w:szCs w:val="24"/>
              </w:rPr>
              <w:t>要求</w:t>
            </w:r>
          </w:p>
        </w:tc>
        <w:tc>
          <w:tcPr>
            <w:tcW w:w="7840" w:type="dxa"/>
            <w:gridSpan w:val="10"/>
            <w:vAlign w:val="center"/>
          </w:tcPr>
          <w:p w14:paraId="7EEB390C">
            <w:pPr>
              <w:pStyle w:val="10"/>
              <w:ind w:firstLine="240"/>
              <w:jc w:val="left"/>
              <w:rPr>
                <w:rFonts w:ascii="仿宋" w:hAnsi="仿宋" w:eastAsia="仿宋" w:cs="仿宋"/>
                <w:snapToGrid w:val="0"/>
                <w:color w:val="000000"/>
                <w:kern w:val="0"/>
                <w:sz w:val="24"/>
                <w:szCs w:val="24"/>
              </w:rPr>
            </w:pPr>
            <w:r>
              <w:rPr>
                <w:rFonts w:hint="eastAsia" w:ascii="仿宋" w:hAnsi="仿宋" w:eastAsia="仿宋" w:cs="仿宋"/>
                <w:snapToGrid w:val="0"/>
                <w:kern w:val="0"/>
                <w:sz w:val="24"/>
                <w:szCs w:val="24"/>
              </w:rPr>
              <w:t>本专业学生必须至少满足以下基本条件方能毕业：</w:t>
            </w:r>
          </w:p>
          <w:p w14:paraId="6405792B">
            <w:pPr>
              <w:pStyle w:val="10"/>
              <w:ind w:firstLine="240"/>
              <w:rPr>
                <w:rFonts w:ascii="仿宋" w:hAnsi="仿宋" w:eastAsia="仿宋" w:cs="仿宋"/>
                <w:snapToGrid w:val="0"/>
                <w:kern w:val="0"/>
                <w:sz w:val="24"/>
                <w:szCs w:val="24"/>
              </w:rPr>
            </w:pPr>
            <w:r>
              <w:rPr>
                <w:rFonts w:hint="eastAsia" w:ascii="仿宋" w:hAnsi="仿宋" w:eastAsia="仿宋" w:cs="仿宋"/>
                <w:snapToGrid w:val="0"/>
                <w:kern w:val="0"/>
                <w:sz w:val="24"/>
                <w:szCs w:val="24"/>
              </w:rPr>
              <w:t>l、所修课程的成绩全部合格，修满161学分（其中：公共基础课程47.5学分，专业课程113.5学分）；</w:t>
            </w:r>
          </w:p>
          <w:p w14:paraId="76DB33FC">
            <w:pPr>
              <w:pStyle w:val="10"/>
              <w:ind w:firstLine="240"/>
              <w:rPr>
                <w:rFonts w:ascii="仿宋" w:hAnsi="仿宋" w:eastAsia="仿宋" w:cs="仿宋"/>
                <w:snapToGrid w:val="0"/>
                <w:kern w:val="0"/>
                <w:sz w:val="24"/>
                <w:szCs w:val="24"/>
              </w:rPr>
            </w:pPr>
            <w:r>
              <w:rPr>
                <w:rFonts w:hint="eastAsia" w:ascii="仿宋" w:hAnsi="仿宋" w:eastAsia="仿宋" w:cs="仿宋"/>
                <w:snapToGrid w:val="0"/>
                <w:kern w:val="0"/>
                <w:sz w:val="24"/>
                <w:szCs w:val="24"/>
              </w:rPr>
              <w:t>2、毕业应达到的素质、知识、能力等要求详见培养目标与规格；</w:t>
            </w:r>
          </w:p>
          <w:p w14:paraId="4CE43213">
            <w:pPr>
              <w:pStyle w:val="10"/>
              <w:ind w:firstLine="240"/>
              <w:rPr>
                <w:rFonts w:ascii="仿宋" w:hAnsi="仿宋" w:eastAsia="仿宋" w:cs="仿宋"/>
                <w:snapToGrid w:val="0"/>
                <w:kern w:val="0"/>
                <w:sz w:val="24"/>
                <w:szCs w:val="24"/>
              </w:rPr>
            </w:pPr>
            <w:r>
              <w:rPr>
                <w:rFonts w:hint="eastAsia" w:ascii="仿宋" w:hAnsi="仿宋" w:eastAsia="仿宋" w:cs="仿宋"/>
                <w:snapToGrid w:val="0"/>
                <w:kern w:val="0"/>
                <w:sz w:val="24"/>
                <w:szCs w:val="24"/>
              </w:rPr>
              <w:t>3.达到《国家学生体质健康标准》及阳光健康跑相关要求；</w:t>
            </w:r>
          </w:p>
          <w:p w14:paraId="5659C9AC">
            <w:pPr>
              <w:pStyle w:val="10"/>
              <w:ind w:firstLine="240"/>
              <w:rPr>
                <w:rFonts w:ascii="仿宋" w:hAnsi="仿宋" w:eastAsia="仿宋" w:cs="仿宋"/>
                <w:snapToGrid w:val="0"/>
                <w:kern w:val="0"/>
                <w:sz w:val="24"/>
                <w:szCs w:val="24"/>
              </w:rPr>
            </w:pPr>
            <w:r>
              <w:rPr>
                <w:rFonts w:hint="eastAsia" w:ascii="仿宋" w:hAnsi="仿宋" w:eastAsia="仿宋" w:cs="仿宋"/>
                <w:snapToGrid w:val="0"/>
                <w:kern w:val="0"/>
                <w:sz w:val="24"/>
                <w:szCs w:val="24"/>
              </w:rPr>
              <w:t>4、获得一本及以上与本专业相关的职业资格证书或“行业上岗证”；</w:t>
            </w:r>
          </w:p>
          <w:p w14:paraId="488E7CC4">
            <w:pPr>
              <w:pStyle w:val="10"/>
              <w:ind w:firstLine="240"/>
              <w:jc w:val="left"/>
              <w:rPr>
                <w:rFonts w:ascii="仿宋" w:hAnsi="仿宋" w:eastAsia="仿宋" w:cs="仿宋"/>
                <w:snapToGrid w:val="0"/>
                <w:color w:val="000000"/>
                <w:kern w:val="0"/>
                <w:sz w:val="20"/>
                <w:szCs w:val="20"/>
              </w:rPr>
            </w:pPr>
            <w:r>
              <w:rPr>
                <w:rFonts w:hint="eastAsia" w:ascii="仿宋" w:hAnsi="仿宋" w:eastAsia="仿宋" w:cs="仿宋"/>
                <w:snapToGrid w:val="0"/>
                <w:kern w:val="0"/>
                <w:sz w:val="24"/>
                <w:szCs w:val="24"/>
              </w:rPr>
              <w:t>5、获得1项院级及以上比赛奖状或参与1项院级及以上活动。</w:t>
            </w:r>
          </w:p>
        </w:tc>
      </w:tr>
    </w:tbl>
    <w:p w14:paraId="167A502E">
      <w:pPr>
        <w:ind w:firstLine="105"/>
        <w:rPr>
          <w:rFonts w:ascii="Arial" w:hAnsi="Arial" w:eastAsia="Arial" w:cs="Arial"/>
          <w:szCs w:val="21"/>
        </w:rPr>
        <w:sectPr>
          <w:footerReference r:id="rId3" w:type="default"/>
          <w:pgSz w:w="11906" w:h="16839"/>
          <w:pgMar w:top="1440" w:right="1797" w:bottom="1440" w:left="1797" w:header="0" w:footer="907" w:gutter="0"/>
          <w:pgNumType w:start="1"/>
          <w:cols w:space="720" w:num="1"/>
        </w:sectPr>
      </w:pPr>
    </w:p>
    <w:p w14:paraId="29E9EB42">
      <w:pPr>
        <w:spacing w:line="440" w:lineRule="exact"/>
        <w:ind w:firstLine="184"/>
        <w:jc w:val="center"/>
        <w:rPr>
          <w:rFonts w:eastAsia="黑体"/>
          <w:b/>
          <w:bCs/>
          <w:sz w:val="36"/>
          <w:szCs w:val="36"/>
        </w:rPr>
      </w:pPr>
      <w:r>
        <w:rPr>
          <w:rFonts w:hint="eastAsia" w:ascii="黑体" w:hAnsi="黑体" w:eastAsia="黑体"/>
          <w:b/>
          <w:bCs/>
          <w:sz w:val="36"/>
          <w:szCs w:val="36"/>
        </w:rPr>
        <w:t>软件技术</w:t>
      </w:r>
      <w:r>
        <w:rPr>
          <w:rFonts w:eastAsia="黑体"/>
          <w:b/>
          <w:bCs/>
          <w:sz w:val="36"/>
          <w:szCs w:val="36"/>
        </w:rPr>
        <w:t>专业人才培养方案</w:t>
      </w:r>
    </w:p>
    <w:p w14:paraId="59BF529F">
      <w:pPr>
        <w:spacing w:line="440" w:lineRule="exact"/>
        <w:ind w:firstLine="153"/>
        <w:jc w:val="center"/>
        <w:rPr>
          <w:b/>
          <w:bCs/>
          <w:sz w:val="30"/>
          <w:szCs w:val="30"/>
        </w:rPr>
      </w:pPr>
      <w:r>
        <w:rPr>
          <w:b/>
          <w:bCs/>
          <w:sz w:val="30"/>
          <w:szCs w:val="30"/>
        </w:rPr>
        <w:t>（三年制高职）</w:t>
      </w:r>
    </w:p>
    <w:p w14:paraId="187AED5C">
      <w:pPr>
        <w:spacing w:line="440" w:lineRule="exact"/>
        <w:ind w:firstLine="122"/>
        <w:rPr>
          <w:rFonts w:eastAsia="黑体"/>
          <w:b/>
          <w:sz w:val="24"/>
        </w:rPr>
      </w:pPr>
      <w:r>
        <w:rPr>
          <w:rFonts w:eastAsia="黑体"/>
          <w:b/>
          <w:sz w:val="24"/>
        </w:rPr>
        <w:t>一、专业名称及代码</w:t>
      </w:r>
    </w:p>
    <w:p w14:paraId="03AB1EC6">
      <w:pPr>
        <w:spacing w:line="440" w:lineRule="exact"/>
        <w:ind w:firstLine="480" w:firstLineChars="200"/>
        <w:rPr>
          <w:sz w:val="24"/>
        </w:rPr>
      </w:pPr>
      <w:r>
        <w:rPr>
          <w:sz w:val="24"/>
        </w:rPr>
        <w:t xml:space="preserve">1.专业名称： </w:t>
      </w:r>
      <w:r>
        <w:rPr>
          <w:rFonts w:hint="eastAsia"/>
          <w:sz w:val="24"/>
        </w:rPr>
        <w:t>软件技术</w:t>
      </w:r>
    </w:p>
    <w:p w14:paraId="43ECDE28">
      <w:pPr>
        <w:spacing w:line="440" w:lineRule="exact"/>
        <w:ind w:firstLine="480" w:firstLineChars="200"/>
        <w:rPr>
          <w:sz w:val="24"/>
        </w:rPr>
      </w:pPr>
      <w:r>
        <w:rPr>
          <w:sz w:val="24"/>
        </w:rPr>
        <w:t>2.专业代码：</w:t>
      </w:r>
      <w:r>
        <w:rPr>
          <w:rFonts w:hint="eastAsia"/>
          <w:sz w:val="24"/>
        </w:rPr>
        <w:t xml:space="preserve"> </w:t>
      </w:r>
      <w:r>
        <w:rPr>
          <w:rFonts w:hint="eastAsia" w:asciiTheme="minorEastAsia" w:hAnsiTheme="minorEastAsia" w:eastAsiaTheme="minorEastAsia"/>
          <w:sz w:val="24"/>
        </w:rPr>
        <w:t>5</w:t>
      </w:r>
      <w:r>
        <w:rPr>
          <w:rFonts w:asciiTheme="minorEastAsia" w:hAnsiTheme="minorEastAsia" w:eastAsiaTheme="minorEastAsia"/>
          <w:sz w:val="24"/>
        </w:rPr>
        <w:t>10203</w:t>
      </w:r>
    </w:p>
    <w:p w14:paraId="1EC88E8A">
      <w:pPr>
        <w:spacing w:line="440" w:lineRule="exact"/>
        <w:ind w:firstLine="482" w:firstLineChars="200"/>
        <w:rPr>
          <w:rFonts w:eastAsia="黑体"/>
          <w:b/>
          <w:sz w:val="24"/>
        </w:rPr>
      </w:pPr>
      <w:r>
        <w:rPr>
          <w:rFonts w:eastAsia="黑体"/>
          <w:b/>
          <w:sz w:val="24"/>
        </w:rPr>
        <w:t>二、入学要求</w:t>
      </w:r>
    </w:p>
    <w:p w14:paraId="2CA8AE8E">
      <w:pPr>
        <w:spacing w:line="440" w:lineRule="exact"/>
        <w:ind w:firstLine="480" w:firstLineChars="200"/>
        <w:rPr>
          <w:sz w:val="24"/>
        </w:rPr>
      </w:pPr>
      <w:r>
        <w:rPr>
          <w:rFonts w:hint="eastAsia"/>
          <w:sz w:val="24"/>
        </w:rPr>
        <w:t>普通中学高中毕业生，职业中学、中专、技校毕业生或具有同等学力者。</w:t>
      </w:r>
    </w:p>
    <w:p w14:paraId="70480B3F">
      <w:pPr>
        <w:overflowPunct w:val="0"/>
        <w:adjustRightInd w:val="0"/>
        <w:spacing w:line="440" w:lineRule="exact"/>
        <w:ind w:firstLine="482" w:firstLineChars="200"/>
        <w:outlineLvl w:val="0"/>
        <w:rPr>
          <w:rFonts w:eastAsia="黑体"/>
          <w:b/>
          <w:sz w:val="24"/>
        </w:rPr>
      </w:pPr>
      <w:r>
        <w:rPr>
          <w:rFonts w:eastAsia="黑体"/>
          <w:b/>
          <w:sz w:val="24"/>
        </w:rPr>
        <w:t>三、修业年限</w:t>
      </w:r>
    </w:p>
    <w:p w14:paraId="70E082F9">
      <w:pPr>
        <w:spacing w:line="440" w:lineRule="exact"/>
        <w:ind w:firstLine="480" w:firstLineChars="200"/>
        <w:rPr>
          <w:sz w:val="24"/>
        </w:rPr>
      </w:pPr>
      <w:r>
        <w:rPr>
          <w:sz w:val="24"/>
        </w:rPr>
        <w:t>学制：三年</w:t>
      </w:r>
    </w:p>
    <w:p w14:paraId="54B1AFA7">
      <w:pPr>
        <w:spacing w:line="440" w:lineRule="exact"/>
        <w:ind w:firstLine="482" w:firstLineChars="200"/>
        <w:rPr>
          <w:rFonts w:eastAsia="黑体"/>
          <w:b/>
          <w:sz w:val="24"/>
        </w:rPr>
      </w:pPr>
      <w:r>
        <w:rPr>
          <w:rFonts w:eastAsia="黑体"/>
          <w:b/>
          <w:sz w:val="24"/>
        </w:rPr>
        <w:t>四、职业面向</w:t>
      </w:r>
      <w:r>
        <w:rPr>
          <w:rFonts w:hint="eastAsia" w:eastAsia="黑体"/>
          <w:b/>
          <w:color w:val="000000" w:themeColor="text1"/>
          <w:sz w:val="24"/>
          <w14:textFill>
            <w14:solidFill>
              <w14:schemeClr w14:val="tx1"/>
            </w14:solidFill>
          </w14:textFill>
        </w:rPr>
        <w:t>与职业能力分析</w:t>
      </w:r>
    </w:p>
    <w:p w14:paraId="14AE146B">
      <w:pPr>
        <w:spacing w:line="440" w:lineRule="exact"/>
        <w:ind w:firstLine="480" w:firstLineChars="200"/>
        <w:rPr>
          <w:rFonts w:ascii="宋体" w:hAnsi="宋体" w:cs="宋体"/>
          <w:b/>
          <w:bCs/>
          <w:i/>
          <w:sz w:val="24"/>
          <w:highlight w:val="yellow"/>
        </w:rPr>
      </w:pPr>
      <w:r>
        <w:rPr>
          <w:sz w:val="24"/>
        </w:rPr>
        <w:t>（一）</w:t>
      </w:r>
      <w:r>
        <w:rPr>
          <w:rFonts w:hint="eastAsia"/>
          <w:sz w:val="24"/>
        </w:rPr>
        <w:t>职业面向</w:t>
      </w:r>
    </w:p>
    <w:p w14:paraId="6E82F016">
      <w:pPr>
        <w:ind w:firstLine="105"/>
        <w:jc w:val="center"/>
        <w:rPr>
          <w:rFonts w:ascii="宋体" w:hAnsi="宋体"/>
          <w:bCs/>
          <w:szCs w:val="21"/>
        </w:rPr>
      </w:pPr>
      <w:r>
        <w:rPr>
          <w:rFonts w:hint="eastAsia" w:ascii="宋体" w:hAnsi="宋体"/>
          <w:bCs/>
          <w:szCs w:val="21"/>
        </w:rPr>
        <w:t>表1职业面向表</w:t>
      </w:r>
    </w:p>
    <w:tbl>
      <w:tblPr>
        <w:tblStyle w:val="11"/>
        <w:tblW w:w="9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152"/>
        <w:gridCol w:w="2543"/>
        <w:gridCol w:w="2268"/>
      </w:tblGrid>
      <w:tr w14:paraId="0BAF0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698C47B3">
            <w:pPr>
              <w:ind w:firstLine="107"/>
              <w:rPr>
                <w:b/>
                <w:kern w:val="1"/>
                <w:szCs w:val="21"/>
              </w:rPr>
            </w:pPr>
            <w:r>
              <w:rPr>
                <w:b/>
                <w:kern w:val="1"/>
                <w:szCs w:val="21"/>
              </w:rPr>
              <w:t>所属专业大类（代码）</w:t>
            </w:r>
          </w:p>
        </w:tc>
        <w:tc>
          <w:tcPr>
            <w:tcW w:w="1152" w:type="dxa"/>
            <w:noWrap/>
            <w:vAlign w:val="center"/>
          </w:tcPr>
          <w:p w14:paraId="4B79C14B">
            <w:pPr>
              <w:ind w:firstLine="107"/>
              <w:rPr>
                <w:b/>
                <w:kern w:val="1"/>
                <w:szCs w:val="21"/>
              </w:rPr>
            </w:pPr>
            <w:r>
              <w:rPr>
                <w:b/>
                <w:kern w:val="1"/>
                <w:szCs w:val="21"/>
              </w:rPr>
              <w:t>所属专业类（代码）</w:t>
            </w:r>
          </w:p>
        </w:tc>
        <w:tc>
          <w:tcPr>
            <w:tcW w:w="1152" w:type="dxa"/>
            <w:noWrap/>
            <w:vAlign w:val="center"/>
          </w:tcPr>
          <w:p w14:paraId="1165C99E">
            <w:pPr>
              <w:ind w:firstLine="107"/>
              <w:rPr>
                <w:b/>
                <w:kern w:val="1"/>
                <w:szCs w:val="21"/>
              </w:rPr>
            </w:pPr>
            <w:r>
              <w:rPr>
                <w:b/>
                <w:kern w:val="1"/>
                <w:szCs w:val="21"/>
              </w:rPr>
              <w:t>对应行业（代码）</w:t>
            </w:r>
          </w:p>
        </w:tc>
        <w:tc>
          <w:tcPr>
            <w:tcW w:w="1152" w:type="dxa"/>
            <w:noWrap/>
            <w:vAlign w:val="center"/>
          </w:tcPr>
          <w:p w14:paraId="5E46B0FA">
            <w:pPr>
              <w:ind w:firstLine="107"/>
              <w:rPr>
                <w:b/>
                <w:kern w:val="1"/>
                <w:szCs w:val="21"/>
              </w:rPr>
            </w:pPr>
            <w:r>
              <w:rPr>
                <w:b/>
                <w:kern w:val="1"/>
                <w:szCs w:val="21"/>
              </w:rPr>
              <w:t>主要职业类别（代码）</w:t>
            </w:r>
          </w:p>
        </w:tc>
        <w:tc>
          <w:tcPr>
            <w:tcW w:w="2543" w:type="dxa"/>
            <w:noWrap/>
            <w:vAlign w:val="center"/>
          </w:tcPr>
          <w:p w14:paraId="02A62A07">
            <w:pPr>
              <w:ind w:firstLine="107"/>
              <w:rPr>
                <w:b/>
                <w:kern w:val="1"/>
                <w:szCs w:val="21"/>
              </w:rPr>
            </w:pPr>
            <w:r>
              <w:rPr>
                <w:b/>
                <w:kern w:val="1"/>
                <w:szCs w:val="21"/>
              </w:rPr>
              <w:t>主要岗位类别（或技术领域）</w:t>
            </w:r>
          </w:p>
        </w:tc>
        <w:tc>
          <w:tcPr>
            <w:tcW w:w="2268" w:type="dxa"/>
            <w:noWrap/>
            <w:vAlign w:val="center"/>
          </w:tcPr>
          <w:p w14:paraId="22D016AF">
            <w:pPr>
              <w:ind w:firstLine="107"/>
              <w:rPr>
                <w:b/>
                <w:kern w:val="1"/>
                <w:szCs w:val="21"/>
              </w:rPr>
            </w:pPr>
            <w:r>
              <w:rPr>
                <w:rFonts w:hint="eastAsia"/>
                <w:b/>
                <w:kern w:val="1"/>
                <w:szCs w:val="21"/>
              </w:rPr>
              <w:t>职业技能等级（资格）证书举例</w:t>
            </w:r>
          </w:p>
        </w:tc>
      </w:tr>
      <w:tr w14:paraId="40BF6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0A427A17">
            <w:pPr>
              <w:tabs>
                <w:tab w:val="left" w:pos="1800"/>
                <w:tab w:val="right" w:pos="8100"/>
              </w:tabs>
              <w:ind w:firstLine="90"/>
              <w:rPr>
                <w:b/>
                <w:kern w:val="1"/>
                <w:sz w:val="18"/>
                <w:szCs w:val="18"/>
              </w:rPr>
            </w:pPr>
            <w:r>
              <w:rPr>
                <w:rFonts w:hint="eastAsia" w:cs="宋体" w:asciiTheme="minorEastAsia" w:hAnsiTheme="minorEastAsia" w:eastAsiaTheme="minorEastAsia"/>
                <w:color w:val="000000" w:themeColor="text1"/>
                <w:sz w:val="18"/>
                <w:szCs w:val="18"/>
                <w14:textFill>
                  <w14:solidFill>
                    <w14:schemeClr w14:val="tx1"/>
                  </w14:solidFill>
                </w14:textFill>
              </w:rPr>
              <w:t>电子信息大类（5</w:t>
            </w:r>
            <w:r>
              <w:rPr>
                <w:rFonts w:cs="宋体" w:asciiTheme="minorEastAsia" w:hAnsiTheme="minorEastAsia" w:eastAsiaTheme="minorEastAsia"/>
                <w:color w:val="000000" w:themeColor="text1"/>
                <w:sz w:val="18"/>
                <w:szCs w:val="18"/>
                <w14:textFill>
                  <w14:solidFill>
                    <w14:schemeClr w14:val="tx1"/>
                  </w14:solidFill>
                </w14:textFill>
              </w:rPr>
              <w:t>1</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1152" w:type="dxa"/>
            <w:noWrap/>
            <w:vAlign w:val="center"/>
          </w:tcPr>
          <w:p w14:paraId="7F212F6C">
            <w:pPr>
              <w:ind w:firstLine="9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计算机类</w:t>
            </w:r>
          </w:p>
          <w:p w14:paraId="24FF9B73">
            <w:pPr>
              <w:tabs>
                <w:tab w:val="left" w:pos="1800"/>
                <w:tab w:val="right" w:pos="8100"/>
              </w:tabs>
              <w:ind w:firstLine="90"/>
              <w:rPr>
                <w:b/>
                <w:kern w:val="1"/>
                <w:sz w:val="18"/>
                <w:szCs w:val="18"/>
              </w:rPr>
            </w:pPr>
            <w:r>
              <w:rPr>
                <w:rFonts w:hint="eastAsia" w:cs="宋体" w:asciiTheme="minorEastAsia" w:hAnsiTheme="minorEastAsia" w:eastAsiaTheme="minorEastAsia"/>
                <w:color w:val="000000" w:themeColor="text1"/>
                <w:sz w:val="18"/>
                <w:szCs w:val="18"/>
                <w14:textFill>
                  <w14:solidFill>
                    <w14:schemeClr w14:val="tx1"/>
                  </w14:solidFill>
                </w14:textFill>
              </w:rPr>
              <w:t>（5</w:t>
            </w:r>
            <w:r>
              <w:rPr>
                <w:rFonts w:cs="宋体" w:asciiTheme="minorEastAsia" w:hAnsiTheme="minorEastAsia" w:eastAsiaTheme="minorEastAsia"/>
                <w:color w:val="000000" w:themeColor="text1"/>
                <w:sz w:val="18"/>
                <w:szCs w:val="18"/>
                <w14:textFill>
                  <w14:solidFill>
                    <w14:schemeClr w14:val="tx1"/>
                  </w14:solidFill>
                </w14:textFill>
              </w:rPr>
              <w:t>102</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1152" w:type="dxa"/>
            <w:noWrap/>
            <w:vAlign w:val="center"/>
          </w:tcPr>
          <w:p w14:paraId="0712A926">
            <w:pPr>
              <w:ind w:firstLine="9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软件和信息技术服务业</w:t>
            </w:r>
          </w:p>
          <w:p w14:paraId="231D650F">
            <w:pPr>
              <w:tabs>
                <w:tab w:val="left" w:pos="1800"/>
                <w:tab w:val="right" w:pos="8100"/>
              </w:tabs>
              <w:ind w:firstLine="90"/>
              <w:jc w:val="center"/>
              <w:rPr>
                <w:b/>
                <w:kern w:val="1"/>
                <w:sz w:val="18"/>
                <w:szCs w:val="18"/>
              </w:rPr>
            </w:pPr>
            <w:r>
              <w:rPr>
                <w:rFonts w:hint="eastAsia" w:cs="宋体" w:asciiTheme="minorEastAsia" w:hAnsiTheme="minorEastAsia" w:eastAsiaTheme="minorEastAsia"/>
                <w:color w:val="000000" w:themeColor="text1"/>
                <w:sz w:val="18"/>
                <w:szCs w:val="18"/>
                <w14:textFill>
                  <w14:solidFill>
                    <w14:schemeClr w14:val="tx1"/>
                  </w14:solidFill>
                </w14:textFill>
              </w:rPr>
              <w:t>（65）</w:t>
            </w:r>
          </w:p>
        </w:tc>
        <w:tc>
          <w:tcPr>
            <w:tcW w:w="1152" w:type="dxa"/>
            <w:noWrap/>
            <w:vAlign w:val="center"/>
          </w:tcPr>
          <w:p w14:paraId="08C63779">
            <w:pPr>
              <w:tabs>
                <w:tab w:val="left" w:pos="1800"/>
                <w:tab w:val="right" w:pos="8100"/>
              </w:tabs>
              <w:ind w:firstLine="9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计算机软件工程技术人员（2-02-10-03）</w:t>
            </w:r>
          </w:p>
          <w:p w14:paraId="6C26B616">
            <w:pPr>
              <w:tabs>
                <w:tab w:val="left" w:pos="1800"/>
                <w:tab w:val="right" w:pos="8100"/>
              </w:tabs>
              <w:ind w:firstLine="9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计算机程序设计员（4</w:t>
            </w:r>
            <w:r>
              <w:rPr>
                <w:rFonts w:cs="宋体" w:asciiTheme="minorEastAsia" w:hAnsiTheme="minorEastAsia" w:eastAsiaTheme="minorEastAsia"/>
                <w:color w:val="000000" w:themeColor="text1"/>
                <w:sz w:val="18"/>
                <w:szCs w:val="18"/>
                <w14:textFill>
                  <w14:solidFill>
                    <w14:schemeClr w14:val="tx1"/>
                  </w14:solidFill>
                </w14:textFill>
              </w:rPr>
              <w:t>-04-05-01</w:t>
            </w:r>
            <w:r>
              <w:rPr>
                <w:rFonts w:hint="eastAsia" w:cs="宋体" w:asciiTheme="minorEastAsia" w:hAnsiTheme="minorEastAsia" w:eastAsiaTheme="minorEastAsia"/>
                <w:color w:val="000000" w:themeColor="text1"/>
                <w:sz w:val="18"/>
                <w:szCs w:val="18"/>
                <w14:textFill>
                  <w14:solidFill>
                    <w14:schemeClr w14:val="tx1"/>
                  </w14:solidFill>
                </w14:textFill>
              </w:rPr>
              <w:t>）</w:t>
            </w:r>
          </w:p>
          <w:p w14:paraId="2F4140D0">
            <w:pPr>
              <w:tabs>
                <w:tab w:val="left" w:pos="1800"/>
                <w:tab w:val="right" w:pos="8100"/>
              </w:tabs>
              <w:ind w:firstLine="90"/>
              <w:rPr>
                <w:b/>
                <w:kern w:val="1"/>
                <w:sz w:val="18"/>
                <w:szCs w:val="18"/>
              </w:rPr>
            </w:pPr>
            <w:r>
              <w:rPr>
                <w:rFonts w:hint="eastAsia" w:cs="宋体" w:asciiTheme="minorEastAsia" w:hAnsiTheme="minorEastAsia" w:eastAsiaTheme="minorEastAsia"/>
                <w:color w:val="000000" w:themeColor="text1"/>
                <w:sz w:val="18"/>
                <w:szCs w:val="18"/>
                <w14:textFill>
                  <w14:solidFill>
                    <w14:schemeClr w14:val="tx1"/>
                  </w14:solidFill>
                </w14:textFill>
              </w:rPr>
              <w:t>计算机软件测试员（4</w:t>
            </w:r>
            <w:r>
              <w:rPr>
                <w:rFonts w:cs="宋体" w:asciiTheme="minorEastAsia" w:hAnsiTheme="minorEastAsia" w:eastAsiaTheme="minorEastAsia"/>
                <w:color w:val="000000" w:themeColor="text1"/>
                <w:sz w:val="18"/>
                <w:szCs w:val="18"/>
                <w14:textFill>
                  <w14:solidFill>
                    <w14:schemeClr w14:val="tx1"/>
                  </w14:solidFill>
                </w14:textFill>
              </w:rPr>
              <w:t>-04-05-02</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543" w:type="dxa"/>
            <w:noWrap/>
            <w:vAlign w:val="center"/>
          </w:tcPr>
          <w:p w14:paraId="1E1F66E0">
            <w:pPr>
              <w:pStyle w:val="44"/>
              <w:ind w:firstLine="0" w:firstLineChars="0"/>
            </w:pPr>
            <w:r>
              <w:rPr>
                <w:rFonts w:hint="eastAsia"/>
              </w:rPr>
              <w:t>（1）目标岗位：初级Java开发工程师、初级前端开发工程师、初级鸿蒙应用开发工程师、软件测试工程师、系统运维工程师</w:t>
            </w:r>
          </w:p>
          <w:p w14:paraId="12B8AD6F">
            <w:pPr>
              <w:pStyle w:val="44"/>
              <w:ind w:firstLine="0" w:firstLineChars="0"/>
            </w:pPr>
            <w:r>
              <w:rPr>
                <w:rFonts w:hint="eastAsia"/>
              </w:rPr>
              <w:t>（2）发展岗位：中/高级Java开发工程师、中/高级前端开发工程师、中/高级鸿蒙应用开发工程师</w:t>
            </w:r>
          </w:p>
          <w:p w14:paraId="370EC33E">
            <w:pPr>
              <w:pStyle w:val="44"/>
              <w:ind w:firstLine="0" w:firstLineChars="0"/>
            </w:pPr>
            <w:r>
              <w:rPr>
                <w:rFonts w:hint="eastAsia"/>
              </w:rPr>
              <w:t>（3）迁移岗位：项目经理、高级系统架构师</w:t>
            </w:r>
          </w:p>
        </w:tc>
        <w:tc>
          <w:tcPr>
            <w:tcW w:w="2268" w:type="dxa"/>
            <w:noWrap/>
            <w:vAlign w:val="center"/>
          </w:tcPr>
          <w:p w14:paraId="2C534206">
            <w:pPr>
              <w:rPr>
                <w:sz w:val="18"/>
                <w:szCs w:val="18"/>
              </w:rPr>
            </w:pPr>
            <w:r>
              <w:rPr>
                <w:rFonts w:hint="eastAsia"/>
                <w:sz w:val="18"/>
                <w:szCs w:val="18"/>
              </w:rPr>
              <w:t>1</w:t>
            </w:r>
            <w:r>
              <w:rPr>
                <w:rFonts w:cs="宋体"/>
                <w:color w:val="000000" w:themeColor="text1"/>
                <w:sz w:val="18"/>
                <w:szCs w:val="18"/>
                <w14:textFill>
                  <w14:solidFill>
                    <w14:schemeClr w14:val="tx1"/>
                  </w14:solidFill>
                </w14:textFill>
              </w:rPr>
              <w:t>.</w:t>
            </w:r>
            <w:r>
              <w:rPr>
                <w:rFonts w:hint="eastAsia"/>
                <w:sz w:val="18"/>
                <w:szCs w:val="18"/>
              </w:rPr>
              <w:t>Java应用开发职业技能等级证书（初/中/高级）</w:t>
            </w:r>
          </w:p>
          <w:p w14:paraId="23F34121">
            <w:pPr>
              <w:rPr>
                <w:sz w:val="18"/>
                <w:szCs w:val="18"/>
              </w:rPr>
            </w:pPr>
            <w:r>
              <w:rPr>
                <w:rFonts w:hint="eastAsia"/>
                <w:sz w:val="18"/>
                <w:szCs w:val="18"/>
              </w:rPr>
              <w:t>2</w:t>
            </w:r>
            <w:r>
              <w:rPr>
                <w:rFonts w:cs="宋体"/>
                <w:color w:val="000000" w:themeColor="text1"/>
                <w:sz w:val="18"/>
                <w:szCs w:val="18"/>
                <w14:textFill>
                  <w14:solidFill>
                    <w14:schemeClr w14:val="tx1"/>
                  </w14:solidFill>
                </w14:textFill>
              </w:rPr>
              <w:t>.</w:t>
            </w:r>
            <w:r>
              <w:rPr>
                <w:rFonts w:hint="eastAsia"/>
                <w:sz w:val="18"/>
                <w:szCs w:val="18"/>
              </w:rPr>
              <w:t>Web前端开发职业技能等级证书（初/</w:t>
            </w:r>
            <w:r>
              <w:rPr>
                <w:rFonts w:hint="eastAsia" w:cs="宋体"/>
                <w:color w:val="000000" w:themeColor="text1"/>
                <w:sz w:val="18"/>
                <w:szCs w:val="18"/>
                <w14:textFill>
                  <w14:solidFill>
                    <w14:schemeClr w14:val="tx1"/>
                  </w14:solidFill>
                </w14:textFill>
              </w:rPr>
              <w:t>中/高级</w:t>
            </w:r>
            <w:r>
              <w:rPr>
                <w:rFonts w:hint="eastAsia"/>
                <w:sz w:val="18"/>
                <w:szCs w:val="18"/>
              </w:rPr>
              <w:t>）</w:t>
            </w:r>
          </w:p>
          <w:p w14:paraId="496FA655">
            <w:pPr>
              <w:rPr>
                <w:sz w:val="18"/>
                <w:szCs w:val="18"/>
              </w:rPr>
            </w:pPr>
            <w:r>
              <w:rPr>
                <w:sz w:val="18"/>
                <w:szCs w:val="18"/>
              </w:rPr>
              <w:t>3</w:t>
            </w:r>
            <w:r>
              <w:rPr>
                <w:rFonts w:cs="宋体"/>
                <w:color w:val="000000" w:themeColor="text1"/>
                <w:sz w:val="18"/>
                <w:szCs w:val="18"/>
                <w14:textFill>
                  <w14:solidFill>
                    <w14:schemeClr w14:val="tx1"/>
                  </w14:solidFill>
                </w14:textFill>
              </w:rPr>
              <w:t>.</w:t>
            </w:r>
            <w:r>
              <w:rPr>
                <w:sz w:val="18"/>
                <w:szCs w:val="18"/>
              </w:rPr>
              <w:t>HarmonyOS</w:t>
            </w:r>
            <w:r>
              <w:rPr>
                <w:rFonts w:hint="eastAsia"/>
                <w:sz w:val="18"/>
                <w:szCs w:val="18"/>
              </w:rPr>
              <w:t>应用开发者（初/中/</w:t>
            </w:r>
            <w:r>
              <w:rPr>
                <w:rFonts w:hint="eastAsia" w:cs="宋体"/>
                <w:color w:val="000000" w:themeColor="text1"/>
                <w:sz w:val="18"/>
                <w:szCs w:val="18"/>
                <w14:textFill>
                  <w14:solidFill>
                    <w14:schemeClr w14:val="tx1"/>
                  </w14:solidFill>
                </w14:textFill>
              </w:rPr>
              <w:t>高级</w:t>
            </w:r>
            <w:r>
              <w:rPr>
                <w:rFonts w:hint="eastAsia"/>
                <w:sz w:val="18"/>
                <w:szCs w:val="18"/>
              </w:rPr>
              <w:t>）认证</w:t>
            </w:r>
          </w:p>
          <w:p w14:paraId="4C625C7A">
            <w:pPr>
              <w:rPr>
                <w:sz w:val="18"/>
                <w:szCs w:val="18"/>
              </w:rPr>
            </w:pPr>
            <w:r>
              <w:rPr>
                <w:sz w:val="18"/>
                <w:szCs w:val="18"/>
              </w:rPr>
              <w:t>4</w:t>
            </w:r>
            <w:r>
              <w:rPr>
                <w:rFonts w:cs="宋体"/>
                <w:color w:val="000000" w:themeColor="text1"/>
                <w:sz w:val="18"/>
                <w:szCs w:val="18"/>
                <w14:textFill>
                  <w14:solidFill>
                    <w14:schemeClr w14:val="tx1"/>
                  </w14:solidFill>
                </w14:textFill>
              </w:rPr>
              <w:t>.</w:t>
            </w:r>
            <w:r>
              <w:rPr>
                <w:rFonts w:hint="eastAsia"/>
                <w:sz w:val="18"/>
                <w:szCs w:val="18"/>
              </w:rPr>
              <w:t>Web全栈开发职业技能证书（中/高级）</w:t>
            </w:r>
          </w:p>
          <w:p w14:paraId="269B3CC4">
            <w:pPr>
              <w:rPr>
                <w:sz w:val="18"/>
                <w:szCs w:val="18"/>
              </w:rPr>
            </w:pPr>
            <w:r>
              <w:rPr>
                <w:sz w:val="18"/>
                <w:szCs w:val="18"/>
              </w:rPr>
              <w:t>5</w:t>
            </w:r>
            <w:r>
              <w:rPr>
                <w:rFonts w:cs="宋体"/>
                <w:color w:val="000000" w:themeColor="text1"/>
                <w:sz w:val="18"/>
                <w:szCs w:val="18"/>
                <w14:textFill>
                  <w14:solidFill>
                    <w14:schemeClr w14:val="tx1"/>
                  </w14:solidFill>
                </w14:textFill>
              </w:rPr>
              <w:t>.</w:t>
            </w:r>
            <w:r>
              <w:rPr>
                <w:rFonts w:hint="eastAsia"/>
                <w:sz w:val="18"/>
                <w:szCs w:val="18"/>
              </w:rPr>
              <w:t>JavaWeb应用开发职业技能等级证书（中/高级）</w:t>
            </w:r>
          </w:p>
          <w:p w14:paraId="11B7D28E">
            <w:pPr>
              <w:rPr>
                <w:sz w:val="18"/>
                <w:szCs w:val="18"/>
              </w:rPr>
            </w:pPr>
            <w:r>
              <w:rPr>
                <w:sz w:val="18"/>
                <w:szCs w:val="18"/>
              </w:rPr>
              <w:t>6.</w:t>
            </w:r>
            <w:r>
              <w:rPr>
                <w:rFonts w:hint="eastAsia"/>
                <w:sz w:val="18"/>
                <w:szCs w:val="18"/>
              </w:rPr>
              <w:t>网络与信息安全管理员职业技能等级证书</w:t>
            </w:r>
          </w:p>
          <w:p w14:paraId="4F32BE6B">
            <w:pPr>
              <w:rPr>
                <w:sz w:val="18"/>
                <w:szCs w:val="18"/>
              </w:rPr>
            </w:pPr>
            <w:r>
              <w:rPr>
                <w:rFonts w:hint="eastAsia"/>
                <w:sz w:val="18"/>
                <w:szCs w:val="18"/>
              </w:rPr>
              <w:t>7</w:t>
            </w:r>
            <w:r>
              <w:rPr>
                <w:sz w:val="18"/>
                <w:szCs w:val="18"/>
              </w:rPr>
              <w:t>.</w:t>
            </w:r>
            <w:r>
              <w:rPr>
                <w:rFonts w:hint="eastAsia"/>
                <w:sz w:val="18"/>
                <w:szCs w:val="18"/>
              </w:rPr>
              <w:t>系统架构设计师</w:t>
            </w:r>
          </w:p>
          <w:p w14:paraId="4F286ECF">
            <w:pPr>
              <w:rPr>
                <w:sz w:val="18"/>
                <w:szCs w:val="18"/>
              </w:rPr>
            </w:pPr>
            <w:r>
              <w:rPr>
                <w:rFonts w:hint="eastAsia"/>
                <w:sz w:val="18"/>
                <w:szCs w:val="18"/>
              </w:rPr>
              <w:t>8</w:t>
            </w:r>
            <w:r>
              <w:rPr>
                <w:sz w:val="18"/>
                <w:szCs w:val="18"/>
              </w:rPr>
              <w:t>.系统规划与管理师</w:t>
            </w:r>
          </w:p>
          <w:p w14:paraId="345A4961">
            <w:pPr>
              <w:rPr>
                <w:sz w:val="18"/>
                <w:szCs w:val="18"/>
              </w:rPr>
            </w:pPr>
            <w:r>
              <w:rPr>
                <w:sz w:val="18"/>
                <w:szCs w:val="18"/>
              </w:rPr>
              <w:t>9</w:t>
            </w:r>
            <w:r>
              <w:rPr>
                <w:rFonts w:hint="eastAsia"/>
                <w:sz w:val="18"/>
                <w:szCs w:val="18"/>
              </w:rPr>
              <w:t>.信息系统项目管理师</w:t>
            </w:r>
          </w:p>
          <w:p w14:paraId="75A0E53C">
            <w:pPr>
              <w:rPr>
                <w:sz w:val="18"/>
                <w:szCs w:val="18"/>
              </w:rPr>
            </w:pPr>
            <w:r>
              <w:rPr>
                <w:sz w:val="18"/>
                <w:szCs w:val="18"/>
              </w:rPr>
              <w:t>10.</w:t>
            </w:r>
            <w:r>
              <w:rPr>
                <w:rFonts w:hint="eastAsia"/>
                <w:sz w:val="18"/>
                <w:szCs w:val="18"/>
              </w:rPr>
              <w:t>计算机程序设计员职业技能等级证书</w:t>
            </w:r>
          </w:p>
          <w:p w14:paraId="0F574213">
            <w:pPr>
              <w:rPr>
                <w:sz w:val="18"/>
                <w:szCs w:val="18"/>
              </w:rPr>
            </w:pPr>
            <w:r>
              <w:rPr>
                <w:sz w:val="18"/>
                <w:szCs w:val="18"/>
              </w:rPr>
              <w:t>11. Web应用软件测试职业技能等级证书</w:t>
            </w:r>
            <w:r>
              <w:rPr>
                <w:rFonts w:hint="eastAsia"/>
                <w:sz w:val="18"/>
                <w:szCs w:val="18"/>
              </w:rPr>
              <w:t>（初/</w:t>
            </w:r>
            <w:r>
              <w:rPr>
                <w:rFonts w:hint="eastAsia" w:cs="宋体"/>
                <w:color w:val="000000" w:themeColor="text1"/>
                <w:sz w:val="18"/>
                <w:szCs w:val="18"/>
                <w14:textFill>
                  <w14:solidFill>
                    <w14:schemeClr w14:val="tx1"/>
                  </w14:solidFill>
                </w14:textFill>
              </w:rPr>
              <w:t>中/高级</w:t>
            </w:r>
            <w:r>
              <w:rPr>
                <w:rFonts w:hint="eastAsia"/>
                <w:sz w:val="18"/>
                <w:szCs w:val="18"/>
              </w:rPr>
              <w:t>）</w:t>
            </w:r>
          </w:p>
          <w:p w14:paraId="5345DD83">
            <w:pPr>
              <w:rPr>
                <w:sz w:val="18"/>
                <w:szCs w:val="18"/>
              </w:rPr>
            </w:pPr>
            <w:r>
              <w:rPr>
                <w:sz w:val="18"/>
                <w:szCs w:val="18"/>
              </w:rPr>
              <w:t>12</w:t>
            </w:r>
            <w:r>
              <w:rPr>
                <w:rFonts w:hint="eastAsia"/>
                <w:sz w:val="18"/>
                <w:szCs w:val="18"/>
              </w:rPr>
              <w:t>.软件评测师</w:t>
            </w:r>
          </w:p>
          <w:p w14:paraId="4989F348">
            <w:pPr>
              <w:rPr>
                <w:sz w:val="18"/>
                <w:szCs w:val="18"/>
              </w:rPr>
            </w:pPr>
            <w:r>
              <w:rPr>
                <w:sz w:val="18"/>
                <w:szCs w:val="18"/>
              </w:rPr>
              <w:t>13.</w:t>
            </w:r>
            <w:r>
              <w:rPr>
                <w:rFonts w:hint="eastAsia"/>
                <w:sz w:val="18"/>
                <w:szCs w:val="18"/>
              </w:rPr>
              <w:t>MySQL OCA/OCP证书</w:t>
            </w:r>
          </w:p>
          <w:p w14:paraId="4CAB0E5D">
            <w:pPr>
              <w:rPr>
                <w:sz w:val="18"/>
                <w:szCs w:val="18"/>
              </w:rPr>
            </w:pPr>
            <w:r>
              <w:rPr>
                <w:sz w:val="18"/>
                <w:szCs w:val="18"/>
              </w:rPr>
              <w:t>14</w:t>
            </w:r>
            <w:r>
              <w:rPr>
                <w:rFonts w:cs="宋体"/>
                <w:color w:val="000000" w:themeColor="text1"/>
                <w:sz w:val="18"/>
                <w:szCs w:val="18"/>
                <w14:textFill>
                  <w14:solidFill>
                    <w14:schemeClr w14:val="tx1"/>
                  </w14:solidFill>
                </w14:textFill>
              </w:rPr>
              <w:t>.</w:t>
            </w:r>
            <w:r>
              <w:rPr>
                <w:rFonts w:hint="eastAsia"/>
                <w:sz w:val="18"/>
                <w:szCs w:val="18"/>
              </w:rPr>
              <w:t>Java OCA/OCP证书</w:t>
            </w:r>
          </w:p>
          <w:p w14:paraId="7B80C713">
            <w:pPr>
              <w:rPr>
                <w:rFonts w:ascii="宋体" w:hAnsi="宋体"/>
                <w:sz w:val="18"/>
                <w:szCs w:val="18"/>
              </w:rPr>
            </w:pPr>
            <w:r>
              <w:rPr>
                <w:rFonts w:hint="eastAsia"/>
                <w:sz w:val="18"/>
                <w:szCs w:val="18"/>
              </w:rPr>
              <w:t>1</w:t>
            </w:r>
            <w:r>
              <w:rPr>
                <w:sz w:val="18"/>
                <w:szCs w:val="18"/>
              </w:rPr>
              <w:t>5.</w:t>
            </w:r>
            <w:r>
              <w:rPr>
                <w:rFonts w:hint="eastAsia" w:ascii="宋体" w:hAnsi="宋体"/>
                <w:sz w:val="18"/>
                <w:szCs w:val="18"/>
              </w:rPr>
              <w:t xml:space="preserve">鲲鹏应用开发工程师（HCIA） </w:t>
            </w:r>
          </w:p>
        </w:tc>
      </w:tr>
    </w:tbl>
    <w:p w14:paraId="2E08B1C8">
      <w:pPr>
        <w:spacing w:line="460" w:lineRule="exact"/>
        <w:ind w:firstLine="120"/>
        <w:rPr>
          <w:color w:val="FF0000"/>
          <w:sz w:val="24"/>
        </w:rPr>
      </w:pPr>
    </w:p>
    <w:p w14:paraId="0EE02D34">
      <w:pPr>
        <w:spacing w:line="460" w:lineRule="exact"/>
        <w:ind w:firstLine="1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二</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职业能力分析</w:t>
      </w:r>
    </w:p>
    <w:p w14:paraId="22F733E3">
      <w:pPr>
        <w:ind w:firstLine="105"/>
        <w:jc w:val="center"/>
        <w:rPr>
          <w:rFonts w:ascii="宋体" w:hAnsi="宋体"/>
          <w:bCs/>
          <w:szCs w:val="21"/>
        </w:rPr>
      </w:pPr>
      <w:r>
        <w:rPr>
          <w:rFonts w:hint="eastAsia" w:ascii="宋体" w:hAnsi="宋体"/>
          <w:bCs/>
          <w:szCs w:val="21"/>
        </w:rPr>
        <w:t>表</w:t>
      </w:r>
      <w:r>
        <w:rPr>
          <w:rFonts w:ascii="宋体" w:hAnsi="宋体"/>
          <w:bCs/>
          <w:szCs w:val="21"/>
        </w:rPr>
        <w:t>2</w:t>
      </w:r>
      <w:r>
        <w:rPr>
          <w:rFonts w:hint="eastAsia" w:ascii="宋体" w:hAnsi="宋体"/>
          <w:bCs/>
          <w:szCs w:val="21"/>
        </w:rPr>
        <w:t>职业能力分析表</w:t>
      </w:r>
    </w:p>
    <w:tbl>
      <w:tblPr>
        <w:tblStyle w:val="11"/>
        <w:tblW w:w="10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784"/>
        <w:gridCol w:w="921"/>
        <w:gridCol w:w="2268"/>
        <w:gridCol w:w="2552"/>
        <w:gridCol w:w="1276"/>
        <w:gridCol w:w="996"/>
        <w:gridCol w:w="1387"/>
      </w:tblGrid>
      <w:tr w14:paraId="2020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noWrap/>
            <w:vAlign w:val="center"/>
          </w:tcPr>
          <w:p w14:paraId="498BD5A0">
            <w:pPr>
              <w:rPr>
                <w:b/>
                <w:kern w:val="1"/>
                <w:szCs w:val="21"/>
              </w:rPr>
            </w:pPr>
            <w:r>
              <w:rPr>
                <w:b/>
                <w:kern w:val="1"/>
                <w:szCs w:val="21"/>
              </w:rPr>
              <w:t>序号</w:t>
            </w:r>
          </w:p>
        </w:tc>
        <w:tc>
          <w:tcPr>
            <w:tcW w:w="784" w:type="dxa"/>
            <w:noWrap/>
            <w:vAlign w:val="center"/>
          </w:tcPr>
          <w:p w14:paraId="45B84FE5">
            <w:pPr>
              <w:rPr>
                <w:b/>
                <w:kern w:val="1"/>
                <w:szCs w:val="21"/>
              </w:rPr>
            </w:pPr>
            <w:r>
              <w:rPr>
                <w:b/>
                <w:kern w:val="1"/>
                <w:szCs w:val="21"/>
              </w:rPr>
              <w:t>岗位</w:t>
            </w:r>
            <w:r>
              <w:rPr>
                <w:rFonts w:hint="eastAsia"/>
                <w:b/>
                <w:kern w:val="1"/>
                <w:szCs w:val="21"/>
              </w:rPr>
              <w:t>层次</w:t>
            </w:r>
          </w:p>
        </w:tc>
        <w:tc>
          <w:tcPr>
            <w:tcW w:w="921" w:type="dxa"/>
            <w:noWrap/>
            <w:vAlign w:val="center"/>
          </w:tcPr>
          <w:p w14:paraId="180010B2">
            <w:pPr>
              <w:rPr>
                <w:b/>
                <w:kern w:val="1"/>
                <w:szCs w:val="21"/>
              </w:rPr>
            </w:pPr>
            <w:r>
              <w:rPr>
                <w:rFonts w:hint="eastAsia"/>
                <w:b/>
                <w:kern w:val="1"/>
                <w:szCs w:val="21"/>
              </w:rPr>
              <w:t>职业岗位名称</w:t>
            </w:r>
          </w:p>
        </w:tc>
        <w:tc>
          <w:tcPr>
            <w:tcW w:w="2268" w:type="dxa"/>
            <w:noWrap/>
            <w:vAlign w:val="center"/>
          </w:tcPr>
          <w:p w14:paraId="79DA213F">
            <w:pPr>
              <w:rPr>
                <w:b/>
                <w:kern w:val="1"/>
                <w:szCs w:val="21"/>
              </w:rPr>
            </w:pPr>
            <w:r>
              <w:rPr>
                <w:rFonts w:hint="eastAsia"/>
                <w:b/>
                <w:kern w:val="1"/>
                <w:szCs w:val="21"/>
              </w:rPr>
              <w:t>典型</w:t>
            </w:r>
            <w:r>
              <w:rPr>
                <w:b/>
                <w:kern w:val="1"/>
                <w:szCs w:val="21"/>
              </w:rPr>
              <w:t>工作任务</w:t>
            </w:r>
          </w:p>
        </w:tc>
        <w:tc>
          <w:tcPr>
            <w:tcW w:w="2552" w:type="dxa"/>
            <w:noWrap/>
            <w:vAlign w:val="center"/>
          </w:tcPr>
          <w:p w14:paraId="4502E813">
            <w:pPr>
              <w:rPr>
                <w:b/>
                <w:kern w:val="1"/>
                <w:szCs w:val="21"/>
              </w:rPr>
            </w:pPr>
            <w:r>
              <w:rPr>
                <w:rFonts w:hint="eastAsia"/>
                <w:b/>
                <w:kern w:val="1"/>
                <w:szCs w:val="21"/>
              </w:rPr>
              <w:t>职业主要能力</w:t>
            </w:r>
          </w:p>
        </w:tc>
        <w:tc>
          <w:tcPr>
            <w:tcW w:w="1276" w:type="dxa"/>
            <w:noWrap/>
            <w:vAlign w:val="center"/>
          </w:tcPr>
          <w:p w14:paraId="297BE678">
            <w:pPr>
              <w:rPr>
                <w:b/>
                <w:kern w:val="1"/>
                <w:szCs w:val="21"/>
              </w:rPr>
            </w:pPr>
            <w:r>
              <w:rPr>
                <w:rFonts w:hint="eastAsia"/>
                <w:b/>
                <w:kern w:val="1"/>
                <w:szCs w:val="21"/>
              </w:rPr>
              <w:t>对应核心课程</w:t>
            </w:r>
          </w:p>
        </w:tc>
        <w:tc>
          <w:tcPr>
            <w:tcW w:w="996" w:type="dxa"/>
            <w:noWrap/>
            <w:vAlign w:val="center"/>
          </w:tcPr>
          <w:p w14:paraId="4B9E6EED">
            <w:pPr>
              <w:rPr>
                <w:b/>
                <w:kern w:val="1"/>
                <w:szCs w:val="21"/>
              </w:rPr>
            </w:pPr>
            <w:r>
              <w:rPr>
                <w:rFonts w:hint="eastAsia"/>
                <w:b/>
                <w:kern w:val="1"/>
                <w:szCs w:val="21"/>
              </w:rPr>
              <w:t>对应核心赛事</w:t>
            </w:r>
          </w:p>
        </w:tc>
        <w:tc>
          <w:tcPr>
            <w:tcW w:w="1387" w:type="dxa"/>
            <w:noWrap/>
            <w:vAlign w:val="center"/>
          </w:tcPr>
          <w:p w14:paraId="5ADDA97F">
            <w:pPr>
              <w:rPr>
                <w:b/>
                <w:kern w:val="1"/>
                <w:szCs w:val="21"/>
              </w:rPr>
            </w:pPr>
            <w:r>
              <w:rPr>
                <w:rFonts w:hint="eastAsia"/>
                <w:b/>
                <w:kern w:val="1"/>
                <w:szCs w:val="21"/>
              </w:rPr>
              <w:t>对应职业技能等级（资格）证书</w:t>
            </w:r>
          </w:p>
        </w:tc>
      </w:tr>
      <w:tr w14:paraId="1B9B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14EAC74C">
            <w:pPr>
              <w:tabs>
                <w:tab w:val="left" w:pos="1800"/>
                <w:tab w:val="right" w:pos="8100"/>
              </w:tabs>
              <w:ind w:firstLine="105"/>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784" w:type="dxa"/>
            <w:vMerge w:val="restart"/>
            <w:noWrap/>
            <w:vAlign w:val="center"/>
          </w:tcPr>
          <w:p w14:paraId="01526EC6">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目标岗位</w:t>
            </w:r>
          </w:p>
        </w:tc>
        <w:tc>
          <w:tcPr>
            <w:tcW w:w="921" w:type="dxa"/>
            <w:noWrap/>
            <w:vAlign w:val="center"/>
          </w:tcPr>
          <w:p w14:paraId="10EACAB1">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初级Java开发工程师</w:t>
            </w:r>
          </w:p>
        </w:tc>
        <w:tc>
          <w:tcPr>
            <w:tcW w:w="2268" w:type="dxa"/>
            <w:noWrap/>
            <w:vAlign w:val="center"/>
          </w:tcPr>
          <w:p w14:paraId="448B6CB2">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1、负责软件系统代码的实现，编写代码注释和相关开发文档；</w:t>
            </w:r>
          </w:p>
          <w:p w14:paraId="523CBEEA">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2、负责所开发系统的调试、测试和维护工作；</w:t>
            </w:r>
          </w:p>
          <w:p w14:paraId="4CB40233">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3、负责系统业务平台管理维护工作及其他信息化支持工作；</w:t>
            </w:r>
          </w:p>
          <w:p w14:paraId="70DDF53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4、负责开发项目功能模块，按时完成上级交给的开发任务；</w:t>
            </w:r>
          </w:p>
        </w:tc>
        <w:tc>
          <w:tcPr>
            <w:tcW w:w="2552" w:type="dxa"/>
            <w:noWrap/>
            <w:vAlign w:val="center"/>
          </w:tcPr>
          <w:p w14:paraId="2BFB1A1C">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1.</w:t>
            </w:r>
            <w:r>
              <w:rPr>
                <w:rFonts w:hint="eastAsia" w:cs="宋体" w:asciiTheme="minorEastAsia" w:hAnsiTheme="minorEastAsia" w:eastAsiaTheme="minorEastAsia"/>
                <w:color w:val="000000" w:themeColor="text1"/>
                <w:szCs w:val="21"/>
                <w14:textFill>
                  <w14:solidFill>
                    <w14:schemeClr w14:val="tx1"/>
                  </w14:solidFill>
                </w14:textFill>
              </w:rPr>
              <w:t>熟悉基本的</w:t>
            </w:r>
            <w:r>
              <w:rPr>
                <w:rFonts w:cs="宋体" w:asciiTheme="minorEastAsia" w:hAnsiTheme="minorEastAsia" w:eastAsiaTheme="minorEastAsia"/>
                <w:color w:val="000000" w:themeColor="text1"/>
                <w:szCs w:val="21"/>
                <w14:textFill>
                  <w14:solidFill>
                    <w14:schemeClr w14:val="tx1"/>
                  </w14:solidFill>
                </w14:textFill>
              </w:rPr>
              <w:t>Java</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SS</w:t>
            </w:r>
            <w:r>
              <w:rPr>
                <w:rFonts w:hint="eastAsia" w:cs="宋体" w:asciiTheme="minorEastAsia" w:hAnsiTheme="minorEastAsia" w:eastAsiaTheme="minorEastAsia"/>
                <w:color w:val="000000" w:themeColor="text1"/>
                <w:szCs w:val="21"/>
                <w14:textFill>
                  <w14:solidFill>
                    <w14:schemeClr w14:val="tx1"/>
                  </w14:solidFill>
                </w14:textFill>
              </w:rPr>
              <w:t>M、</w:t>
            </w:r>
            <w:r>
              <w:rPr>
                <w:rFonts w:cs="宋体" w:asciiTheme="minorEastAsia" w:hAnsiTheme="minorEastAsia" w:eastAsiaTheme="minorEastAsia"/>
                <w:color w:val="000000" w:themeColor="text1"/>
                <w:szCs w:val="21"/>
                <w14:textFill>
                  <w14:solidFill>
                    <w14:schemeClr w14:val="tx1"/>
                  </w14:solidFill>
                </w14:textFill>
              </w:rPr>
              <w:t>AJAX</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VELOCITY</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JDBC</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CSS</w:t>
            </w:r>
            <w:r>
              <w:rPr>
                <w:rFonts w:hint="eastAsia" w:cs="宋体" w:asciiTheme="minorEastAsia" w:hAnsiTheme="minorEastAsia" w:eastAsiaTheme="minorEastAsia"/>
                <w:color w:val="000000" w:themeColor="text1"/>
                <w:szCs w:val="21"/>
                <w14:textFill>
                  <w14:solidFill>
                    <w14:schemeClr w14:val="tx1"/>
                  </w14:solidFill>
                </w14:textFill>
              </w:rPr>
              <w:t>等技术；熟悉相关开发工（</w:t>
            </w:r>
            <w:r>
              <w:rPr>
                <w:rFonts w:cs="宋体" w:asciiTheme="minorEastAsia" w:hAnsiTheme="minorEastAsia" w:eastAsiaTheme="minorEastAsia"/>
                <w:color w:val="000000" w:themeColor="text1"/>
                <w:szCs w:val="21"/>
                <w14:textFill>
                  <w14:solidFill>
                    <w14:schemeClr w14:val="tx1"/>
                  </w14:solidFill>
                </w14:textFill>
              </w:rPr>
              <w:t>Eclipse/Jbuider</w:t>
            </w:r>
            <w:r>
              <w:rPr>
                <w:rFonts w:hint="eastAsia" w:cs="宋体" w:asciiTheme="minorEastAsia" w:hAnsiTheme="minorEastAsia" w:eastAsiaTheme="minorEastAsia"/>
                <w:color w:val="000000" w:themeColor="text1"/>
                <w:szCs w:val="21"/>
                <w14:textFill>
                  <w14:solidFill>
                    <w14:schemeClr w14:val="tx1"/>
                  </w14:solidFill>
                </w14:textFill>
              </w:rPr>
              <w:t>）等；</w:t>
            </w:r>
            <w:r>
              <w:rPr>
                <w:rFonts w:cs="宋体" w:asciiTheme="minorEastAsia" w:hAnsiTheme="minorEastAsia" w:eastAsiaTheme="minorEastAsia"/>
                <w:color w:val="000000" w:themeColor="text1"/>
                <w:szCs w:val="21"/>
                <w14:textFill>
                  <w14:solidFill>
                    <w14:schemeClr w14:val="tx1"/>
                  </w14:solidFill>
                </w14:textFill>
              </w:rPr>
              <w:t xml:space="preserve"> </w:t>
            </w:r>
            <w:r>
              <w:rPr>
                <w:rFonts w:ascii="MS Gothic" w:hAnsi="MS Gothic" w:cs="MS Gothic" w:eastAsiaTheme="minorEastAsia"/>
                <w:color w:val="000000" w:themeColor="text1"/>
                <w:szCs w:val="21"/>
                <w14:textFill>
                  <w14:solidFill>
                    <w14:schemeClr w14:val="tx1"/>
                  </w14:solidFill>
                </w14:textFill>
              </w:rPr>
              <w:t> </w:t>
            </w:r>
          </w:p>
          <w:p w14:paraId="65A659AF">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2.熟悉MySQL、Oracle等数据库开发技术； </w:t>
            </w:r>
          </w:p>
          <w:p w14:paraId="35A462C7">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3.具备一定的数据分析基础；</w:t>
            </w:r>
          </w:p>
        </w:tc>
        <w:tc>
          <w:tcPr>
            <w:tcW w:w="1276" w:type="dxa"/>
            <w:noWrap/>
            <w:vAlign w:val="center"/>
          </w:tcPr>
          <w:p w14:paraId="1362F568">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《Java程序设计基础》</w:t>
            </w:r>
          </w:p>
          <w:p w14:paraId="414FF915">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p>
          <w:p w14:paraId="0724A5BE">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《网页编程基础》</w:t>
            </w:r>
          </w:p>
          <w:p w14:paraId="203332F9">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《软件测试技术》</w:t>
            </w:r>
          </w:p>
        </w:tc>
        <w:tc>
          <w:tcPr>
            <w:tcW w:w="996" w:type="dxa"/>
            <w:noWrap/>
            <w:vAlign w:val="center"/>
          </w:tcPr>
          <w:p w14:paraId="01985796">
            <w:r>
              <w:rPr>
                <w:rFonts w:hint="eastAsia"/>
              </w:rPr>
              <w:t>1．移动应用设计与开发</w:t>
            </w:r>
          </w:p>
          <w:p w14:paraId="20EB9931">
            <w:pPr>
              <w:rPr>
                <w:rFonts w:asciiTheme="minorEastAsia" w:hAnsiTheme="minorEastAsia" w:eastAsiaTheme="minorEastAsia"/>
                <w:szCs w:val="21"/>
              </w:rPr>
            </w:pPr>
            <w:r>
              <w:t>2.</w:t>
            </w:r>
            <w:r>
              <w:rPr>
                <w:rFonts w:hint="eastAsia"/>
              </w:rPr>
              <w:t>应用软件系统开发</w:t>
            </w:r>
          </w:p>
        </w:tc>
        <w:tc>
          <w:tcPr>
            <w:tcW w:w="1387" w:type="dxa"/>
            <w:noWrap/>
            <w:vAlign w:val="center"/>
          </w:tcPr>
          <w:p w14:paraId="0C5C0DC3">
            <w:pPr>
              <w:rPr>
                <w:rFonts w:asciiTheme="minorEastAsia" w:hAnsiTheme="minorEastAsia" w:eastAsiaTheme="minorEastAsia"/>
                <w:szCs w:val="21"/>
              </w:rPr>
            </w:pPr>
            <w:r>
              <w:rPr>
                <w:rFonts w:hint="eastAsia" w:asciiTheme="minorEastAsia" w:hAnsiTheme="minorEastAsia" w:eastAsiaTheme="minorEastAsia"/>
                <w:szCs w:val="21"/>
              </w:rPr>
              <w:t>国家软件专业技术资格水平考试初级以上证书、</w:t>
            </w:r>
            <w:r>
              <w:rPr>
                <w:rFonts w:asciiTheme="minorEastAsia" w:hAnsiTheme="minorEastAsia" w:eastAsiaTheme="minorEastAsia"/>
                <w:szCs w:val="21"/>
              </w:rPr>
              <w:t>1+</w:t>
            </w:r>
            <w:r>
              <w:rPr>
                <w:rFonts w:hint="eastAsia" w:asciiTheme="minorEastAsia" w:hAnsiTheme="minorEastAsia" w:eastAsiaTheme="minorEastAsia"/>
                <w:szCs w:val="21"/>
              </w:rPr>
              <w:t>X职业技能证书：</w:t>
            </w:r>
          </w:p>
          <w:p w14:paraId="66D0B7A6">
            <w:pPr>
              <w:rPr>
                <w:rFonts w:asciiTheme="minorEastAsia" w:hAnsiTheme="minorEastAsia" w:eastAsiaTheme="minorEastAsia"/>
                <w:szCs w:val="21"/>
              </w:rPr>
            </w:pPr>
            <w:r>
              <w:rPr>
                <w:rFonts w:hint="eastAsia" w:asciiTheme="minorEastAsia" w:hAnsiTheme="minorEastAsia" w:eastAsiaTheme="minorEastAsia"/>
                <w:szCs w:val="21"/>
              </w:rPr>
              <w:t>Java应用开发职业技能等级证书（初级）</w:t>
            </w:r>
          </w:p>
        </w:tc>
      </w:tr>
      <w:tr w14:paraId="38D3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46A7ACB9">
            <w:pPr>
              <w:tabs>
                <w:tab w:val="left" w:pos="1800"/>
                <w:tab w:val="right" w:pos="8100"/>
              </w:tabs>
              <w:ind w:firstLine="105"/>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784" w:type="dxa"/>
            <w:vMerge w:val="continue"/>
            <w:noWrap/>
            <w:vAlign w:val="center"/>
          </w:tcPr>
          <w:p w14:paraId="12B641BB">
            <w:pPr>
              <w:tabs>
                <w:tab w:val="left" w:pos="1800"/>
                <w:tab w:val="right" w:pos="8100"/>
              </w:tabs>
              <w:ind w:firstLine="105"/>
              <w:rPr>
                <w:rFonts w:cs="宋体" w:asciiTheme="minorEastAsia" w:hAnsiTheme="minorEastAsia" w:eastAsiaTheme="minorEastAsia"/>
                <w:color w:val="000000" w:themeColor="text1"/>
                <w:szCs w:val="21"/>
                <w14:textFill>
                  <w14:solidFill>
                    <w14:schemeClr w14:val="tx1"/>
                  </w14:solidFill>
                </w14:textFill>
              </w:rPr>
            </w:pPr>
          </w:p>
        </w:tc>
        <w:tc>
          <w:tcPr>
            <w:tcW w:w="921" w:type="dxa"/>
            <w:noWrap/>
            <w:vAlign w:val="center"/>
          </w:tcPr>
          <w:p w14:paraId="09EC040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初级前端开发工程师</w:t>
            </w:r>
          </w:p>
        </w:tc>
        <w:tc>
          <w:tcPr>
            <w:tcW w:w="2268" w:type="dxa"/>
            <w:noWrap/>
            <w:vAlign w:val="center"/>
          </w:tcPr>
          <w:p w14:paraId="0E090913">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1</w:t>
            </w:r>
            <w:r>
              <w:rPr>
                <w:rFonts w:hint="eastAsia" w:cs="宋体" w:asciiTheme="minorEastAsia" w:hAnsiTheme="minorEastAsia" w:eastAsiaTheme="minorEastAsia"/>
                <w:color w:val="000000" w:themeColor="text1"/>
                <w:szCs w:val="21"/>
                <w14:textFill>
                  <w14:solidFill>
                    <w14:schemeClr w14:val="tx1"/>
                  </w14:solidFill>
                </w14:textFill>
              </w:rPr>
              <w:t>、配合产品、设计师和后台同学完成</w:t>
            </w:r>
            <w:r>
              <w:rPr>
                <w:rFonts w:cs="宋体" w:asciiTheme="minorEastAsia" w:hAnsiTheme="minorEastAsia" w:eastAsiaTheme="minorEastAsia"/>
                <w:color w:val="000000" w:themeColor="text1"/>
                <w:szCs w:val="21"/>
                <w14:textFill>
                  <w14:solidFill>
                    <w14:schemeClr w14:val="tx1"/>
                  </w14:solidFill>
                </w14:textFill>
              </w:rPr>
              <w:t>web</w:t>
            </w:r>
            <w:r>
              <w:rPr>
                <w:rFonts w:hint="eastAsia" w:cs="宋体" w:asciiTheme="minorEastAsia" w:hAnsiTheme="minorEastAsia" w:eastAsiaTheme="minorEastAsia"/>
                <w:color w:val="000000" w:themeColor="text1"/>
                <w:szCs w:val="21"/>
                <w14:textFill>
                  <w14:solidFill>
                    <w14:schemeClr w14:val="tx1"/>
                  </w14:solidFill>
                </w14:textFill>
              </w:rPr>
              <w:t>应</w:t>
            </w:r>
            <w:r>
              <w:rPr>
                <w:rFonts w:hint="eastAsia" w:ascii="Microsoft JhengHei" w:hAnsi="Microsoft JhengHei" w:eastAsia="Microsoft JhengHei" w:cs="Microsoft JhengHei"/>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开发，模块开发，通</w:t>
            </w:r>
            <w:r>
              <w:rPr>
                <w:rFonts w:hint="eastAsia" w:ascii="Microsoft JhengHei" w:hAnsi="Microsoft JhengHei" w:eastAsia="Microsoft JhengHei" w:cs="Microsoft JhengHei"/>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类库、框架编写；</w:t>
            </w:r>
          </w:p>
          <w:p w14:paraId="201F068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2、参与前端相关产品的公共组件研发和优化；</w:t>
            </w:r>
          </w:p>
          <w:p w14:paraId="6AB08881">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3</w:t>
            </w:r>
            <w:r>
              <w:rPr>
                <w:rFonts w:hint="eastAsia" w:cs="宋体" w:asciiTheme="minorEastAsia" w:hAnsiTheme="minorEastAsia" w:eastAsiaTheme="minorEastAsia"/>
                <w:color w:val="000000" w:themeColor="text1"/>
                <w:szCs w:val="21"/>
                <w14:textFill>
                  <w14:solidFill>
                    <w14:schemeClr w14:val="tx1"/>
                  </w14:solidFill>
                </w14:textFill>
              </w:rPr>
              <w:t>、优化和提</w:t>
            </w:r>
            <w:r>
              <w:rPr>
                <w:rFonts w:hint="eastAsia" w:ascii="Microsoft JhengHei" w:hAnsi="Microsoft JhengHei" w:eastAsia="Microsoft JhengHei" w:cs="Microsoft JhengHei"/>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户的交互体验；</w:t>
            </w:r>
          </w:p>
          <w:p w14:paraId="300C1006">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4、相关图形可视化的开发；</w:t>
            </w:r>
          </w:p>
        </w:tc>
        <w:tc>
          <w:tcPr>
            <w:tcW w:w="2552" w:type="dxa"/>
            <w:noWrap/>
            <w:vAlign w:val="center"/>
          </w:tcPr>
          <w:p w14:paraId="7481E903">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r>
              <w:rPr>
                <w:rFonts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 xml:space="preserve"> 熟练掌握HTML5、CSS3，能快速高效地构建性能高，可用性强，兼容性好的web页面；</w:t>
            </w:r>
          </w:p>
          <w:p w14:paraId="1255D042">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原生Javascript基础扎实，熟悉常用ES5/ES6语法；</w:t>
            </w:r>
          </w:p>
          <w:p w14:paraId="0C5151E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3.熟悉服务端开发技术，熟悉 Web 服务常见开发规范，善用各种开发者工具调试问题；</w:t>
            </w:r>
          </w:p>
        </w:tc>
        <w:tc>
          <w:tcPr>
            <w:tcW w:w="1276" w:type="dxa"/>
            <w:noWrap/>
            <w:vAlign w:val="center"/>
          </w:tcPr>
          <w:p w14:paraId="3CDD44D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《网页编程基础》</w:t>
            </w:r>
          </w:p>
          <w:p w14:paraId="1DF5C9FA">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《软件测试技术》</w:t>
            </w:r>
          </w:p>
        </w:tc>
        <w:tc>
          <w:tcPr>
            <w:tcW w:w="996" w:type="dxa"/>
            <w:noWrap/>
            <w:vAlign w:val="center"/>
          </w:tcPr>
          <w:p w14:paraId="7BC95F7F">
            <w:r>
              <w:rPr>
                <w:rFonts w:hint="eastAsia"/>
              </w:rPr>
              <w:t>1．移动应用设计与开发</w:t>
            </w:r>
          </w:p>
          <w:p w14:paraId="200EA885">
            <w:pPr>
              <w:rPr>
                <w:rFonts w:asciiTheme="minorEastAsia" w:hAnsiTheme="minorEastAsia" w:eastAsiaTheme="minorEastAsia"/>
                <w:szCs w:val="21"/>
              </w:rPr>
            </w:pPr>
            <w:r>
              <w:t>2.</w:t>
            </w:r>
            <w:r>
              <w:rPr>
                <w:rFonts w:hint="eastAsia"/>
              </w:rPr>
              <w:t>应用软件系统开发</w:t>
            </w:r>
          </w:p>
        </w:tc>
        <w:tc>
          <w:tcPr>
            <w:tcW w:w="1387" w:type="dxa"/>
            <w:noWrap/>
            <w:vAlign w:val="center"/>
          </w:tcPr>
          <w:p w14:paraId="660E2BB7">
            <w:pPr>
              <w:rPr>
                <w:rFonts w:asciiTheme="minorEastAsia" w:hAnsiTheme="minorEastAsia" w:eastAsiaTheme="minorEastAsia"/>
                <w:szCs w:val="21"/>
              </w:rPr>
            </w:pPr>
            <w:r>
              <w:rPr>
                <w:rFonts w:hint="eastAsia" w:asciiTheme="minorEastAsia" w:hAnsiTheme="minorEastAsia" w:eastAsiaTheme="minorEastAsia"/>
                <w:szCs w:val="21"/>
              </w:rPr>
              <w:t>国家软件专业技术资格水平考试初级以上证书、</w:t>
            </w:r>
            <w:r>
              <w:rPr>
                <w:rFonts w:asciiTheme="minorEastAsia" w:hAnsiTheme="minorEastAsia" w:eastAsiaTheme="minorEastAsia"/>
                <w:szCs w:val="21"/>
              </w:rPr>
              <w:t>1+</w:t>
            </w:r>
            <w:r>
              <w:rPr>
                <w:rFonts w:hint="eastAsia" w:asciiTheme="minorEastAsia" w:hAnsiTheme="minorEastAsia" w:eastAsiaTheme="minorEastAsia"/>
                <w:szCs w:val="21"/>
              </w:rPr>
              <w:t>X职业技能证书：</w:t>
            </w:r>
          </w:p>
          <w:p w14:paraId="678E7A10">
            <w:pPr>
              <w:rPr>
                <w:rFonts w:asciiTheme="minorEastAsia" w:hAnsiTheme="minorEastAsia" w:eastAsiaTheme="minorEastAsia"/>
                <w:szCs w:val="21"/>
              </w:rPr>
            </w:pPr>
            <w:r>
              <w:rPr>
                <w:rFonts w:hint="eastAsia" w:asciiTheme="minorEastAsia" w:hAnsiTheme="minorEastAsia" w:eastAsiaTheme="minorEastAsia"/>
                <w:szCs w:val="21"/>
              </w:rPr>
              <w:t>Web前端开发职业技能等级证书（初级）；计算机程序设计员职业技能等级证书</w:t>
            </w:r>
          </w:p>
        </w:tc>
      </w:tr>
      <w:tr w14:paraId="164C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jc w:val="center"/>
        </w:trPr>
        <w:tc>
          <w:tcPr>
            <w:tcW w:w="586" w:type="dxa"/>
            <w:noWrap/>
            <w:vAlign w:val="center"/>
          </w:tcPr>
          <w:p w14:paraId="192C7C47">
            <w:pPr>
              <w:tabs>
                <w:tab w:val="left" w:pos="1800"/>
                <w:tab w:val="right" w:pos="8100"/>
              </w:tabs>
              <w:ind w:firstLine="105"/>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w:t>
            </w:r>
          </w:p>
        </w:tc>
        <w:tc>
          <w:tcPr>
            <w:tcW w:w="784" w:type="dxa"/>
            <w:vMerge w:val="continue"/>
            <w:noWrap/>
            <w:vAlign w:val="center"/>
          </w:tcPr>
          <w:p w14:paraId="1F3DF8AC">
            <w:pPr>
              <w:tabs>
                <w:tab w:val="left" w:pos="1800"/>
                <w:tab w:val="right" w:pos="8100"/>
              </w:tabs>
              <w:ind w:firstLine="105"/>
              <w:rPr>
                <w:rFonts w:cs="宋体" w:asciiTheme="minorEastAsia" w:hAnsiTheme="minorEastAsia" w:eastAsiaTheme="minorEastAsia"/>
                <w:color w:val="000000" w:themeColor="text1"/>
                <w:szCs w:val="21"/>
                <w14:textFill>
                  <w14:solidFill>
                    <w14:schemeClr w14:val="tx1"/>
                  </w14:solidFill>
                </w14:textFill>
              </w:rPr>
            </w:pPr>
          </w:p>
        </w:tc>
        <w:tc>
          <w:tcPr>
            <w:tcW w:w="921" w:type="dxa"/>
            <w:noWrap/>
            <w:vAlign w:val="center"/>
          </w:tcPr>
          <w:p w14:paraId="30ACAF26">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初级鸿蒙应用开发工程师</w:t>
            </w:r>
          </w:p>
        </w:tc>
        <w:tc>
          <w:tcPr>
            <w:tcW w:w="2268" w:type="dxa"/>
            <w:noWrap/>
            <w:vAlign w:val="center"/>
          </w:tcPr>
          <w:p w14:paraId="75B1FA82">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1.能够独立承担 Android平台应用的设计、编码和单元测试工作；</w:t>
            </w:r>
          </w:p>
          <w:p w14:paraId="2126F959">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2.根据UI设计效果图完成前端界面开发</w:t>
            </w:r>
          </w:p>
          <w:p w14:paraId="172DB8E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3.持续的优化前端体验和页面响应速度，并保证兼容性和执行效率。</w:t>
            </w:r>
          </w:p>
        </w:tc>
        <w:tc>
          <w:tcPr>
            <w:tcW w:w="2552" w:type="dxa"/>
            <w:noWrap/>
            <w:vAlign w:val="center"/>
          </w:tcPr>
          <w:p w14:paraId="238B8331">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1、熟悉TypeScript、Java语言；</w:t>
            </w:r>
          </w:p>
          <w:p w14:paraId="5F9AA2B0">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2、熟练使用常用的开发工具（VSCode等）进行项目设计与搭建</w:t>
            </w:r>
          </w:p>
          <w:p w14:paraId="098BB33C">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3、熟悉XML、HTTP、TCP/IP等网络协议，熟悉简单的网站后台开发；</w:t>
            </w:r>
          </w:p>
          <w:p w14:paraId="759B74AE">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4</w:t>
            </w:r>
            <w:r>
              <w:rPr>
                <w:rFonts w:hint="eastAsia" w:cs="宋体" w:asciiTheme="minorEastAsia" w:hAnsiTheme="minorEastAsia" w:eastAsiaTheme="minorEastAsia"/>
                <w:color w:val="000000" w:themeColor="text1"/>
                <w:szCs w:val="21"/>
                <w14:textFill>
                  <w14:solidFill>
                    <w14:schemeClr w14:val="tx1"/>
                  </w14:solidFill>
                </w14:textFill>
              </w:rPr>
              <w:t>、有良好的面向对象分析和设计能力，有一定的算法分析和设计能力；</w:t>
            </w:r>
            <w:r>
              <w:rPr>
                <w:rFonts w:ascii="MS Gothic" w:hAnsi="MS Gothic" w:cs="MS Gothic" w:eastAsiaTheme="minorEastAsia"/>
                <w:color w:val="000000" w:themeColor="text1"/>
                <w:szCs w:val="21"/>
                <w14:textFill>
                  <w14:solidFill>
                    <w14:schemeClr w14:val="tx1"/>
                  </w14:solidFill>
                </w14:textFill>
              </w:rPr>
              <w:t> </w:t>
            </w:r>
          </w:p>
        </w:tc>
        <w:tc>
          <w:tcPr>
            <w:tcW w:w="1276" w:type="dxa"/>
            <w:noWrap/>
            <w:vAlign w:val="center"/>
          </w:tcPr>
          <w:p w14:paraId="7DA554C8">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《鸿蒙应用开发基础》</w:t>
            </w:r>
          </w:p>
          <w:p w14:paraId="2C67FDA8">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《软件测试技术》</w:t>
            </w:r>
          </w:p>
        </w:tc>
        <w:tc>
          <w:tcPr>
            <w:tcW w:w="996" w:type="dxa"/>
            <w:noWrap/>
            <w:vAlign w:val="center"/>
          </w:tcPr>
          <w:p w14:paraId="35A18FB7">
            <w:pPr>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rPr>
              <w:t>．</w:t>
            </w:r>
            <w:r>
              <w:rPr>
                <w:rFonts w:hint="eastAsia" w:asciiTheme="minorEastAsia" w:hAnsiTheme="minorEastAsia" w:eastAsiaTheme="minorEastAsia"/>
                <w:szCs w:val="21"/>
              </w:rPr>
              <w:t>HarmonyOS创新赛</w:t>
            </w:r>
          </w:p>
          <w:p w14:paraId="40ED3066">
            <w:pPr>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rPr>
              <w:t>．</w:t>
            </w:r>
            <w:r>
              <w:rPr>
                <w:rFonts w:hint="eastAsia" w:asciiTheme="minorEastAsia" w:hAnsiTheme="minorEastAsia" w:eastAsiaTheme="minorEastAsia"/>
                <w:szCs w:val="21"/>
              </w:rPr>
              <w:t>华为ICT大赛</w:t>
            </w:r>
          </w:p>
          <w:p w14:paraId="4794114F">
            <w:pPr>
              <w:rPr>
                <w:rFonts w:asciiTheme="minorEastAsia" w:hAnsiTheme="minorEastAsia" w:eastAsiaTheme="minorEastAsia"/>
                <w:szCs w:val="21"/>
              </w:rPr>
            </w:pPr>
            <w:r>
              <w:rPr>
                <w:rFonts w:asciiTheme="minorEastAsia" w:hAnsiTheme="minorEastAsia" w:eastAsiaTheme="minorEastAsia"/>
                <w:szCs w:val="21"/>
              </w:rPr>
              <w:t>3</w:t>
            </w:r>
            <w:r>
              <w:rPr>
                <w:rFonts w:hint="eastAsia"/>
              </w:rPr>
              <w:t>．</w:t>
            </w:r>
            <w:r>
              <w:rPr>
                <w:rFonts w:hint="eastAsia" w:asciiTheme="minorEastAsia" w:hAnsiTheme="minorEastAsia" w:eastAsiaTheme="minorEastAsia"/>
                <w:szCs w:val="21"/>
              </w:rPr>
              <w:t>全国大学生软件创新大赛</w:t>
            </w:r>
          </w:p>
        </w:tc>
        <w:tc>
          <w:tcPr>
            <w:tcW w:w="1387" w:type="dxa"/>
            <w:noWrap/>
            <w:vAlign w:val="center"/>
          </w:tcPr>
          <w:p w14:paraId="3E09ECAF">
            <w:pPr>
              <w:rPr>
                <w:rFonts w:asciiTheme="minorEastAsia" w:hAnsiTheme="minorEastAsia" w:eastAsiaTheme="minorEastAsia"/>
                <w:szCs w:val="21"/>
              </w:rPr>
            </w:pPr>
            <w:r>
              <w:rPr>
                <w:rFonts w:hint="eastAsia" w:asciiTheme="minorEastAsia" w:hAnsiTheme="minorEastAsia" w:eastAsiaTheme="minorEastAsia"/>
                <w:szCs w:val="21"/>
              </w:rPr>
              <w:t>Web前端开发职业技能等级证书（中级）、华为技能证书：</w:t>
            </w:r>
          </w:p>
          <w:p w14:paraId="37306D3F">
            <w:pPr>
              <w:rPr>
                <w:rFonts w:asciiTheme="minorEastAsia" w:hAnsiTheme="minorEastAsia" w:eastAsiaTheme="minorEastAsia"/>
                <w:szCs w:val="21"/>
              </w:rPr>
            </w:pPr>
            <w:r>
              <w:rPr>
                <w:rFonts w:asciiTheme="minorEastAsia" w:hAnsiTheme="minorEastAsia" w:eastAsiaTheme="minorEastAsia"/>
                <w:szCs w:val="21"/>
              </w:rPr>
              <w:t>HarmonyOS</w:t>
            </w:r>
            <w:r>
              <w:rPr>
                <w:rFonts w:hint="eastAsia" w:asciiTheme="minorEastAsia" w:hAnsiTheme="minorEastAsia" w:eastAsiaTheme="minorEastAsia"/>
                <w:szCs w:val="21"/>
              </w:rPr>
              <w:t>应用开发者初级认证</w:t>
            </w:r>
          </w:p>
        </w:tc>
      </w:tr>
      <w:tr w14:paraId="20B1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jc w:val="center"/>
        </w:trPr>
        <w:tc>
          <w:tcPr>
            <w:tcW w:w="586" w:type="dxa"/>
            <w:noWrap/>
            <w:vAlign w:val="center"/>
          </w:tcPr>
          <w:p w14:paraId="4B6CD577">
            <w:pPr>
              <w:tabs>
                <w:tab w:val="left" w:pos="1800"/>
                <w:tab w:val="right" w:pos="8100"/>
              </w:tabs>
              <w:ind w:firstLine="105"/>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w:t>
            </w:r>
          </w:p>
        </w:tc>
        <w:tc>
          <w:tcPr>
            <w:tcW w:w="784" w:type="dxa"/>
            <w:vMerge w:val="continue"/>
            <w:noWrap/>
            <w:vAlign w:val="center"/>
          </w:tcPr>
          <w:p w14:paraId="78494282">
            <w:pPr>
              <w:tabs>
                <w:tab w:val="left" w:pos="1800"/>
                <w:tab w:val="right" w:pos="8100"/>
              </w:tabs>
              <w:ind w:firstLine="105"/>
              <w:rPr>
                <w:rFonts w:cs="宋体" w:asciiTheme="minorEastAsia" w:hAnsiTheme="minorEastAsia" w:eastAsiaTheme="minorEastAsia"/>
                <w:color w:val="000000" w:themeColor="text1"/>
                <w:szCs w:val="21"/>
                <w14:textFill>
                  <w14:solidFill>
                    <w14:schemeClr w14:val="tx1"/>
                  </w14:solidFill>
                </w14:textFill>
              </w:rPr>
            </w:pPr>
          </w:p>
        </w:tc>
        <w:tc>
          <w:tcPr>
            <w:tcW w:w="921" w:type="dxa"/>
            <w:noWrap/>
            <w:vAlign w:val="center"/>
          </w:tcPr>
          <w:p w14:paraId="419BA2AC">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软件测试工程师</w:t>
            </w:r>
          </w:p>
        </w:tc>
        <w:tc>
          <w:tcPr>
            <w:tcW w:w="2268" w:type="dxa"/>
            <w:noWrap/>
            <w:vAlign w:val="center"/>
          </w:tcPr>
          <w:p w14:paraId="342CA36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1、测试计划与策略制定</w:t>
            </w:r>
          </w:p>
          <w:p w14:paraId="52634A49">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2、测试用例设计与编写</w:t>
            </w:r>
          </w:p>
          <w:p w14:paraId="3C085C98">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3、执行测试</w:t>
            </w:r>
          </w:p>
          <w:p w14:paraId="017C066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4、缺陷管理与跟踪</w:t>
            </w:r>
          </w:p>
        </w:tc>
        <w:tc>
          <w:tcPr>
            <w:tcW w:w="2552" w:type="dxa"/>
            <w:noWrap/>
            <w:vAlign w:val="center"/>
          </w:tcPr>
          <w:p w14:paraId="34A4AE51">
            <w:pPr>
              <w:tabs>
                <w:tab w:val="left" w:pos="1800"/>
                <w:tab w:val="right" w:pos="8100"/>
              </w:tabs>
              <w:rPr>
                <w:rFonts w:asciiTheme="minorEastAsia" w:hAnsiTheme="minorEastAsia" w:eastAsiaTheme="minorEastAsia"/>
                <w:szCs w:val="21"/>
              </w:rPr>
            </w:pPr>
            <w:r>
              <w:rPr>
                <w:rFonts w:hint="eastAsia" w:cs="宋体" w:asciiTheme="minorEastAsia" w:hAnsiTheme="minorEastAsia" w:eastAsiaTheme="minorEastAsia"/>
                <w:color w:val="000000" w:themeColor="text1"/>
                <w:szCs w:val="21"/>
                <w14:textFill>
                  <w14:solidFill>
                    <w14:schemeClr w14:val="tx1"/>
                  </w14:solidFill>
                </w14:textFill>
              </w:rPr>
              <w:t>1.熟悉至少一种编程语言，如Java、python 等，用于编写测试脚本和自动化测试工具。</w:t>
            </w:r>
          </w:p>
          <w:p w14:paraId="7D20612E">
            <w:pPr>
              <w:pStyle w:val="2"/>
              <w:numPr>
                <w:ilvl w:val="0"/>
                <w:numId w:val="0"/>
              </w:numPr>
              <w:spacing w:before="120"/>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2.掌握自动化测试框架和工具，如 Selenium、Appium 等，提高测试效率。</w:t>
            </w:r>
          </w:p>
          <w:p w14:paraId="7D75FAC1">
            <w:pPr>
              <w:rPr>
                <w:rFonts w:asciiTheme="minorEastAsia" w:hAnsiTheme="minorEastAsia" w:eastAsiaTheme="minorEastAsia"/>
                <w:szCs w:val="21"/>
              </w:rPr>
            </w:pPr>
            <w:r>
              <w:rPr>
                <w:rFonts w:hint="eastAsia" w:cs="宋体" w:asciiTheme="minorEastAsia" w:hAnsiTheme="minorEastAsia" w:eastAsiaTheme="minorEastAsia"/>
                <w:color w:val="000000" w:themeColor="text1"/>
                <w:szCs w:val="21"/>
                <w14:textFill>
                  <w14:solidFill>
                    <w14:schemeClr w14:val="tx1"/>
                  </w14:solidFill>
                </w14:textFill>
              </w:rPr>
              <w:t>3.能够准确理解项目需求和业务逻辑，提取关键测试点。</w:t>
            </w:r>
          </w:p>
        </w:tc>
        <w:tc>
          <w:tcPr>
            <w:tcW w:w="1276" w:type="dxa"/>
            <w:noWrap/>
            <w:vAlign w:val="center"/>
          </w:tcPr>
          <w:p w14:paraId="3F310B82">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《软件测试技术》</w:t>
            </w:r>
          </w:p>
          <w:p w14:paraId="126D8957">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《自动化测试》</w:t>
            </w:r>
          </w:p>
          <w:p w14:paraId="6FD3F0AF">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《Python 程序设计》《Java 编程语言》</w:t>
            </w:r>
          </w:p>
        </w:tc>
        <w:tc>
          <w:tcPr>
            <w:tcW w:w="996" w:type="dxa"/>
            <w:noWrap/>
            <w:vAlign w:val="center"/>
          </w:tcPr>
          <w:p w14:paraId="6685A2AB">
            <w:pPr>
              <w:rPr>
                <w:rFonts w:asciiTheme="minorEastAsia" w:hAnsiTheme="minorEastAsia" w:eastAsiaTheme="minorEastAsia"/>
                <w:szCs w:val="21"/>
                <w:highlight w:val="yellow"/>
              </w:rPr>
            </w:pPr>
            <w:r>
              <w:rPr>
                <w:rFonts w:hint="eastAsia"/>
              </w:rPr>
              <w:t>软件测试</w:t>
            </w:r>
          </w:p>
        </w:tc>
        <w:tc>
          <w:tcPr>
            <w:tcW w:w="1387" w:type="dxa"/>
            <w:noWrap/>
            <w:vAlign w:val="center"/>
          </w:tcPr>
          <w:p w14:paraId="585C0DFE">
            <w:pPr>
              <w:rPr>
                <w:rFonts w:asciiTheme="minorEastAsia" w:hAnsiTheme="minorEastAsia" w:eastAsiaTheme="minorEastAsia"/>
                <w:szCs w:val="21"/>
              </w:rPr>
            </w:pPr>
            <w:r>
              <w:rPr>
                <w:rFonts w:hint="eastAsia" w:asciiTheme="minorEastAsia" w:hAnsiTheme="minorEastAsia" w:eastAsiaTheme="minorEastAsia"/>
                <w:szCs w:val="21"/>
              </w:rPr>
              <w:t>1.软件</w:t>
            </w:r>
            <w:r>
              <w:rPr>
                <w:rFonts w:asciiTheme="minorEastAsia" w:hAnsiTheme="minorEastAsia" w:eastAsiaTheme="minorEastAsia"/>
                <w:szCs w:val="21"/>
              </w:rPr>
              <w:t>评</w:t>
            </w:r>
            <w:r>
              <w:rPr>
                <w:rFonts w:hint="eastAsia" w:asciiTheme="minorEastAsia" w:hAnsiTheme="minorEastAsia" w:eastAsiaTheme="minorEastAsia"/>
                <w:szCs w:val="21"/>
              </w:rPr>
              <w:t>测师</w:t>
            </w:r>
          </w:p>
          <w:p w14:paraId="199F299C">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Web应用软件测试职业技能等级证书</w:t>
            </w:r>
            <w:r>
              <w:rPr>
                <w:rFonts w:hint="eastAsia" w:asciiTheme="minorEastAsia" w:hAnsiTheme="minorEastAsia" w:eastAsiaTheme="minorEastAsia"/>
                <w:szCs w:val="21"/>
              </w:rPr>
              <w:t>（中级）</w:t>
            </w:r>
          </w:p>
          <w:p w14:paraId="6139E655">
            <w:pPr>
              <w:rPr>
                <w:rFonts w:asciiTheme="minorEastAsia" w:hAnsiTheme="minorEastAsia" w:eastAsiaTheme="minorEastAsia"/>
                <w:szCs w:val="21"/>
              </w:rPr>
            </w:pPr>
            <w:r>
              <w:rPr>
                <w:rFonts w:hint="eastAsia" w:asciiTheme="minorEastAsia" w:hAnsiTheme="minorEastAsia" w:eastAsiaTheme="minorEastAsia"/>
                <w:szCs w:val="21"/>
              </w:rPr>
              <w:t>3.计算机程序设计员</w:t>
            </w:r>
          </w:p>
        </w:tc>
      </w:tr>
      <w:tr w14:paraId="1732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86" w:type="dxa"/>
            <w:noWrap/>
            <w:vAlign w:val="center"/>
          </w:tcPr>
          <w:p w14:paraId="5CE4F14A">
            <w:pPr>
              <w:tabs>
                <w:tab w:val="left" w:pos="1800"/>
                <w:tab w:val="right" w:pos="8100"/>
              </w:tabs>
              <w:ind w:firstLine="105"/>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w:t>
            </w:r>
          </w:p>
        </w:tc>
        <w:tc>
          <w:tcPr>
            <w:tcW w:w="784" w:type="dxa"/>
            <w:vMerge w:val="continue"/>
            <w:noWrap/>
            <w:vAlign w:val="center"/>
          </w:tcPr>
          <w:p w14:paraId="205AA139">
            <w:pPr>
              <w:tabs>
                <w:tab w:val="left" w:pos="1800"/>
                <w:tab w:val="right" w:pos="8100"/>
              </w:tabs>
              <w:ind w:firstLine="105"/>
              <w:rPr>
                <w:rFonts w:cs="宋体" w:asciiTheme="minorEastAsia" w:hAnsiTheme="minorEastAsia" w:eastAsiaTheme="minorEastAsia"/>
                <w:color w:val="000000" w:themeColor="text1"/>
                <w:szCs w:val="21"/>
                <w14:textFill>
                  <w14:solidFill>
                    <w14:schemeClr w14:val="tx1"/>
                  </w14:solidFill>
                </w14:textFill>
              </w:rPr>
            </w:pPr>
          </w:p>
        </w:tc>
        <w:tc>
          <w:tcPr>
            <w:tcW w:w="921" w:type="dxa"/>
            <w:noWrap/>
            <w:vAlign w:val="center"/>
          </w:tcPr>
          <w:p w14:paraId="3BA90D5D">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系统运维工程师</w:t>
            </w:r>
          </w:p>
        </w:tc>
        <w:tc>
          <w:tcPr>
            <w:tcW w:w="2268" w:type="dxa"/>
            <w:noWrap/>
            <w:vAlign w:val="center"/>
          </w:tcPr>
          <w:p w14:paraId="26EE0D1B">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1、系统监控</w:t>
            </w:r>
          </w:p>
          <w:p w14:paraId="1EBC37AB">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2、故障排查与解决</w:t>
            </w:r>
          </w:p>
          <w:p w14:paraId="13FF89F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3、系统配置与优化</w:t>
            </w:r>
          </w:p>
          <w:p w14:paraId="62937E6B">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4、数据备份与恢复</w:t>
            </w:r>
          </w:p>
          <w:p w14:paraId="0F808555">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5、安全防护与漏洞修复</w:t>
            </w:r>
          </w:p>
          <w:p w14:paraId="663B7226">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6、软件安装与升级</w:t>
            </w:r>
          </w:p>
          <w:p w14:paraId="72B2141F">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7、性能调优</w:t>
            </w:r>
          </w:p>
          <w:p w14:paraId="6622711F">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8、技术支持与用户培训</w:t>
            </w:r>
          </w:p>
        </w:tc>
        <w:tc>
          <w:tcPr>
            <w:tcW w:w="2552" w:type="dxa"/>
            <w:noWrap/>
            <w:vAlign w:val="center"/>
          </w:tcPr>
          <w:p w14:paraId="42C129BB">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1.操作系统知识，如 Linux、Windows Server 等。</w:t>
            </w:r>
          </w:p>
          <w:p w14:paraId="56DE7C2D">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2.网络技术，包括 TCP/IP 协议、路由与交换等。</w:t>
            </w:r>
          </w:p>
          <w:p w14:paraId="08DA705B">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3.数据库管理，如 MySQL、Oracle 等。</w:t>
            </w:r>
          </w:p>
          <w:p w14:paraId="79857F15">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4.服务器配置与管理，如 Web 服务器（Apache、Nginx）、应用服务器（Tomcat）等。</w:t>
            </w:r>
          </w:p>
        </w:tc>
        <w:tc>
          <w:tcPr>
            <w:tcW w:w="1276" w:type="dxa"/>
            <w:noWrap/>
            <w:vAlign w:val="center"/>
          </w:tcPr>
          <w:p w14:paraId="2B83BA68">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《操作系统原理与应用》</w:t>
            </w:r>
          </w:p>
          <w:p w14:paraId="59AB8167">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《数据库管理与应用》</w:t>
            </w:r>
          </w:p>
          <w:p w14:paraId="301F1079">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《虚拟化技术基础》</w:t>
            </w:r>
          </w:p>
        </w:tc>
        <w:tc>
          <w:tcPr>
            <w:tcW w:w="996" w:type="dxa"/>
            <w:noWrap/>
            <w:vAlign w:val="center"/>
          </w:tcPr>
          <w:p w14:paraId="6C2A3C3A">
            <w:r>
              <w:rPr>
                <w:rFonts w:hint="eastAsia"/>
              </w:rPr>
              <w:t>1．大数据应用开发</w:t>
            </w:r>
          </w:p>
          <w:p w14:paraId="46E1A26F">
            <w:pPr>
              <w:rPr>
                <w:rFonts w:asciiTheme="minorEastAsia" w:hAnsiTheme="minorEastAsia" w:eastAsiaTheme="minorEastAsia"/>
                <w:szCs w:val="21"/>
                <w:highlight w:val="yellow"/>
              </w:rPr>
            </w:pPr>
            <w:r>
              <w:rPr>
                <w:rFonts w:hint="eastAsia"/>
              </w:rPr>
              <w:t>2.云计算应用</w:t>
            </w:r>
          </w:p>
        </w:tc>
        <w:tc>
          <w:tcPr>
            <w:tcW w:w="1387" w:type="dxa"/>
            <w:noWrap/>
            <w:vAlign w:val="center"/>
          </w:tcPr>
          <w:p w14:paraId="78B9A1A5">
            <w:pPr>
              <w:rPr>
                <w:rFonts w:asciiTheme="minorEastAsia" w:hAnsiTheme="minorEastAsia" w:eastAsiaTheme="minorEastAsia"/>
                <w:szCs w:val="21"/>
              </w:rPr>
            </w:pPr>
            <w:r>
              <w:rPr>
                <w:rFonts w:hint="eastAsia" w:asciiTheme="minorEastAsia" w:hAnsiTheme="minorEastAsia" w:eastAsiaTheme="minorEastAsia"/>
                <w:szCs w:val="21"/>
              </w:rPr>
              <w:t>1.网络与信息安全管理员职业技能等级证书</w:t>
            </w:r>
          </w:p>
          <w:p w14:paraId="6DBE1BE2">
            <w:pPr>
              <w:rPr>
                <w:rFonts w:asciiTheme="minorEastAsia" w:hAnsiTheme="minorEastAsia" w:eastAsiaTheme="minorEastAsia"/>
                <w:szCs w:val="21"/>
              </w:rPr>
            </w:pPr>
            <w:r>
              <w:rPr>
                <w:rFonts w:hint="eastAsia" w:asciiTheme="minorEastAsia" w:hAnsiTheme="minorEastAsia" w:eastAsiaTheme="minorEastAsia"/>
                <w:szCs w:val="21"/>
              </w:rPr>
              <w:t>2.计算机技术与软件专业技术资格（水平）考试中的网络管理员证书</w:t>
            </w:r>
          </w:p>
        </w:tc>
      </w:tr>
      <w:tr w14:paraId="1F25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22DB9915">
            <w:pPr>
              <w:tabs>
                <w:tab w:val="left" w:pos="1800"/>
                <w:tab w:val="right" w:pos="8100"/>
              </w:tabs>
              <w:ind w:firstLine="105"/>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w:t>
            </w:r>
          </w:p>
        </w:tc>
        <w:tc>
          <w:tcPr>
            <w:tcW w:w="784" w:type="dxa"/>
            <w:vMerge w:val="restart"/>
            <w:noWrap/>
            <w:vAlign w:val="center"/>
          </w:tcPr>
          <w:p w14:paraId="51C8B4A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发展岗位</w:t>
            </w:r>
          </w:p>
        </w:tc>
        <w:tc>
          <w:tcPr>
            <w:tcW w:w="921" w:type="dxa"/>
            <w:noWrap/>
            <w:vAlign w:val="center"/>
          </w:tcPr>
          <w:p w14:paraId="7ED0D86D">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中/高级Java开发工程师</w:t>
            </w:r>
          </w:p>
        </w:tc>
        <w:tc>
          <w:tcPr>
            <w:tcW w:w="2268" w:type="dxa"/>
            <w:noWrap/>
            <w:vAlign w:val="center"/>
          </w:tcPr>
          <w:p w14:paraId="6DADE973">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 承担核心功能代码编写，重点项目开发，确保技术方案能够按计划要求，高质量的完 成；</w:t>
            </w:r>
          </w:p>
          <w:p w14:paraId="46D14F0A">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 深入理解业务需求，分析和发现系统的优化点，负责推动产品性能和系统优化；</w:t>
            </w:r>
          </w:p>
          <w:p w14:paraId="1845699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 解决各类技术难题，系统优化，架构升级，完成平台能力沉淀和组件框架沉淀</w:t>
            </w:r>
          </w:p>
        </w:tc>
        <w:tc>
          <w:tcPr>
            <w:tcW w:w="2552" w:type="dxa"/>
            <w:noWrap/>
            <w:vAlign w:val="center"/>
          </w:tcPr>
          <w:p w14:paraId="6627819D">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1、扎实的Java基础知识，包括JVM、多线程并发、IO等，并且具备优秀的实战能力；</w:t>
            </w:r>
          </w:p>
          <w:p w14:paraId="599E201D">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2、熟悉Spring Boot、 Spring Cloud的开发工作;</w:t>
            </w:r>
          </w:p>
          <w:p w14:paraId="15938A73">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3、熟悉WebService、HTTP、Dubbo等协议知识；</w:t>
            </w:r>
          </w:p>
          <w:p w14:paraId="1B0EBF0C">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4、熟练掌握MySQL、Oracle、Redis等常见的数据存储产品的使用；</w:t>
            </w:r>
          </w:p>
          <w:p w14:paraId="6FE2116E">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5、熟练掌握常见的分布式服务中间件、消息队列等组件的使用；</w:t>
            </w:r>
          </w:p>
          <w:p w14:paraId="29A38AF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6、熟练掌握Linux基本命令的使用；</w:t>
            </w:r>
          </w:p>
        </w:tc>
        <w:tc>
          <w:tcPr>
            <w:tcW w:w="1276" w:type="dxa"/>
            <w:noWrap/>
            <w:vAlign w:val="center"/>
          </w:tcPr>
          <w:p w14:paraId="46AA6D7F">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《Java EE企业级应用开发》</w:t>
            </w:r>
          </w:p>
          <w:p w14:paraId="34F22C41">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《微服务架构开发（SpringCloud）》</w:t>
            </w:r>
          </w:p>
          <w:p w14:paraId="428A928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《虚拟化技术与应用（docker）》</w:t>
            </w:r>
          </w:p>
          <w:p w14:paraId="7C373315">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《VUE前端应用开发》</w:t>
            </w:r>
          </w:p>
          <w:p w14:paraId="6722C87E">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《软件测试技术》</w:t>
            </w:r>
          </w:p>
        </w:tc>
        <w:tc>
          <w:tcPr>
            <w:tcW w:w="996" w:type="dxa"/>
            <w:noWrap/>
            <w:vAlign w:val="center"/>
          </w:tcPr>
          <w:p w14:paraId="5C2E2AF8">
            <w:pP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rPr>
              <w:t>．</w:t>
            </w:r>
            <w:r>
              <w:rPr>
                <w:rFonts w:hint="eastAsia" w:asciiTheme="minorEastAsia" w:hAnsiTheme="minorEastAsia" w:eastAsiaTheme="minorEastAsia"/>
                <w:szCs w:val="21"/>
              </w:rPr>
              <w:t>全国大学生软件创新大赛</w:t>
            </w:r>
          </w:p>
          <w:p w14:paraId="6A54211B">
            <w:pPr>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rPr>
              <w:t>．</w:t>
            </w:r>
            <w:r>
              <w:rPr>
                <w:rFonts w:hint="eastAsia" w:asciiTheme="minorEastAsia" w:hAnsiTheme="minorEastAsia" w:eastAsiaTheme="minorEastAsia"/>
                <w:szCs w:val="21"/>
              </w:rPr>
              <w:t>“中国软件杯”大学生软件设计大赛</w:t>
            </w:r>
          </w:p>
        </w:tc>
        <w:tc>
          <w:tcPr>
            <w:tcW w:w="1387" w:type="dxa"/>
            <w:noWrap/>
            <w:vAlign w:val="center"/>
          </w:tcPr>
          <w:p w14:paraId="2A47FBF3">
            <w:pPr>
              <w:jc w:val="left"/>
              <w:rPr>
                <w:rFonts w:asciiTheme="minorEastAsia" w:hAnsiTheme="minorEastAsia" w:eastAsiaTheme="minorEastAsia"/>
                <w:szCs w:val="21"/>
              </w:rPr>
            </w:pPr>
            <w:r>
              <w:rPr>
                <w:rFonts w:hint="eastAsia" w:asciiTheme="minorEastAsia" w:hAnsiTheme="minorEastAsia" w:eastAsiaTheme="minorEastAsia"/>
                <w:szCs w:val="21"/>
              </w:rPr>
              <w:t>全国信息技术水平考试、Web前端开发职业技能等级证书（中级）、1+X职业技能证书：</w:t>
            </w:r>
          </w:p>
          <w:p w14:paraId="32DF807A">
            <w:pPr>
              <w:jc w:val="left"/>
              <w:rPr>
                <w:rFonts w:asciiTheme="minorEastAsia" w:hAnsiTheme="minorEastAsia" w:eastAsiaTheme="minorEastAsia"/>
                <w:szCs w:val="21"/>
              </w:rPr>
            </w:pPr>
            <w:r>
              <w:rPr>
                <w:rFonts w:hint="eastAsia" w:asciiTheme="minorEastAsia" w:hAnsiTheme="minorEastAsia" w:eastAsiaTheme="minorEastAsia"/>
                <w:szCs w:val="21"/>
              </w:rPr>
              <w:t>Java应用开发职业技能证书（中/高级）</w:t>
            </w:r>
            <w:r>
              <w:rPr>
                <w:rFonts w:asciiTheme="minorEastAsia" w:hAnsiTheme="minorEastAsia" w:eastAsiaTheme="minorEastAsia"/>
                <w:szCs w:val="21"/>
              </w:rPr>
              <w:t>、</w:t>
            </w:r>
          </w:p>
          <w:p w14:paraId="6958562B">
            <w:pPr>
              <w:jc w:val="left"/>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zCs w:val="21"/>
              </w:rPr>
              <w:t>MySQL OCA/OCP证书、Java OCA/OC证书</w:t>
            </w:r>
          </w:p>
        </w:tc>
      </w:tr>
      <w:tr w14:paraId="49F8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642E3333">
            <w:pPr>
              <w:tabs>
                <w:tab w:val="left" w:pos="1800"/>
                <w:tab w:val="right" w:pos="8100"/>
              </w:tabs>
              <w:ind w:firstLine="105"/>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w:t>
            </w:r>
          </w:p>
        </w:tc>
        <w:tc>
          <w:tcPr>
            <w:tcW w:w="784" w:type="dxa"/>
            <w:vMerge w:val="continue"/>
            <w:noWrap/>
            <w:vAlign w:val="center"/>
          </w:tcPr>
          <w:p w14:paraId="5B790BA7">
            <w:pPr>
              <w:tabs>
                <w:tab w:val="left" w:pos="1800"/>
                <w:tab w:val="right" w:pos="8100"/>
              </w:tabs>
              <w:ind w:firstLine="105"/>
              <w:rPr>
                <w:rFonts w:cs="宋体" w:asciiTheme="minorEastAsia" w:hAnsiTheme="minorEastAsia" w:eastAsiaTheme="minorEastAsia"/>
                <w:color w:val="000000" w:themeColor="text1"/>
                <w:szCs w:val="21"/>
                <w14:textFill>
                  <w14:solidFill>
                    <w14:schemeClr w14:val="tx1"/>
                  </w14:solidFill>
                </w14:textFill>
              </w:rPr>
            </w:pPr>
          </w:p>
        </w:tc>
        <w:tc>
          <w:tcPr>
            <w:tcW w:w="921" w:type="dxa"/>
            <w:noWrap/>
            <w:vAlign w:val="center"/>
          </w:tcPr>
          <w:p w14:paraId="622945AD">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中/高级前端开发工程师</w:t>
            </w:r>
          </w:p>
        </w:tc>
        <w:tc>
          <w:tcPr>
            <w:tcW w:w="2268" w:type="dxa"/>
            <w:noWrap/>
            <w:vAlign w:val="center"/>
          </w:tcPr>
          <w:p w14:paraId="787D9DFA">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1、精通java、vue前端框架；</w:t>
            </w:r>
          </w:p>
          <w:p w14:paraId="38534BB8">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具备良好的分析解决问题能力，能独立承担任务和有系统进度把控能力，参与业务的技术方案评估，针对业务公共需求，提供基于服务交互模型的Nodejs解决方案；维护和运维现有的基础Nodejs服务，持续关注性能优化，质量保障；负责Serverless Framework，Node.js Runtime，Http直通，动态静态网站托管，小程序等相关数据产品的生态建设；</w:t>
            </w:r>
          </w:p>
        </w:tc>
        <w:tc>
          <w:tcPr>
            <w:tcW w:w="2552" w:type="dxa"/>
            <w:noWrap/>
            <w:vAlign w:val="center"/>
          </w:tcPr>
          <w:p w14:paraId="02B9477A">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1</w:t>
            </w:r>
            <w:r>
              <w:rPr>
                <w:rFonts w:hint="eastAsia" w:cs="宋体" w:asciiTheme="minorEastAsia" w:hAnsiTheme="minorEastAsia" w:eastAsiaTheme="minorEastAsia"/>
                <w:color w:val="000000" w:themeColor="text1"/>
                <w:szCs w:val="21"/>
                <w14:textFill>
                  <w14:solidFill>
                    <w14:schemeClr w14:val="tx1"/>
                  </w14:solidFill>
                </w14:textFill>
              </w:rPr>
              <w:t>. 掌握 Javascript 及前端生态中的主流技术，编程能力够硬，在实际项目中感受过与 Javascript 的爱恨情愁。</w:t>
            </w:r>
          </w:p>
          <w:p w14:paraId="2289705D">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2</w:t>
            </w:r>
            <w:r>
              <w:rPr>
                <w:rFonts w:hint="eastAsia" w:cs="宋体" w:asciiTheme="minorEastAsia" w:hAnsiTheme="minorEastAsia" w:eastAsiaTheme="minorEastAsia"/>
                <w:color w:val="000000" w:themeColor="text1"/>
                <w:szCs w:val="21"/>
                <w14:textFill>
                  <w14:solidFill>
                    <w14:schemeClr w14:val="tx1"/>
                  </w14:solidFill>
                </w14:textFill>
              </w:rPr>
              <w:t>. 熟悉 Node.js/Java/Go/Rust/Python/Ruby 任一门语言。</w:t>
            </w:r>
          </w:p>
          <w:p w14:paraId="7ED89B21">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3</w:t>
            </w:r>
            <w:r>
              <w:rPr>
                <w:rFonts w:hint="eastAsia" w:cs="宋体" w:asciiTheme="minorEastAsia" w:hAnsiTheme="minorEastAsia" w:eastAsiaTheme="minorEastAsia"/>
                <w:color w:val="000000" w:themeColor="text1"/>
                <w:szCs w:val="21"/>
                <w14:textFill>
                  <w14:solidFill>
                    <w14:schemeClr w14:val="tx1"/>
                  </w14:solidFill>
                </w14:textFill>
              </w:rPr>
              <w:t>. 至少能熟练使用一款 Vue.js/React 等主流前端框架，熟悉源码和框架原理。</w:t>
            </w:r>
          </w:p>
        </w:tc>
        <w:tc>
          <w:tcPr>
            <w:tcW w:w="1276" w:type="dxa"/>
            <w:noWrap/>
            <w:vAlign w:val="center"/>
          </w:tcPr>
          <w:p w14:paraId="4EA3EE9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《虚拟化技术与应用（docker）》</w:t>
            </w:r>
          </w:p>
          <w:p w14:paraId="4CD262DA">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《VUE前端应用开发》</w:t>
            </w:r>
          </w:p>
          <w:p w14:paraId="7A2E8063">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《软件测试技术》</w:t>
            </w:r>
          </w:p>
        </w:tc>
        <w:tc>
          <w:tcPr>
            <w:tcW w:w="996" w:type="dxa"/>
            <w:noWrap/>
            <w:vAlign w:val="center"/>
          </w:tcPr>
          <w:p w14:paraId="4B8821E8">
            <w:pP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rPr>
              <w:t>．</w:t>
            </w:r>
            <w:r>
              <w:rPr>
                <w:rFonts w:hint="eastAsia" w:asciiTheme="minorEastAsia" w:hAnsiTheme="minorEastAsia" w:eastAsiaTheme="minorEastAsia"/>
                <w:szCs w:val="21"/>
              </w:rPr>
              <w:t>全国大学生软件创新大赛</w:t>
            </w:r>
          </w:p>
          <w:p w14:paraId="2F2A5284">
            <w:pPr>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rPr>
              <w:t>．</w:t>
            </w:r>
            <w:r>
              <w:rPr>
                <w:rFonts w:hint="eastAsia" w:asciiTheme="minorEastAsia" w:hAnsiTheme="minorEastAsia" w:eastAsiaTheme="minorEastAsia"/>
                <w:szCs w:val="21"/>
              </w:rPr>
              <w:t>“中国软件杯”大学生软件设计大赛</w:t>
            </w:r>
          </w:p>
        </w:tc>
        <w:tc>
          <w:tcPr>
            <w:tcW w:w="1387" w:type="dxa"/>
            <w:noWrap/>
            <w:vAlign w:val="center"/>
          </w:tcPr>
          <w:p w14:paraId="268D2C29">
            <w:pPr>
              <w:rPr>
                <w:rFonts w:asciiTheme="minorEastAsia" w:hAnsiTheme="minorEastAsia" w:eastAsiaTheme="minorEastAsia"/>
                <w:szCs w:val="21"/>
              </w:rPr>
            </w:pPr>
            <w:r>
              <w:rPr>
                <w:rFonts w:hint="eastAsia" w:asciiTheme="minorEastAsia" w:hAnsiTheme="minorEastAsia" w:eastAsiaTheme="minorEastAsia"/>
                <w:szCs w:val="21"/>
              </w:rPr>
              <w:t>全国信息技术水平考试、Web前端开发职业技能等级证书（中级）、1+X职业技能证书：</w:t>
            </w:r>
          </w:p>
          <w:p w14:paraId="4661CE82">
            <w:pPr>
              <w:rPr>
                <w:rFonts w:asciiTheme="minorEastAsia" w:hAnsiTheme="minorEastAsia" w:eastAsiaTheme="minorEastAsia"/>
                <w:szCs w:val="21"/>
              </w:rPr>
            </w:pPr>
            <w:r>
              <w:rPr>
                <w:rFonts w:hint="eastAsia" w:asciiTheme="minorEastAsia" w:hAnsiTheme="minorEastAsia" w:eastAsiaTheme="minorEastAsia"/>
                <w:szCs w:val="21"/>
              </w:rPr>
              <w:t>Web前端开发职业技能等级证书（中/高级）、Java OCA/OC证书</w:t>
            </w:r>
          </w:p>
        </w:tc>
      </w:tr>
      <w:tr w14:paraId="2A83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50342AB4">
            <w:pPr>
              <w:tabs>
                <w:tab w:val="left" w:pos="1800"/>
                <w:tab w:val="right" w:pos="8100"/>
              </w:tabs>
              <w:ind w:firstLine="105"/>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w:t>
            </w:r>
          </w:p>
        </w:tc>
        <w:tc>
          <w:tcPr>
            <w:tcW w:w="784" w:type="dxa"/>
            <w:vMerge w:val="continue"/>
            <w:noWrap/>
            <w:vAlign w:val="center"/>
          </w:tcPr>
          <w:p w14:paraId="2E0AA6DE">
            <w:pPr>
              <w:tabs>
                <w:tab w:val="left" w:pos="1800"/>
                <w:tab w:val="right" w:pos="8100"/>
              </w:tabs>
              <w:ind w:firstLine="105"/>
              <w:rPr>
                <w:rFonts w:cs="宋体" w:asciiTheme="minorEastAsia" w:hAnsiTheme="minorEastAsia" w:eastAsiaTheme="minorEastAsia"/>
                <w:color w:val="000000" w:themeColor="text1"/>
                <w:szCs w:val="21"/>
                <w14:textFill>
                  <w14:solidFill>
                    <w14:schemeClr w14:val="tx1"/>
                  </w14:solidFill>
                </w14:textFill>
              </w:rPr>
            </w:pPr>
          </w:p>
        </w:tc>
        <w:tc>
          <w:tcPr>
            <w:tcW w:w="921" w:type="dxa"/>
            <w:noWrap/>
            <w:vAlign w:val="center"/>
          </w:tcPr>
          <w:p w14:paraId="34BC87CB">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中/高级鸿蒙应用开发工程师</w:t>
            </w:r>
          </w:p>
        </w:tc>
        <w:tc>
          <w:tcPr>
            <w:tcW w:w="2268" w:type="dxa"/>
            <w:noWrap/>
            <w:vAlign w:val="center"/>
          </w:tcPr>
          <w:p w14:paraId="6B83DE46">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1、负责旗舰机产品系统级特性（如性能、稳定性、架构看护等）端到端研发交付；</w:t>
            </w:r>
          </w:p>
          <w:p w14:paraId="5B45480E">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2、负责鸿蒙解决方案旗舰机整机软件竞争力卖点需求（如折叠屏多窗口）研发；</w:t>
            </w:r>
          </w:p>
          <w:p w14:paraId="170BFE77">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3、负责旗舰机产品研发生产过程中软件问题定位分析解决及上市后软件疑难问题攻关保障，提升用户使用口碑。</w:t>
            </w:r>
          </w:p>
        </w:tc>
        <w:tc>
          <w:tcPr>
            <w:tcW w:w="2552" w:type="dxa"/>
            <w:noWrap/>
            <w:vAlign w:val="center"/>
          </w:tcPr>
          <w:p w14:paraId="1B679A08">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1、掌握 C++、QT、Java、kotlin、JS 等一种开发语言；</w:t>
            </w:r>
          </w:p>
          <w:p w14:paraId="1133AFB9">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2、掌握 Socket、Http 等通信编程；</w:t>
            </w:r>
          </w:p>
          <w:p w14:paraId="372C6537">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3、熟悉数据库 MySQL、SQLServer、Oracle；</w:t>
            </w:r>
          </w:p>
          <w:p w14:paraId="36DDDE71">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4、熟练掌握 TypeScript、JavaScript，Node.js 等语言；</w:t>
            </w:r>
          </w:p>
          <w:p w14:paraId="18C7F60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5、熟悉计算机操作系统内存机制、多进程并发和 IPC 通信，深刻理解多线程与 Handler 机制；</w:t>
            </w:r>
          </w:p>
          <w:p w14:paraId="4AF26B56">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6、熟悉鸿蒙系统 App（ArkTS、ArkUI）开发；</w:t>
            </w:r>
          </w:p>
          <w:p w14:paraId="18FE19DE">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7、了解鸿蒙操作系统及相关开发工具和资源；</w:t>
            </w:r>
          </w:p>
          <w:p w14:paraId="16FC594A">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8、熟练掌握如React、Vue 或Angular等常用的前端框架；</w:t>
            </w:r>
          </w:p>
          <w:p w14:paraId="036B7161">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9、熟悉鸿蒙应用开发如：鸿蒙 Abiliy核心组件应用；</w:t>
            </w:r>
          </w:p>
        </w:tc>
        <w:tc>
          <w:tcPr>
            <w:tcW w:w="1276" w:type="dxa"/>
            <w:noWrap/>
            <w:vAlign w:val="center"/>
          </w:tcPr>
          <w:p w14:paraId="1A52C9BB">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《鸿蒙应用开发进阶》</w:t>
            </w:r>
          </w:p>
          <w:p w14:paraId="2EF8BAF0">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《鲲鹏应用开发》</w:t>
            </w:r>
          </w:p>
          <w:p w14:paraId="2276E7B8">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《软件测试技术》</w:t>
            </w:r>
          </w:p>
        </w:tc>
        <w:tc>
          <w:tcPr>
            <w:tcW w:w="996" w:type="dxa"/>
            <w:noWrap/>
            <w:vAlign w:val="center"/>
          </w:tcPr>
          <w:p w14:paraId="06FAA565">
            <w:pP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rPr>
              <w:t>．</w:t>
            </w:r>
            <w:r>
              <w:rPr>
                <w:rFonts w:hint="eastAsia" w:asciiTheme="minorEastAsia" w:hAnsiTheme="minorEastAsia" w:eastAsiaTheme="minorEastAsia"/>
                <w:szCs w:val="21"/>
              </w:rPr>
              <w:t>全国大学生软件创新大赛</w:t>
            </w:r>
          </w:p>
          <w:p w14:paraId="46FB43DE">
            <w:pPr>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rPr>
              <w:t>．</w:t>
            </w:r>
            <w:r>
              <w:rPr>
                <w:rFonts w:hint="eastAsia" w:asciiTheme="minorEastAsia" w:hAnsiTheme="minorEastAsia" w:eastAsiaTheme="minorEastAsia"/>
                <w:szCs w:val="21"/>
              </w:rPr>
              <w:t>“中国软件杯”大学生软件设计大赛</w:t>
            </w:r>
          </w:p>
          <w:p w14:paraId="7FC010E2">
            <w:pPr>
              <w:jc w:val="left"/>
              <w:rPr>
                <w:rFonts w:asciiTheme="minorEastAsia" w:hAnsiTheme="minorEastAsia" w:eastAsiaTheme="minorEastAsia"/>
                <w:szCs w:val="21"/>
              </w:rPr>
            </w:pPr>
            <w:r>
              <w:rPr>
                <w:rFonts w:asciiTheme="minorEastAsia" w:hAnsiTheme="minorEastAsia" w:eastAsiaTheme="minorEastAsia"/>
                <w:szCs w:val="21"/>
              </w:rPr>
              <w:t>3</w:t>
            </w:r>
            <w:r>
              <w:rPr>
                <w:rFonts w:hint="eastAsia"/>
              </w:rPr>
              <w:t>．</w:t>
            </w:r>
            <w:r>
              <w:rPr>
                <w:rFonts w:hint="eastAsia" w:asciiTheme="minorEastAsia" w:hAnsiTheme="minorEastAsia" w:eastAsiaTheme="minorEastAsia"/>
                <w:szCs w:val="21"/>
              </w:rPr>
              <w:t>HarmonyOS创新赛</w:t>
            </w:r>
          </w:p>
          <w:p w14:paraId="0AA22037">
            <w:r>
              <w:rPr>
                <w:rFonts w:asciiTheme="minorEastAsia" w:hAnsiTheme="minorEastAsia" w:eastAsiaTheme="minorEastAsia"/>
                <w:szCs w:val="21"/>
              </w:rPr>
              <w:t>4</w:t>
            </w:r>
            <w:r>
              <w:rPr>
                <w:rFonts w:hint="eastAsia"/>
              </w:rPr>
              <w:t>．</w:t>
            </w:r>
            <w:r>
              <w:rPr>
                <w:rFonts w:hint="eastAsia" w:asciiTheme="minorEastAsia" w:hAnsiTheme="minorEastAsia" w:eastAsiaTheme="minorEastAsia"/>
                <w:szCs w:val="21"/>
              </w:rPr>
              <w:t>华为ICT大赛</w:t>
            </w:r>
          </w:p>
          <w:p w14:paraId="2F717966">
            <w:r>
              <w:rPr>
                <w:rFonts w:hint="eastAsia"/>
              </w:rPr>
              <w:t>5.嵌入式系统应用开发</w:t>
            </w:r>
          </w:p>
          <w:p w14:paraId="07CC5ACD">
            <w:pPr>
              <w:rPr>
                <w:rFonts w:asciiTheme="minorEastAsia" w:hAnsiTheme="minorEastAsia" w:eastAsiaTheme="minorEastAsia"/>
                <w:szCs w:val="21"/>
              </w:rPr>
            </w:pPr>
            <w:r>
              <w:rPr>
                <w:rFonts w:hint="eastAsia"/>
              </w:rPr>
              <w:t>6.智能电子产品设计与开发</w:t>
            </w:r>
          </w:p>
        </w:tc>
        <w:tc>
          <w:tcPr>
            <w:tcW w:w="1387" w:type="dxa"/>
            <w:noWrap/>
            <w:vAlign w:val="center"/>
          </w:tcPr>
          <w:p w14:paraId="26FA8AC9">
            <w:pPr>
              <w:rPr>
                <w:rFonts w:asciiTheme="minorEastAsia" w:hAnsiTheme="minorEastAsia" w:eastAsiaTheme="minorEastAsia"/>
                <w:szCs w:val="21"/>
              </w:rPr>
            </w:pPr>
            <w:r>
              <w:rPr>
                <w:rFonts w:hint="eastAsia" w:asciiTheme="minorEastAsia" w:hAnsiTheme="minorEastAsia" w:eastAsiaTheme="minorEastAsia"/>
                <w:szCs w:val="21"/>
              </w:rPr>
              <w:t>国家软件专业技术资格水平考试中级以上证书、Web前端开发职业技能等级证书（中级）、华为职业技能证书：</w:t>
            </w:r>
          </w:p>
          <w:p w14:paraId="3854D4D1">
            <w:pPr>
              <w:rPr>
                <w:rFonts w:asciiTheme="minorEastAsia" w:hAnsiTheme="minorEastAsia" w:eastAsiaTheme="minorEastAsia"/>
                <w:szCs w:val="21"/>
              </w:rPr>
            </w:pPr>
            <w:r>
              <w:rPr>
                <w:rFonts w:hint="eastAsia" w:asciiTheme="minorEastAsia" w:hAnsiTheme="minorEastAsia" w:eastAsiaTheme="minorEastAsia"/>
                <w:szCs w:val="21"/>
              </w:rPr>
              <w:t>HarmonyOS应用开发者高级认证、</w:t>
            </w:r>
            <w:r>
              <w:rPr>
                <w:rFonts w:hint="eastAsia" w:ascii="宋体" w:hAnsi="宋体"/>
                <w:szCs w:val="21"/>
              </w:rPr>
              <w:t>鲲鹏应用开发工程师（HCIA）</w:t>
            </w:r>
          </w:p>
        </w:tc>
      </w:tr>
      <w:tr w14:paraId="5DA4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2A3E8A03">
            <w:pPr>
              <w:tabs>
                <w:tab w:val="left" w:pos="1800"/>
                <w:tab w:val="right" w:pos="8100"/>
              </w:tabs>
              <w:ind w:firstLine="105"/>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8</w:t>
            </w:r>
          </w:p>
        </w:tc>
        <w:tc>
          <w:tcPr>
            <w:tcW w:w="784" w:type="dxa"/>
            <w:vMerge w:val="restart"/>
            <w:noWrap/>
            <w:vAlign w:val="center"/>
          </w:tcPr>
          <w:p w14:paraId="037189B8">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迁移岗位</w:t>
            </w:r>
          </w:p>
        </w:tc>
        <w:tc>
          <w:tcPr>
            <w:tcW w:w="921" w:type="dxa"/>
            <w:noWrap/>
            <w:vAlign w:val="center"/>
          </w:tcPr>
          <w:p w14:paraId="4A826A2C">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项目经理</w:t>
            </w:r>
          </w:p>
        </w:tc>
        <w:tc>
          <w:tcPr>
            <w:tcW w:w="2268" w:type="dxa"/>
            <w:noWrap/>
            <w:vAlign w:val="center"/>
          </w:tcPr>
          <w:p w14:paraId="3DCA46FC">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1、负责本部门有关的公共关系维护和与公司其它部门关系的协调；</w:t>
            </w:r>
          </w:p>
          <w:p w14:paraId="35808010">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2、负责公司产品外协测试技术和费用的控制管理工作</w:t>
            </w:r>
          </w:p>
          <w:p w14:paraId="2324E7A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3、负责产品研发进度控制和相关费用的控制管理</w:t>
            </w:r>
          </w:p>
        </w:tc>
        <w:tc>
          <w:tcPr>
            <w:tcW w:w="2552" w:type="dxa"/>
            <w:noWrap/>
            <w:vAlign w:val="center"/>
          </w:tcPr>
          <w:p w14:paraId="15E621EB">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1</w:t>
            </w:r>
            <w:r>
              <w:rPr>
                <w:rFonts w:hint="eastAsia" w:cs="宋体" w:asciiTheme="minorEastAsia" w:hAnsiTheme="minorEastAsia" w:eastAsiaTheme="minorEastAsia"/>
                <w:color w:val="000000" w:themeColor="text1"/>
                <w:szCs w:val="21"/>
                <w14:textFill>
                  <w14:solidFill>
                    <w14:schemeClr w14:val="tx1"/>
                  </w14:solidFill>
                </w14:textFill>
              </w:rPr>
              <w:t>、具有3年以上Java开发经验；</w:t>
            </w:r>
          </w:p>
          <w:p w14:paraId="39C0645D">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2.熟悉JAVA.JSP及JavaScript.WebService语言，有较强的系统分析及架构设计能力；</w:t>
            </w:r>
          </w:p>
          <w:p w14:paraId="09B7486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3.熟悉oracle或SQLServer等大型数据库开发，有较好的数据库设计能力；</w:t>
            </w:r>
          </w:p>
          <w:p w14:paraId="01EBA4FE">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4.有大中型项目或者其关键模块的设计经验；</w:t>
            </w:r>
          </w:p>
          <w:p w14:paraId="2098EFBD">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5.具有较强的数据分析和文档撰写能力；</w:t>
            </w:r>
          </w:p>
          <w:p w14:paraId="1B17FB4C">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6.至少两年的项目管理经验，熟悉软件工程，能够深入理解开发流程规范并能严格执行；</w:t>
            </w:r>
          </w:p>
        </w:tc>
        <w:tc>
          <w:tcPr>
            <w:tcW w:w="1276" w:type="dxa"/>
            <w:noWrap/>
            <w:vAlign w:val="center"/>
          </w:tcPr>
          <w:p w14:paraId="5FF356B2">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《UML建模与设计》</w:t>
            </w:r>
          </w:p>
          <w:p w14:paraId="6839316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《Java EE企业级应用开发》</w:t>
            </w:r>
          </w:p>
          <w:p w14:paraId="642F5C82">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《微服务架构开发（SpringCloud）》</w:t>
            </w:r>
          </w:p>
          <w:p w14:paraId="0D676A8A">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《虚拟化技术与应用（docker）》</w:t>
            </w:r>
          </w:p>
          <w:p w14:paraId="12415805">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《VUE前端应用开发》</w:t>
            </w:r>
          </w:p>
          <w:p w14:paraId="360752C0">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《软件测试技术》</w:t>
            </w:r>
          </w:p>
        </w:tc>
        <w:tc>
          <w:tcPr>
            <w:tcW w:w="996" w:type="dxa"/>
            <w:noWrap/>
            <w:vAlign w:val="center"/>
          </w:tcPr>
          <w:p w14:paraId="64515015">
            <w:pPr>
              <w:rPr>
                <w:rFonts w:asciiTheme="minorEastAsia" w:hAnsiTheme="minorEastAsia" w:eastAsiaTheme="minorEastAsia"/>
                <w:szCs w:val="21"/>
              </w:rPr>
            </w:pPr>
            <w:r>
              <w:rPr>
                <w:rFonts w:hint="eastAsia"/>
              </w:rPr>
              <w:t>应用软件系统开发</w:t>
            </w:r>
          </w:p>
        </w:tc>
        <w:tc>
          <w:tcPr>
            <w:tcW w:w="1387" w:type="dxa"/>
            <w:noWrap/>
            <w:vAlign w:val="center"/>
          </w:tcPr>
          <w:p w14:paraId="00EC0489">
            <w:pPr>
              <w:rPr>
                <w:rFonts w:asciiTheme="minorEastAsia" w:hAnsiTheme="minorEastAsia" w:eastAsiaTheme="minorEastAsia"/>
                <w:szCs w:val="21"/>
              </w:rPr>
            </w:pPr>
            <w:r>
              <w:rPr>
                <w:rFonts w:hint="eastAsia" w:asciiTheme="minorEastAsia" w:hAnsiTheme="minorEastAsia" w:eastAsiaTheme="minorEastAsia"/>
                <w:szCs w:val="21"/>
              </w:rPr>
              <w:t>计算机技术与软件专业技术资格(水平)考试：系统规划与管理师</w:t>
            </w:r>
          </w:p>
        </w:tc>
      </w:tr>
      <w:tr w14:paraId="6817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5A2AF224">
            <w:pPr>
              <w:tabs>
                <w:tab w:val="left" w:pos="1800"/>
                <w:tab w:val="right" w:pos="8100"/>
              </w:tabs>
              <w:ind w:firstLine="105"/>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w:t>
            </w:r>
          </w:p>
        </w:tc>
        <w:tc>
          <w:tcPr>
            <w:tcW w:w="784" w:type="dxa"/>
            <w:vMerge w:val="continue"/>
            <w:noWrap/>
            <w:vAlign w:val="center"/>
          </w:tcPr>
          <w:p w14:paraId="415EF7A2">
            <w:pPr>
              <w:tabs>
                <w:tab w:val="left" w:pos="1800"/>
                <w:tab w:val="right" w:pos="8100"/>
              </w:tabs>
              <w:ind w:firstLine="105"/>
              <w:rPr>
                <w:rFonts w:cs="宋体" w:asciiTheme="minorEastAsia" w:hAnsiTheme="minorEastAsia" w:eastAsiaTheme="minorEastAsia"/>
                <w:color w:val="000000" w:themeColor="text1"/>
                <w:szCs w:val="21"/>
                <w14:textFill>
                  <w14:solidFill>
                    <w14:schemeClr w14:val="tx1"/>
                  </w14:solidFill>
                </w14:textFill>
              </w:rPr>
            </w:pPr>
          </w:p>
        </w:tc>
        <w:tc>
          <w:tcPr>
            <w:tcW w:w="921" w:type="dxa"/>
            <w:noWrap/>
            <w:vAlign w:val="center"/>
          </w:tcPr>
          <w:p w14:paraId="0E95CF31">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高级系统架构师</w:t>
            </w:r>
          </w:p>
        </w:tc>
        <w:tc>
          <w:tcPr>
            <w:tcW w:w="2268" w:type="dxa"/>
            <w:noWrap/>
            <w:vAlign w:val="center"/>
          </w:tcPr>
          <w:p w14:paraId="5F3B1E4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1、扎实的技术，优秀的自我管理能力，动手能力强，抗压能力强，能够解决系统中各种疑难杂症;</w:t>
            </w:r>
          </w:p>
          <w:p w14:paraId="4D2250AA">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2、负责公司相关产品业务系统的架构分析、设计、架构原型实现及开发工作；</w:t>
            </w:r>
          </w:p>
          <w:p w14:paraId="4255398C">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3、解决项目中的关键架构问题和技术难题，负责项目中关键技术难点的攻关、预研和落地；</w:t>
            </w:r>
          </w:p>
          <w:p w14:paraId="1006F296">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4、对系统框架相关技术和业务进行培训，指导帮助开发人员进行日常开发实施工作;</w:t>
            </w:r>
          </w:p>
          <w:p w14:paraId="3330253D">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5、保障运营产品的稳定，解决各类技术问题。</w:t>
            </w:r>
          </w:p>
        </w:tc>
        <w:tc>
          <w:tcPr>
            <w:tcW w:w="2552" w:type="dxa"/>
            <w:noWrap/>
            <w:vAlign w:val="center"/>
          </w:tcPr>
          <w:p w14:paraId="3D0595A3">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1、5年以上Java实际工作经验，5年以上架构经验，有互联网、物联网、行业优先工作背景；</w:t>
            </w:r>
          </w:p>
          <w:p w14:paraId="5EBAB39D">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2、精通Java语言，熟悉Spring、Mybatis等开源框架，对相关技术领域的开源产品有深入的理解；精通Linux内核原理，深入理解实现容器技术的关键技术原理；</w:t>
            </w:r>
          </w:p>
          <w:p w14:paraId="4453A4F8">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3、精通数据库基础理论，熟悉多个数据库产品，对高效SQL的编写有丰富经验，对数据库有调优经验者优先；</w:t>
            </w:r>
          </w:p>
          <w:p w14:paraId="2AEDB446">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4、熟悉理解SOA、缓存、消息队列、微服务、高并发，高负载、高可用系统的设计、开发、实施相关架构经验和调优经验；</w:t>
            </w:r>
          </w:p>
          <w:p w14:paraId="52AF4CDD">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5、精通Docker容器引擎以及Docker生态圈相关技术（包括Swarm），熟悉容器跨主机网络方案（flannel）；</w:t>
            </w:r>
          </w:p>
          <w:p w14:paraId="6B78B5EC">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6、精通kubernetes容器编排系统，有openshift经验更佳，有基于Kubernetes平台开发DevOps系统的经验优先考虑；</w:t>
            </w:r>
          </w:p>
          <w:p w14:paraId="776F1B3D">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7、精通关系型数据库设计、熟悉SQLServer、MySQL、PostgreSQL、Redis等数据库的使用；</w:t>
            </w:r>
          </w:p>
          <w:p w14:paraId="68289EB9">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8、具备优秀的业务理解能力和出色的沟通能力，能将业务良好的转化为软件架构、化解技术风险；</w:t>
            </w:r>
          </w:p>
          <w:p w14:paraId="54A67CC9">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9、积极主动、善于分析问题和解决问题，能承受一定工作压力，严谨细致，具有较强的责任心和团队合作精神。</w:t>
            </w:r>
          </w:p>
        </w:tc>
        <w:tc>
          <w:tcPr>
            <w:tcW w:w="1276" w:type="dxa"/>
            <w:noWrap/>
            <w:vAlign w:val="center"/>
          </w:tcPr>
          <w:p w14:paraId="04549BFF">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《UML建模与设计》</w:t>
            </w:r>
          </w:p>
          <w:p w14:paraId="0247FBDD">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《Java EE企业级应用开发》</w:t>
            </w:r>
          </w:p>
          <w:p w14:paraId="4DAB3399">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《微服务架构开发（SpringCloud）》</w:t>
            </w:r>
          </w:p>
          <w:p w14:paraId="086C2602">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《虚拟化技术与应用（docker）》</w:t>
            </w:r>
          </w:p>
          <w:p w14:paraId="74ACCD54">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《VUE前端应用开发》</w:t>
            </w:r>
          </w:p>
          <w:p w14:paraId="13D99E1B">
            <w:pPr>
              <w:tabs>
                <w:tab w:val="left" w:pos="1800"/>
                <w:tab w:val="right" w:pos="8100"/>
              </w:tabs>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《软件测试技术》</w:t>
            </w:r>
          </w:p>
        </w:tc>
        <w:tc>
          <w:tcPr>
            <w:tcW w:w="996" w:type="dxa"/>
            <w:noWrap/>
            <w:vAlign w:val="center"/>
          </w:tcPr>
          <w:p w14:paraId="1032CE28">
            <w:r>
              <w:rPr>
                <w:rFonts w:hint="eastAsia"/>
              </w:rPr>
              <w:t>1．移动应用设计与开发</w:t>
            </w:r>
          </w:p>
          <w:p w14:paraId="2D1AC736">
            <w:pPr>
              <w:rPr>
                <w:rFonts w:asciiTheme="minorEastAsia" w:hAnsiTheme="minorEastAsia" w:eastAsiaTheme="minorEastAsia"/>
                <w:szCs w:val="21"/>
              </w:rPr>
            </w:pPr>
            <w:r>
              <w:t>2.</w:t>
            </w:r>
            <w:r>
              <w:rPr>
                <w:rFonts w:hint="eastAsia"/>
              </w:rPr>
              <w:t>应用软件系统开发</w:t>
            </w:r>
          </w:p>
        </w:tc>
        <w:tc>
          <w:tcPr>
            <w:tcW w:w="1387" w:type="dxa"/>
            <w:noWrap/>
            <w:vAlign w:val="center"/>
          </w:tcPr>
          <w:p w14:paraId="1ECC93DB">
            <w:pPr>
              <w:rPr>
                <w:rFonts w:asciiTheme="minorEastAsia" w:hAnsiTheme="minorEastAsia" w:eastAsiaTheme="minorEastAsia"/>
                <w:szCs w:val="21"/>
              </w:rPr>
            </w:pPr>
            <w:r>
              <w:rPr>
                <w:rFonts w:hint="eastAsia" w:asciiTheme="minorEastAsia" w:hAnsiTheme="minorEastAsia" w:eastAsiaTheme="minorEastAsia"/>
                <w:szCs w:val="21"/>
              </w:rPr>
              <w:t>计算机技术与软件专业技术资格(水平)考试：</w:t>
            </w:r>
          </w:p>
          <w:p w14:paraId="0329D7E9">
            <w:pPr>
              <w:rPr>
                <w:rFonts w:asciiTheme="minorEastAsia" w:hAnsiTheme="minorEastAsia" w:eastAsiaTheme="minorEastAsia"/>
                <w:szCs w:val="21"/>
              </w:rPr>
            </w:pPr>
            <w:r>
              <w:rPr>
                <w:rFonts w:hint="eastAsia" w:asciiTheme="minorEastAsia" w:hAnsiTheme="minorEastAsia" w:eastAsiaTheme="minorEastAsia"/>
                <w:szCs w:val="21"/>
              </w:rPr>
              <w:t>1、系统架构设计师</w:t>
            </w:r>
          </w:p>
          <w:p w14:paraId="5C700B30">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系统规划与管理师</w:t>
            </w:r>
          </w:p>
          <w:p w14:paraId="1E2EBBC6">
            <w:pPr>
              <w:rPr>
                <w:rFonts w:asciiTheme="minorEastAsia" w:hAnsiTheme="minorEastAsia" w:eastAsiaTheme="minorEastAsia"/>
                <w:szCs w:val="21"/>
              </w:rPr>
            </w:pPr>
            <w:r>
              <w:rPr>
                <w:rFonts w:hint="eastAsia" w:asciiTheme="minorEastAsia" w:hAnsiTheme="minorEastAsia" w:eastAsiaTheme="minorEastAsia"/>
                <w:szCs w:val="21"/>
              </w:rPr>
              <w:t>3、信息系统项目管理师</w:t>
            </w:r>
          </w:p>
        </w:tc>
      </w:tr>
    </w:tbl>
    <w:p w14:paraId="612852F1">
      <w:pPr>
        <w:pStyle w:val="37"/>
      </w:pPr>
    </w:p>
    <w:p w14:paraId="4E2C2DE7">
      <w:pPr>
        <w:spacing w:line="440" w:lineRule="exact"/>
        <w:ind w:firstLine="122"/>
        <w:rPr>
          <w:rFonts w:eastAsia="黑体"/>
          <w:b/>
          <w:sz w:val="24"/>
        </w:rPr>
      </w:pPr>
      <w:r>
        <w:rPr>
          <w:rFonts w:eastAsia="黑体"/>
          <w:b/>
          <w:sz w:val="24"/>
        </w:rPr>
        <w:t>五、培养目标和培养规格</w:t>
      </w:r>
    </w:p>
    <w:p w14:paraId="4C1EE6F2">
      <w:pPr>
        <w:spacing w:line="440" w:lineRule="exact"/>
        <w:ind w:firstLine="120"/>
        <w:rPr>
          <w:sz w:val="24"/>
        </w:rPr>
      </w:pPr>
      <w:r>
        <w:rPr>
          <w:sz w:val="24"/>
        </w:rPr>
        <w:t>（一）培养目标</w:t>
      </w:r>
    </w:p>
    <w:p w14:paraId="514A173C">
      <w:pPr>
        <w:spacing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color w:val="000000" w:themeColor="text1"/>
          <w:sz w:val="24"/>
          <w:szCs w:val="24"/>
          <w14:textFill>
            <w14:solidFill>
              <w14:schemeClr w14:val="tx1"/>
            </w14:solidFill>
          </w14:textFill>
        </w:rPr>
        <w:t>本专业</w:t>
      </w:r>
      <w:r>
        <w:rPr>
          <w:rFonts w:asciiTheme="minorEastAsia" w:hAnsiTheme="minorEastAsia" w:eastAsiaTheme="minorEastAsia"/>
          <w:color w:val="000000" w:themeColor="text1"/>
          <w:sz w:val="24"/>
          <w:szCs w:val="24"/>
          <w14:textFill>
            <w14:solidFill>
              <w14:schemeClr w14:val="tx1"/>
            </w14:solidFill>
          </w14:textFill>
        </w:rPr>
        <w:t>培养思想政治坚定、德技并修、全面发展，具有一定的科学文化水平、良好</w:t>
      </w:r>
      <w:r>
        <w:rPr>
          <w:rFonts w:hint="eastAsia" w:asciiTheme="minorEastAsia" w:hAnsiTheme="minorEastAsia" w:eastAsiaTheme="minorEastAsia"/>
          <w:color w:val="000000" w:themeColor="text1"/>
          <w:sz w:val="24"/>
          <w:szCs w:val="24"/>
          <w14:textFill>
            <w14:solidFill>
              <w14:schemeClr w14:val="tx1"/>
            </w14:solidFill>
          </w14:textFill>
        </w:rPr>
        <w:t>的人文素养、</w:t>
      </w:r>
      <w:r>
        <w:rPr>
          <w:rFonts w:asciiTheme="minorEastAsia" w:hAnsiTheme="minorEastAsia" w:eastAsiaTheme="minorEastAsia"/>
          <w:color w:val="000000" w:themeColor="text1"/>
          <w:sz w:val="24"/>
          <w:szCs w:val="24"/>
          <w14:textFill>
            <w14:solidFill>
              <w14:schemeClr w14:val="tx1"/>
            </w14:solidFill>
          </w14:textFill>
        </w:rPr>
        <w:t>职业道德和</w:t>
      </w:r>
      <w:r>
        <w:rPr>
          <w:rFonts w:hint="eastAsia" w:asciiTheme="minorEastAsia" w:hAnsiTheme="minorEastAsia" w:eastAsiaTheme="minorEastAsia"/>
          <w:color w:val="000000" w:themeColor="text1"/>
          <w:sz w:val="24"/>
          <w:szCs w:val="24"/>
          <w14:textFill>
            <w14:solidFill>
              <w14:schemeClr w14:val="tx1"/>
            </w14:solidFill>
          </w14:textFill>
        </w:rPr>
        <w:t>创新意思，精益求精的</w:t>
      </w:r>
      <w:r>
        <w:rPr>
          <w:rFonts w:asciiTheme="minorEastAsia" w:hAnsiTheme="minorEastAsia" w:eastAsiaTheme="minorEastAsia"/>
          <w:color w:val="000000" w:themeColor="text1"/>
          <w:sz w:val="24"/>
          <w:szCs w:val="24"/>
          <w14:textFill>
            <w14:solidFill>
              <w14:schemeClr w14:val="tx1"/>
            </w14:solidFill>
          </w14:textFill>
        </w:rPr>
        <w:t>工匠精神</w:t>
      </w:r>
      <w:r>
        <w:rPr>
          <w:rFonts w:hint="eastAsia" w:asciiTheme="minorEastAsia" w:hAnsiTheme="minorEastAsia" w:eastAsiaTheme="minorEastAsia"/>
          <w:color w:val="000000" w:themeColor="text1"/>
          <w:sz w:val="24"/>
          <w:szCs w:val="24"/>
          <w14:textFill>
            <w14:solidFill>
              <w14:schemeClr w14:val="tx1"/>
            </w14:solidFill>
          </w14:textFill>
        </w:rPr>
        <w:t>，较强的就业能力和可持续发展的能力，掌握Java开发、Java Web应用开发、</w:t>
      </w:r>
      <w:r>
        <w:rPr>
          <w:rFonts w:asciiTheme="minorEastAsia" w:hAnsiTheme="minorEastAsia" w:eastAsiaTheme="minorEastAsia"/>
          <w:color w:val="000000" w:themeColor="text1"/>
          <w:sz w:val="24"/>
          <w:szCs w:val="24"/>
          <w14:textFill>
            <w14:solidFill>
              <w14:schemeClr w14:val="tx1"/>
            </w14:solidFill>
          </w14:textFill>
        </w:rPr>
        <w:t>数据库管理，web前端开发等专业技术技能，具备认知能力、合作能力、创新能力、职业能力等支撑终身发展、适应时代要求的关键能力，具有较强的就业创业能力，面向</w:t>
      </w:r>
      <w:r>
        <w:rPr>
          <w:rFonts w:hint="eastAsia" w:asciiTheme="minorEastAsia" w:hAnsiTheme="minorEastAsia" w:eastAsiaTheme="minorEastAsia"/>
          <w:color w:val="000000" w:themeColor="text1"/>
          <w:sz w:val="24"/>
          <w:szCs w:val="24"/>
          <w14:textFill>
            <w14:solidFill>
              <w14:schemeClr w14:val="tx1"/>
            </w14:solidFill>
          </w14:textFill>
        </w:rPr>
        <w:t>软件和信息技术服务业的计算机软件工程技术人员、计算机程序设计员、计算机软件测试员等职业群，能够从事软件开发、软件测试、软件编码、软件技术支持、W</w:t>
      </w:r>
      <w:r>
        <w:rPr>
          <w:rFonts w:asciiTheme="minorEastAsia" w:hAnsiTheme="minorEastAsia" w:eastAsiaTheme="minorEastAsia"/>
          <w:color w:val="000000" w:themeColor="text1"/>
          <w:sz w:val="24"/>
          <w:szCs w:val="24"/>
          <w14:textFill>
            <w14:solidFill>
              <w14:schemeClr w14:val="tx1"/>
            </w14:solidFill>
          </w14:textFill>
        </w:rPr>
        <w:t>eb</w:t>
      </w:r>
      <w:r>
        <w:rPr>
          <w:rFonts w:hint="eastAsia" w:asciiTheme="minorEastAsia" w:hAnsiTheme="minorEastAsia" w:eastAsiaTheme="minorEastAsia"/>
          <w:color w:val="000000" w:themeColor="text1"/>
          <w:sz w:val="24"/>
          <w:szCs w:val="24"/>
          <w14:textFill>
            <w14:solidFill>
              <w14:schemeClr w14:val="tx1"/>
            </w14:solidFill>
          </w14:textFill>
        </w:rPr>
        <w:t>前端开发等工作的高</w:t>
      </w:r>
      <w:r>
        <w:rPr>
          <w:rFonts w:asciiTheme="minorEastAsia" w:hAnsiTheme="minorEastAsia" w:eastAsiaTheme="minorEastAsia"/>
          <w:color w:val="000000" w:themeColor="text1"/>
          <w:sz w:val="24"/>
          <w:szCs w:val="24"/>
          <w14:textFill>
            <w14:solidFill>
              <w14:schemeClr w14:val="tx1"/>
            </w14:solidFill>
          </w14:textFill>
        </w:rPr>
        <w:t>素质技术技能人才。</w:t>
      </w:r>
    </w:p>
    <w:p w14:paraId="35493D9C">
      <w:pPr>
        <w:spacing w:line="440" w:lineRule="exact"/>
        <w:ind w:firstLine="120"/>
        <w:rPr>
          <w:sz w:val="24"/>
        </w:rPr>
      </w:pPr>
      <w:r>
        <w:rPr>
          <w:sz w:val="24"/>
        </w:rPr>
        <w:t>（二）培养规格</w:t>
      </w:r>
    </w:p>
    <w:p w14:paraId="288DE1C5">
      <w:pPr>
        <w:spacing w:line="46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本专业毕业生应在素质、知识和能力等方面达到以下要求：</w:t>
      </w:r>
    </w:p>
    <w:p w14:paraId="031CA1B4">
      <w:pPr>
        <w:spacing w:line="460" w:lineRule="exact"/>
        <w:ind w:firstLine="480"/>
        <w:rPr>
          <w:sz w:val="24"/>
        </w:rPr>
      </w:pPr>
      <w:r>
        <w:rPr>
          <w:sz w:val="24"/>
        </w:rPr>
        <w:t>1、素质要求</w:t>
      </w:r>
    </w:p>
    <w:p w14:paraId="640E2B5E">
      <w:pPr>
        <w:spacing w:line="46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通过公共基础课和素质拓展选修课程培养学生自主学习的能力、和较强的社会沟通能力，实现职业教育与终身教育对接。学生装毕业后具备的基本素质为：</w:t>
      </w:r>
    </w:p>
    <w:p w14:paraId="0F6CE301">
      <w:pPr>
        <w:spacing w:line="46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asciiTheme="minorEastAsia" w:hAnsiTheme="minorEastAsia" w:eastAsiaTheme="minorEastAsia"/>
          <w:color w:val="000000" w:themeColor="text1"/>
          <w:sz w:val="24"/>
          <w:szCs w:val="24"/>
          <w14:textFill>
            <w14:solidFill>
              <w14:schemeClr w14:val="tx1"/>
            </w14:solidFill>
          </w14:textFill>
        </w:rPr>
        <w:t>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5F580BF0">
      <w:pPr>
        <w:spacing w:line="46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r>
        <w:rPr>
          <w:rFonts w:asciiTheme="minorEastAsia" w:hAnsiTheme="minorEastAsia" w:eastAsiaTheme="minorEastAsia"/>
          <w:color w:val="000000" w:themeColor="text1"/>
          <w:sz w:val="24"/>
          <w:szCs w:val="24"/>
          <w14:textFill>
            <w14:solidFill>
              <w14:schemeClr w14:val="tx1"/>
            </w14:solidFill>
          </w14:textFill>
        </w:rPr>
        <w:t>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14:paraId="63B718C9">
      <w:pPr>
        <w:spacing w:line="440" w:lineRule="exact"/>
        <w:ind w:firstLine="482"/>
        <w:rPr>
          <w:rFonts w:hAnsi="宋体"/>
          <w:sz w:val="24"/>
        </w:rPr>
      </w:pPr>
      <w:r>
        <w:rPr>
          <w:rFonts w:hint="eastAsia" w:asciiTheme="minorEastAsia" w:hAnsiTheme="minorEastAsia" w:eastAsiaTheme="minorEastAsia"/>
          <w:color w:val="000000" w:themeColor="text1"/>
          <w:sz w:val="24"/>
          <w:szCs w:val="24"/>
          <w14:textFill>
            <w14:solidFill>
              <w14:schemeClr w14:val="tx1"/>
            </w14:solidFill>
          </w14:textFill>
        </w:rPr>
        <w:t>（3）</w:t>
      </w:r>
      <w:r>
        <w:rPr>
          <w:rFonts w:asciiTheme="minorEastAsia" w:hAnsiTheme="minorEastAsia" w:eastAsiaTheme="minorEastAsia"/>
          <w:color w:val="000000" w:themeColor="text1"/>
          <w:sz w:val="24"/>
          <w:szCs w:val="24"/>
          <w14:textFill>
            <w14:solidFill>
              <w14:schemeClr w14:val="tx1"/>
            </w14:solidFill>
          </w14:textFill>
        </w:rPr>
        <w:t>具有良好的身心素质和人文素养。达到《国家学生体质健康标准》要求，具有健康的体魄和心理、健全的人格；具有一定的审美和人文素养。掌握一定的学习方法，具有良好的生活习惯、行为习惯和</w:t>
      </w:r>
      <w:r>
        <w:rPr>
          <w:rFonts w:hAnsi="宋体"/>
          <w:sz w:val="24"/>
        </w:rPr>
        <w:t>自我管理能力。</w:t>
      </w:r>
    </w:p>
    <w:p w14:paraId="3754155C">
      <w:pPr>
        <w:spacing w:line="460" w:lineRule="exact"/>
        <w:ind w:firstLine="480"/>
        <w:rPr>
          <w:sz w:val="24"/>
        </w:rPr>
      </w:pPr>
      <w:r>
        <w:rPr>
          <w:sz w:val="24"/>
        </w:rPr>
        <w:t>2、知识要求</w:t>
      </w:r>
    </w:p>
    <w:p w14:paraId="4B9C0FB6">
      <w:pPr>
        <w:spacing w:line="440" w:lineRule="exact"/>
        <w:ind w:firstLine="482"/>
        <w:rPr>
          <w:rFonts w:hAnsi="宋体"/>
          <w:sz w:val="24"/>
        </w:rPr>
      </w:pPr>
      <w:r>
        <w:rPr>
          <w:rFonts w:hint="eastAsia" w:hAnsi="宋体"/>
          <w:sz w:val="24"/>
        </w:rPr>
        <w:t>（1）通用知识：学握必备的思想政治理论；掌握信息化知识、英语知识、公文写作知识；熟悉中华优秀传统文化知识、企业文化知识；熟悉国家安全、绿色环保、身心健康等知识；熟悉本专业或行业内职业法规基本知识、信息安全法律法规等知识。</w:t>
      </w:r>
    </w:p>
    <w:p w14:paraId="6725DCC6">
      <w:pPr>
        <w:spacing w:line="440" w:lineRule="exact"/>
        <w:ind w:firstLine="482"/>
        <w:rPr>
          <w:rFonts w:hAnsi="宋体"/>
          <w:sz w:val="24"/>
        </w:rPr>
      </w:pPr>
      <w:r>
        <w:rPr>
          <w:rFonts w:hint="eastAsia" w:hAnsi="宋体"/>
          <w:sz w:val="24"/>
        </w:rPr>
        <w:t>（2）专业知识：</w:t>
      </w:r>
    </w:p>
    <w:p w14:paraId="0C87BAF6">
      <w:pPr>
        <w:pStyle w:val="44"/>
        <w:numPr>
          <w:ilvl w:val="0"/>
          <w:numId w:val="2"/>
        </w:numPr>
        <w:tabs>
          <w:tab w:val="left" w:pos="1134"/>
          <w:tab w:val="left" w:pos="1276"/>
          <w:tab w:val="left" w:pos="1560"/>
        </w:tabs>
        <w:spacing w:line="460" w:lineRule="exact"/>
        <w:ind w:left="993" w:firstLine="0" w:firstLineChars="0"/>
        <w:rPr>
          <w:rFonts w:asciiTheme="minorEastAsia" w:hAnsiTheme="minorEastAsia" w:eastAsiaTheme="minorEastAsia"/>
          <w:sz w:val="24"/>
        </w:rPr>
      </w:pPr>
      <w:r>
        <w:rPr>
          <w:rFonts w:hint="eastAsia" w:asciiTheme="minorEastAsia" w:hAnsiTheme="minorEastAsia" w:eastAsiaTheme="minorEastAsia"/>
          <w:sz w:val="24"/>
        </w:rPr>
        <w:t>掌握面向对象程序设计的基础理论知识；</w:t>
      </w:r>
    </w:p>
    <w:p w14:paraId="01A1AE66">
      <w:pPr>
        <w:pStyle w:val="44"/>
        <w:numPr>
          <w:ilvl w:val="0"/>
          <w:numId w:val="2"/>
        </w:numPr>
        <w:tabs>
          <w:tab w:val="left" w:pos="1134"/>
          <w:tab w:val="left" w:pos="1276"/>
          <w:tab w:val="left" w:pos="1560"/>
        </w:tabs>
        <w:spacing w:line="460" w:lineRule="exact"/>
        <w:ind w:left="993" w:firstLine="0" w:firstLineChars="0"/>
        <w:rPr>
          <w:rFonts w:asciiTheme="minorEastAsia" w:hAnsiTheme="minorEastAsia" w:eastAsiaTheme="minorEastAsia"/>
          <w:sz w:val="24"/>
        </w:rPr>
      </w:pPr>
      <w:r>
        <w:rPr>
          <w:rFonts w:hint="eastAsia" w:asciiTheme="minorEastAsia" w:hAnsiTheme="minorEastAsia" w:eastAsiaTheme="minorEastAsia"/>
          <w:sz w:val="24"/>
        </w:rPr>
        <w:t>掌握数据库设计与应用的技术和方法；</w:t>
      </w:r>
    </w:p>
    <w:p w14:paraId="73145119">
      <w:pPr>
        <w:pStyle w:val="44"/>
        <w:numPr>
          <w:ilvl w:val="0"/>
          <w:numId w:val="2"/>
        </w:numPr>
        <w:tabs>
          <w:tab w:val="left" w:pos="1134"/>
          <w:tab w:val="left" w:pos="1276"/>
          <w:tab w:val="left" w:pos="1560"/>
        </w:tabs>
        <w:spacing w:line="460" w:lineRule="exact"/>
        <w:ind w:left="993" w:firstLine="0" w:firstLineChars="0"/>
        <w:rPr>
          <w:rFonts w:asciiTheme="minorEastAsia" w:hAnsiTheme="minorEastAsia" w:eastAsiaTheme="minorEastAsia"/>
          <w:sz w:val="24"/>
        </w:rPr>
      </w:pPr>
      <w:r>
        <w:rPr>
          <w:rFonts w:hint="eastAsia" w:asciiTheme="minorEastAsia" w:hAnsiTheme="minorEastAsia" w:eastAsiaTheme="minorEastAsia"/>
          <w:sz w:val="24"/>
        </w:rPr>
        <w:t>掌握 Web 前端开发及 UI设计的方法；</w:t>
      </w:r>
    </w:p>
    <w:p w14:paraId="54429FD4">
      <w:pPr>
        <w:pStyle w:val="44"/>
        <w:numPr>
          <w:ilvl w:val="0"/>
          <w:numId w:val="2"/>
        </w:numPr>
        <w:tabs>
          <w:tab w:val="left" w:pos="1134"/>
          <w:tab w:val="left" w:pos="1276"/>
          <w:tab w:val="left" w:pos="1560"/>
        </w:tabs>
        <w:spacing w:line="460" w:lineRule="exact"/>
        <w:ind w:left="993" w:firstLine="0" w:firstLineChars="0"/>
        <w:rPr>
          <w:rFonts w:asciiTheme="minorEastAsia" w:hAnsiTheme="minorEastAsia" w:eastAsiaTheme="minorEastAsia"/>
          <w:sz w:val="24"/>
        </w:rPr>
      </w:pPr>
      <w:r>
        <w:rPr>
          <w:rFonts w:hint="eastAsia" w:asciiTheme="minorEastAsia" w:hAnsiTheme="minorEastAsia" w:eastAsiaTheme="minorEastAsia"/>
          <w:sz w:val="24"/>
        </w:rPr>
        <w:t>掌握Java等主流软件开发平台相关知识；</w:t>
      </w:r>
    </w:p>
    <w:p w14:paraId="373E877B">
      <w:pPr>
        <w:pStyle w:val="44"/>
        <w:numPr>
          <w:ilvl w:val="0"/>
          <w:numId w:val="2"/>
        </w:numPr>
        <w:tabs>
          <w:tab w:val="left" w:pos="1134"/>
          <w:tab w:val="left" w:pos="1276"/>
          <w:tab w:val="left" w:pos="1560"/>
        </w:tabs>
        <w:spacing w:line="460" w:lineRule="exact"/>
        <w:ind w:left="993" w:firstLine="0" w:firstLineChars="0"/>
        <w:rPr>
          <w:rFonts w:asciiTheme="minorEastAsia" w:hAnsiTheme="minorEastAsia" w:eastAsiaTheme="minorEastAsia"/>
          <w:sz w:val="24"/>
        </w:rPr>
      </w:pPr>
      <w:r>
        <w:rPr>
          <w:rFonts w:hint="eastAsia" w:asciiTheme="minorEastAsia" w:hAnsiTheme="minorEastAsia" w:eastAsiaTheme="minorEastAsia"/>
          <w:sz w:val="24"/>
        </w:rPr>
        <w:t>掌握软件测试技术和方法；</w:t>
      </w:r>
    </w:p>
    <w:p w14:paraId="117AA643">
      <w:pPr>
        <w:pStyle w:val="44"/>
        <w:numPr>
          <w:ilvl w:val="0"/>
          <w:numId w:val="2"/>
        </w:numPr>
        <w:tabs>
          <w:tab w:val="left" w:pos="1134"/>
          <w:tab w:val="left" w:pos="1276"/>
          <w:tab w:val="left" w:pos="1560"/>
        </w:tabs>
        <w:spacing w:line="460" w:lineRule="exact"/>
        <w:ind w:left="993"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掌握</w:t>
      </w:r>
      <w:r>
        <w:rPr>
          <w:rFonts w:asciiTheme="minorEastAsia" w:hAnsiTheme="minorEastAsia" w:eastAsiaTheme="minorEastAsia"/>
          <w:sz w:val="24"/>
          <w:szCs w:val="24"/>
          <w:shd w:val="clear" w:color="auto" w:fill="FFFFFF"/>
        </w:rPr>
        <w:t>UML建模的分析与设计</w:t>
      </w:r>
      <w:r>
        <w:rPr>
          <w:rFonts w:hint="eastAsia" w:asciiTheme="minorEastAsia" w:hAnsiTheme="minorEastAsia" w:eastAsiaTheme="minorEastAsia"/>
          <w:sz w:val="24"/>
        </w:rPr>
        <w:t>；</w:t>
      </w:r>
    </w:p>
    <w:p w14:paraId="24C7542D">
      <w:pPr>
        <w:pStyle w:val="44"/>
        <w:numPr>
          <w:ilvl w:val="0"/>
          <w:numId w:val="2"/>
        </w:numPr>
        <w:tabs>
          <w:tab w:val="left" w:pos="1134"/>
          <w:tab w:val="left" w:pos="1276"/>
          <w:tab w:val="left" w:pos="1560"/>
        </w:tabs>
        <w:spacing w:line="460" w:lineRule="exact"/>
        <w:ind w:left="993" w:firstLine="0" w:firstLineChars="0"/>
        <w:rPr>
          <w:rFonts w:asciiTheme="minorEastAsia" w:hAnsiTheme="minorEastAsia" w:eastAsiaTheme="minorEastAsia"/>
          <w:sz w:val="24"/>
        </w:rPr>
      </w:pPr>
      <w:r>
        <w:rPr>
          <w:rFonts w:hint="eastAsia" w:asciiTheme="minorEastAsia" w:hAnsiTheme="minorEastAsia" w:eastAsiaTheme="minorEastAsia"/>
          <w:sz w:val="24"/>
        </w:rPr>
        <w:t>掌握跨平台移动应用</w:t>
      </w:r>
      <w:r>
        <w:rPr>
          <w:rFonts w:asciiTheme="minorEastAsia" w:hAnsiTheme="minorEastAsia" w:eastAsiaTheme="minorEastAsia"/>
          <w:color w:val="000000" w:themeColor="text1"/>
          <w:kern w:val="0"/>
          <w:sz w:val="24"/>
          <w:szCs w:val="24"/>
          <w14:textFill>
            <w14:solidFill>
              <w14:schemeClr w14:val="tx1"/>
            </w14:solidFill>
          </w14:textFill>
        </w:rPr>
        <w:t>开发</w:t>
      </w:r>
      <w:r>
        <w:rPr>
          <w:rFonts w:hint="eastAsia" w:asciiTheme="minorEastAsia" w:hAnsiTheme="minorEastAsia" w:eastAsiaTheme="minorEastAsia"/>
          <w:sz w:val="24"/>
        </w:rPr>
        <w:t>技术和</w:t>
      </w:r>
      <w:r>
        <w:rPr>
          <w:rFonts w:hint="eastAsia" w:asciiTheme="minorEastAsia" w:hAnsiTheme="minorEastAsia" w:eastAsiaTheme="minorEastAsia"/>
          <w:color w:val="000000" w:themeColor="text1"/>
          <w:kern w:val="0"/>
          <w:sz w:val="24"/>
          <w:szCs w:val="24"/>
          <w14:textFill>
            <w14:solidFill>
              <w14:schemeClr w14:val="tx1"/>
            </w14:solidFill>
          </w14:textFill>
        </w:rPr>
        <w:t>方法</w:t>
      </w:r>
      <w:r>
        <w:rPr>
          <w:rFonts w:hint="eastAsia" w:asciiTheme="minorEastAsia" w:hAnsiTheme="minorEastAsia" w:eastAsiaTheme="minorEastAsia"/>
          <w:sz w:val="24"/>
        </w:rPr>
        <w:t>；</w:t>
      </w:r>
    </w:p>
    <w:p w14:paraId="0C44E489">
      <w:pPr>
        <w:pStyle w:val="44"/>
        <w:numPr>
          <w:ilvl w:val="0"/>
          <w:numId w:val="2"/>
        </w:numPr>
        <w:tabs>
          <w:tab w:val="left" w:pos="1134"/>
          <w:tab w:val="left" w:pos="1276"/>
          <w:tab w:val="left" w:pos="1560"/>
        </w:tabs>
        <w:spacing w:line="460" w:lineRule="exact"/>
        <w:ind w:left="993" w:firstLine="0" w:firstLineChars="0"/>
        <w:rPr>
          <w:rFonts w:asciiTheme="minorEastAsia" w:hAnsiTheme="minorEastAsia" w:eastAsiaTheme="minorEastAsia"/>
          <w:sz w:val="24"/>
        </w:rPr>
      </w:pPr>
      <w:r>
        <w:rPr>
          <w:rFonts w:hint="eastAsia" w:asciiTheme="minorEastAsia" w:hAnsiTheme="minorEastAsia" w:eastAsiaTheme="minorEastAsia"/>
          <w:sz w:val="24"/>
        </w:rPr>
        <w:t>了解软件项目开发与管理知识。</w:t>
      </w:r>
    </w:p>
    <w:p w14:paraId="64A5FEEF">
      <w:pPr>
        <w:spacing w:line="460" w:lineRule="exact"/>
        <w:ind w:firstLine="480"/>
        <w:rPr>
          <w:sz w:val="24"/>
        </w:rPr>
      </w:pPr>
      <w:r>
        <w:rPr>
          <w:sz w:val="24"/>
        </w:rPr>
        <w:t>3、能力要求</w:t>
      </w:r>
    </w:p>
    <w:p w14:paraId="2921A588">
      <w:pPr>
        <w:spacing w:line="440" w:lineRule="exact"/>
        <w:ind w:firstLine="482"/>
        <w:rPr>
          <w:rFonts w:hAnsi="宋体"/>
          <w:sz w:val="24"/>
        </w:rPr>
      </w:pPr>
      <w:r>
        <w:rPr>
          <w:rFonts w:hint="eastAsia" w:hAnsi="宋体"/>
          <w:sz w:val="24"/>
        </w:rPr>
        <w:t>（1）通用能力：具备探究学习、终身学习、分析问题和解决问题的能力:具备良好的语言、文字表达能力和沟通能力；具备常用办公软件、工具软件和多媒体软件的使用能力；具备独立思考、团队合作、运辑推理、信息加工的能力；具备对新知识、新技能的学习能力和创新创业能力。</w:t>
      </w:r>
    </w:p>
    <w:p w14:paraId="6DEA875B">
      <w:pPr>
        <w:spacing w:line="440" w:lineRule="exact"/>
        <w:ind w:firstLine="482"/>
        <w:rPr>
          <w:rFonts w:hAnsi="宋体"/>
          <w:sz w:val="24"/>
        </w:rPr>
      </w:pPr>
      <w:r>
        <w:rPr>
          <w:rFonts w:hint="eastAsia" w:hAnsi="宋体"/>
          <w:sz w:val="24"/>
        </w:rPr>
        <w:t>（2）专业能力：</w:t>
      </w:r>
    </w:p>
    <w:p w14:paraId="1A5FC54D">
      <w:pPr>
        <w:pStyle w:val="44"/>
        <w:numPr>
          <w:ilvl w:val="0"/>
          <w:numId w:val="3"/>
        </w:numPr>
        <w:tabs>
          <w:tab w:val="left" w:pos="1134"/>
          <w:tab w:val="left" w:pos="1560"/>
        </w:tabs>
        <w:spacing w:line="460" w:lineRule="exact"/>
        <w:ind w:left="993" w:firstLine="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具有阅读并正确理解软件需求分析报告和项目建设方案的能力</w:t>
      </w:r>
      <w:r>
        <w:rPr>
          <w:rFonts w:hint="eastAsia" w:asciiTheme="minorEastAsia" w:hAnsiTheme="minorEastAsia" w:eastAsiaTheme="minorEastAsia"/>
          <w:sz w:val="24"/>
        </w:rPr>
        <w:t>；</w:t>
      </w:r>
    </w:p>
    <w:p w14:paraId="3954A80E">
      <w:pPr>
        <w:pStyle w:val="44"/>
        <w:numPr>
          <w:ilvl w:val="0"/>
          <w:numId w:val="3"/>
        </w:numPr>
        <w:tabs>
          <w:tab w:val="left" w:pos="1134"/>
          <w:tab w:val="left" w:pos="1560"/>
        </w:tabs>
        <w:spacing w:line="460" w:lineRule="exact"/>
        <w:ind w:left="993" w:firstLine="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具有计算机软硬件系统安装、调试、维护的实践能力</w:t>
      </w:r>
      <w:r>
        <w:rPr>
          <w:rFonts w:hint="eastAsia" w:asciiTheme="minorEastAsia" w:hAnsiTheme="minorEastAsia" w:eastAsiaTheme="minorEastAsia"/>
          <w:sz w:val="24"/>
        </w:rPr>
        <w:t>；</w:t>
      </w:r>
    </w:p>
    <w:p w14:paraId="61090B35">
      <w:pPr>
        <w:pStyle w:val="44"/>
        <w:numPr>
          <w:ilvl w:val="0"/>
          <w:numId w:val="3"/>
        </w:numPr>
        <w:tabs>
          <w:tab w:val="left" w:pos="1134"/>
          <w:tab w:val="left" w:pos="1560"/>
        </w:tabs>
        <w:spacing w:line="460" w:lineRule="exact"/>
        <w:ind w:left="993" w:firstLine="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具有简单算法的分析与设计能力，并能用HTML5、Java等编程实现</w:t>
      </w:r>
      <w:r>
        <w:rPr>
          <w:rFonts w:hint="eastAsia" w:asciiTheme="minorEastAsia" w:hAnsiTheme="minorEastAsia" w:eastAsiaTheme="minorEastAsia"/>
          <w:sz w:val="24"/>
        </w:rPr>
        <w:t>；</w:t>
      </w:r>
    </w:p>
    <w:p w14:paraId="30FEC875">
      <w:pPr>
        <w:pStyle w:val="44"/>
        <w:numPr>
          <w:ilvl w:val="0"/>
          <w:numId w:val="3"/>
        </w:numPr>
        <w:tabs>
          <w:tab w:val="left" w:pos="1134"/>
          <w:tab w:val="left" w:pos="1560"/>
        </w:tabs>
        <w:spacing w:line="460" w:lineRule="exact"/>
        <w:ind w:left="993" w:firstLine="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具有数据库设计、应用与管理能力</w:t>
      </w:r>
      <w:r>
        <w:rPr>
          <w:rFonts w:hint="eastAsia" w:asciiTheme="minorEastAsia" w:hAnsiTheme="minorEastAsia" w:eastAsiaTheme="minorEastAsia"/>
          <w:sz w:val="24"/>
        </w:rPr>
        <w:t>；</w:t>
      </w:r>
    </w:p>
    <w:p w14:paraId="3AFB797D">
      <w:pPr>
        <w:pStyle w:val="44"/>
        <w:numPr>
          <w:ilvl w:val="0"/>
          <w:numId w:val="3"/>
        </w:numPr>
        <w:tabs>
          <w:tab w:val="left" w:pos="1134"/>
          <w:tab w:val="left" w:pos="1560"/>
        </w:tabs>
        <w:spacing w:line="460" w:lineRule="exact"/>
        <w:ind w:left="993" w:firstLine="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具有软件界面设计能力</w:t>
      </w:r>
      <w:r>
        <w:rPr>
          <w:rFonts w:hint="eastAsia" w:asciiTheme="minorEastAsia" w:hAnsiTheme="minorEastAsia" w:eastAsiaTheme="minorEastAsia"/>
          <w:sz w:val="24"/>
        </w:rPr>
        <w:t>；</w:t>
      </w:r>
    </w:p>
    <w:p w14:paraId="1BD4105B">
      <w:pPr>
        <w:pStyle w:val="44"/>
        <w:numPr>
          <w:ilvl w:val="0"/>
          <w:numId w:val="3"/>
        </w:numPr>
        <w:tabs>
          <w:tab w:val="left" w:pos="1134"/>
          <w:tab w:val="left" w:pos="1560"/>
        </w:tabs>
        <w:spacing w:line="460" w:lineRule="exact"/>
        <w:ind w:left="993" w:firstLine="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具有桌面应用程序及 Web 应用程序开发能力</w:t>
      </w:r>
      <w:r>
        <w:rPr>
          <w:rFonts w:hint="eastAsia" w:asciiTheme="minorEastAsia" w:hAnsiTheme="minorEastAsia" w:eastAsiaTheme="minorEastAsia"/>
          <w:sz w:val="24"/>
        </w:rPr>
        <w:t>；</w:t>
      </w:r>
    </w:p>
    <w:p w14:paraId="7EADE328">
      <w:pPr>
        <w:pStyle w:val="44"/>
        <w:numPr>
          <w:ilvl w:val="0"/>
          <w:numId w:val="3"/>
        </w:numPr>
        <w:tabs>
          <w:tab w:val="left" w:pos="1134"/>
          <w:tab w:val="left" w:pos="1560"/>
        </w:tabs>
        <w:spacing w:line="460" w:lineRule="exact"/>
        <w:ind w:left="993" w:firstLine="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具有软件测试能力</w:t>
      </w:r>
      <w:r>
        <w:rPr>
          <w:rFonts w:hint="eastAsia" w:asciiTheme="minorEastAsia" w:hAnsiTheme="minorEastAsia" w:eastAsiaTheme="minorEastAsia"/>
          <w:sz w:val="24"/>
        </w:rPr>
        <w:t>；</w:t>
      </w:r>
    </w:p>
    <w:p w14:paraId="4CAA4439">
      <w:pPr>
        <w:pStyle w:val="44"/>
        <w:numPr>
          <w:ilvl w:val="0"/>
          <w:numId w:val="3"/>
        </w:numPr>
        <w:tabs>
          <w:tab w:val="left" w:pos="1134"/>
          <w:tab w:val="left" w:pos="1560"/>
        </w:tabs>
        <w:spacing w:line="460" w:lineRule="exact"/>
        <w:ind w:left="993" w:firstLine="5" w:firstLineChars="0"/>
        <w:rPr>
          <w:rFonts w:asciiTheme="minorEastAsia" w:hAnsiTheme="minorEastAsia" w:eastAsiaTheme="minorEastAsia"/>
          <w:sz w:val="24"/>
          <w:szCs w:val="24"/>
        </w:rPr>
      </w:pPr>
      <w:r>
        <w:rPr>
          <w:rFonts w:hint="eastAsia" w:hAnsi="宋体"/>
          <w:sz w:val="24"/>
        </w:rPr>
        <w:t>能借助工具书阅译本专业相关的英文技术资料的能力。</w:t>
      </w:r>
    </w:p>
    <w:p w14:paraId="34E8AA7B">
      <w:pPr>
        <w:spacing w:line="440" w:lineRule="exact"/>
        <w:ind w:firstLine="122"/>
        <w:rPr>
          <w:rFonts w:eastAsia="黑体"/>
          <w:b/>
          <w:sz w:val="24"/>
        </w:rPr>
      </w:pPr>
      <w:r>
        <w:rPr>
          <w:rFonts w:eastAsia="黑体"/>
          <w:b/>
          <w:sz w:val="24"/>
        </w:rPr>
        <w:t>六、人才培养模式</w:t>
      </w:r>
    </w:p>
    <w:p w14:paraId="25D7B73C">
      <w:pPr>
        <w:spacing w:line="46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（一）专业人才培养模式</w:t>
      </w:r>
    </w:p>
    <w:p w14:paraId="3ECCC827">
      <w:pPr>
        <w:spacing w:line="46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为贯彻落实学校“坚持立足莆田，面向福建，服务国家‘一带一路’倡仪培养身心健康、品行优秀、技术精湛，具有良好人文素养、创新素养的新时代高素质技术技能人才”的办学定位，湄洲湾职业技术学院坚持深化产教融合、校企合作特色发展。信息技术应用创新(简称“信创”)的发展是一项国家战略，也是历史性机遇。作为“新基建”的底层基础，信创产业发展已经成为经济数字化转型、提升产业链发展的关键。政府、国防以及关系国计民生的关键基础设施领域正逐步采用自主可控产品，未来5年内信创行业市场将超过万亿规模。秉承</w:t>
      </w:r>
      <w:r>
        <w:rPr>
          <w:rFonts w:hint="eastAsia" w:cs="宋体" w:asciiTheme="minorEastAsia" w:hAnsiTheme="minorEastAsia" w:eastAsiaTheme="minorEastAsia"/>
          <w:b/>
          <w:bCs/>
          <w:color w:val="000000"/>
          <w:sz w:val="24"/>
          <w:szCs w:val="24"/>
        </w:rPr>
        <w:t>“校企共建、人才共育、过程共管、责 任共担、成果共享”五共融合办学理念</w:t>
      </w:r>
      <w:r>
        <w:rPr>
          <w:rFonts w:hint="eastAsia" w:cs="宋体" w:asciiTheme="minorEastAsia" w:hAnsiTheme="minorEastAsia" w:eastAsiaTheme="minorEastAsia"/>
          <w:color w:val="000000"/>
          <w:sz w:val="24"/>
          <w:szCs w:val="24"/>
        </w:rPr>
        <w:t>，建立</w:t>
      </w:r>
      <w:r>
        <w:rPr>
          <w:rFonts w:hint="eastAsia" w:cs="宋体" w:asciiTheme="minorEastAsia" w:hAnsiTheme="minorEastAsia" w:eastAsiaTheme="minorEastAsia"/>
          <w:b/>
          <w:bCs/>
          <w:color w:val="000000"/>
          <w:sz w:val="24"/>
          <w:szCs w:val="24"/>
        </w:rPr>
        <w:t>“统一招生、统一教学、统一 学管，企业主导就业”三统一主合作模式</w:t>
      </w:r>
      <w:r>
        <w:rPr>
          <w:rFonts w:hint="eastAsia" w:cs="宋体" w:asciiTheme="minorEastAsia" w:hAnsiTheme="minorEastAsia" w:eastAsiaTheme="minorEastAsia"/>
          <w:color w:val="000000"/>
          <w:sz w:val="24"/>
          <w:szCs w:val="24"/>
        </w:rPr>
        <w:t>，创新</w:t>
      </w:r>
      <w:r>
        <w:rPr>
          <w:rFonts w:hint="eastAsia" w:cs="宋体" w:asciiTheme="minorEastAsia" w:hAnsiTheme="minorEastAsia" w:eastAsiaTheme="minorEastAsia"/>
          <w:b/>
          <w:bCs/>
          <w:color w:val="000000"/>
          <w:sz w:val="24"/>
          <w:szCs w:val="24"/>
        </w:rPr>
        <w:t>“产业、行业、企业、专 业、创业、就业”六业同频产教融合长效机制</w:t>
      </w:r>
      <w:r>
        <w:rPr>
          <w:rFonts w:hint="eastAsia" w:cs="宋体" w:asciiTheme="minorEastAsia" w:hAnsiTheme="minorEastAsia" w:eastAsiaTheme="minorEastAsia"/>
          <w:color w:val="000000"/>
          <w:sz w:val="24"/>
          <w:szCs w:val="24"/>
        </w:rPr>
        <w:t>，实现协同搭建人才培养基地、创新人才培养模式，协同优化课程结构、开发课程资源，协同推进三教改革、建设多元混编师资队伍，协同开展专业竞赛、统一育人标准，推进校企全面协同。</w:t>
      </w:r>
    </w:p>
    <w:p w14:paraId="2334D1C2">
      <w:pPr>
        <w:spacing w:line="46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2020年，中软国际联合华为，响应国家战略，依托”湄洲湾职业技术学院，中软国际人工智能产业学院”为载体，建设以区域产业发展急需为牵引，面向区域产业转型发展和区域经济社会需求，具鲜明特色，以信创为主题的“信创产业学院”。将中软国际人工智能产业学院升级为信创产业学院，引入华为、中软国际等信创行业龙头企业资源，加强内涵建设，实现两块牌子，一套班子，形成了</w:t>
      </w:r>
      <w:r>
        <w:rPr>
          <w:rFonts w:hint="eastAsia" w:cs="宋体" w:asciiTheme="minorEastAsia" w:hAnsiTheme="minorEastAsia" w:eastAsiaTheme="minorEastAsia"/>
          <w:b/>
          <w:bCs/>
          <w:color w:val="000000"/>
          <w:sz w:val="24"/>
          <w:szCs w:val="24"/>
        </w:rPr>
        <w:t>五共融合、六业同频、全面协同</w:t>
      </w:r>
      <w:r>
        <w:rPr>
          <w:rFonts w:cs="宋体" w:asciiTheme="minorEastAsia" w:hAnsiTheme="minorEastAsia" w:eastAsiaTheme="minorEastAsia"/>
          <w:b/>
          <w:bCs/>
          <w:color w:val="000000"/>
          <w:sz w:val="24"/>
          <w:szCs w:val="24"/>
        </w:rPr>
        <w:t>—</w:t>
      </w:r>
      <w:r>
        <w:rPr>
          <w:rFonts w:hint="eastAsia" w:cs="宋体" w:asciiTheme="minorEastAsia" w:hAnsiTheme="minorEastAsia" w:eastAsiaTheme="minorEastAsia"/>
          <w:b/>
          <w:bCs/>
          <w:color w:val="000000"/>
          <w:sz w:val="24"/>
          <w:szCs w:val="24"/>
        </w:rPr>
        <w:t>信创产业学院双元育人人才培养模式</w:t>
      </w:r>
      <w:r>
        <w:rPr>
          <w:rFonts w:hint="eastAsia" w:cs="宋体" w:asciiTheme="minorEastAsia" w:hAnsiTheme="minorEastAsia" w:eastAsiaTheme="minorEastAsia"/>
          <w:color w:val="000000"/>
          <w:sz w:val="24"/>
          <w:szCs w:val="24"/>
        </w:rPr>
        <w:t>。</w:t>
      </w:r>
    </w:p>
    <w:p w14:paraId="5392B4B5">
      <w:pPr>
        <w:spacing w:line="440" w:lineRule="exact"/>
        <w:ind w:firstLine="480"/>
        <w:rPr>
          <w:sz w:val="24"/>
        </w:rPr>
      </w:pPr>
      <w:r>
        <w:rPr>
          <w:rFonts w:hint="eastAsia"/>
          <w:sz w:val="24"/>
        </w:rPr>
        <w:t>软件技术专业依托校企合作，构建2+0.5+0.5的人才培养模式（校内2年+0.5年合作企业校外实训基地实训+0.5 年企业顶岗实习)），实现以成果为导向的项目贯穿、课证融通、赛教融合、产学结合的人才培养模式。如下图所示：</w:t>
      </w:r>
    </w:p>
    <w:p w14:paraId="3BE31B75">
      <w:pPr>
        <w:jc w:val="center"/>
        <w:rPr>
          <w:sz w:val="24"/>
        </w:rPr>
      </w:pPr>
      <w:r>
        <w:drawing>
          <wp:inline distT="0" distB="0" distL="0" distR="0">
            <wp:extent cx="5205730" cy="2470150"/>
            <wp:effectExtent l="0" t="0" r="0" b="6350"/>
            <wp:docPr id="4"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文本&#10;&#10;描述已自动生成"/>
                    <pic:cNvPicPr>
                      <a:picLocks noChangeAspect="1"/>
                    </pic:cNvPicPr>
                  </pic:nvPicPr>
                  <pic:blipFill>
                    <a:blip r:embed="rId7"/>
                    <a:stretch>
                      <a:fillRect/>
                    </a:stretch>
                  </pic:blipFill>
                  <pic:spPr>
                    <a:xfrm>
                      <a:off x="0" y="0"/>
                      <a:ext cx="5272968" cy="2501995"/>
                    </a:xfrm>
                    <a:prstGeom prst="rect">
                      <a:avLst/>
                    </a:prstGeom>
                  </pic:spPr>
                </pic:pic>
              </a:graphicData>
            </a:graphic>
          </wp:inline>
        </w:drawing>
      </w:r>
    </w:p>
    <w:p w14:paraId="7399CFD0">
      <w:pPr>
        <w:jc w:val="center"/>
        <w:rPr>
          <w:sz w:val="24"/>
        </w:rPr>
      </w:pPr>
      <w:r>
        <w:rPr>
          <w:rFonts w:hint="eastAsia"/>
          <w:sz w:val="24"/>
        </w:rPr>
        <w:t>图1 人才培养模式示意图</w:t>
      </w:r>
    </w:p>
    <w:p w14:paraId="316FE252">
      <w:pPr>
        <w:spacing w:line="440" w:lineRule="exact"/>
        <w:ind w:firstLine="480"/>
        <w:rPr>
          <w:sz w:val="24"/>
        </w:rPr>
      </w:pPr>
      <w:r>
        <w:rPr>
          <w:rFonts w:hint="eastAsia"/>
          <w:sz w:val="24"/>
        </w:rPr>
        <w:t>即第一、二学年在校内完成专业理论知识学习、技能训练。第五学期在企业实训基地基于行业的实际用人需求，将“5R”实训特色与教学结合，从企业及行业实际用人需求为出发点，强调实战操作、还原生产场景，聚焦综合能力培养，第六学期企业顶岗实习，实践专业所学。工学结合，双管齐下，实现学校与企业共同管理，实现理实一体化人才培养架构。</w:t>
      </w:r>
    </w:p>
    <w:p w14:paraId="1A0A744D">
      <w:pPr>
        <w:jc w:val="center"/>
        <w:rPr>
          <w:sz w:val="24"/>
        </w:rPr>
      </w:pPr>
      <w:r>
        <w:rPr>
          <w:rFonts w:ascii="微软雅黑" w:hAnsi="微软雅黑" w:eastAsia="微软雅黑" w:cs="微软雅黑"/>
        </w:rPr>
        <w:drawing>
          <wp:inline distT="0" distB="0" distL="0" distR="0">
            <wp:extent cx="3810000" cy="3019425"/>
            <wp:effectExtent l="0" t="0" r="0" b="0"/>
            <wp:docPr id="63" name="图片 6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图示&#10;&#10;描述已自动生成"/>
                    <pic:cNvPicPr>
                      <a:picLocks noChangeAspect="1"/>
                    </pic:cNvPicPr>
                  </pic:nvPicPr>
                  <pic:blipFill>
                    <a:blip r:embed="rId8" cstate="print"/>
                    <a:stretch>
                      <a:fillRect/>
                    </a:stretch>
                  </pic:blipFill>
                  <pic:spPr>
                    <a:xfrm>
                      <a:off x="0" y="0"/>
                      <a:ext cx="3882911" cy="3077436"/>
                    </a:xfrm>
                    <a:prstGeom prst="rect">
                      <a:avLst/>
                    </a:prstGeom>
                  </pic:spPr>
                </pic:pic>
              </a:graphicData>
            </a:graphic>
          </wp:inline>
        </w:drawing>
      </w:r>
    </w:p>
    <w:p w14:paraId="6D23058D">
      <w:pPr>
        <w:ind w:firstLine="480"/>
        <w:jc w:val="center"/>
        <w:rPr>
          <w:sz w:val="24"/>
        </w:rPr>
      </w:pPr>
      <w:r>
        <w:rPr>
          <w:rFonts w:hint="eastAsia"/>
          <w:sz w:val="24"/>
        </w:rPr>
        <w:t>图2 中软特色5R实训体系</w:t>
      </w:r>
    </w:p>
    <w:p w14:paraId="62BA61C3">
      <w:pPr>
        <w:spacing w:line="460" w:lineRule="exact"/>
        <w:ind w:firstLine="480" w:firstLineChars="200"/>
        <w:jc w:val="left"/>
        <w:rPr>
          <w:rFonts w:cs="宋体" w:asciiTheme="minorEastAsia" w:hAnsiTheme="minorEastAsia" w:eastAsiaTheme="minorEastAsia"/>
          <w:color w:val="000000"/>
          <w:sz w:val="24"/>
          <w:szCs w:val="24"/>
        </w:rPr>
      </w:pPr>
    </w:p>
    <w:p w14:paraId="1736374F">
      <w:pPr>
        <w:spacing w:line="440" w:lineRule="exact"/>
        <w:ind w:firstLine="482" w:firstLineChars="200"/>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7B5D6762">
      <w:pPr>
        <w:spacing w:line="440" w:lineRule="exact"/>
        <w:ind w:firstLine="122"/>
        <w:rPr>
          <w:b/>
          <w:bCs/>
          <w:sz w:val="24"/>
        </w:rPr>
      </w:pPr>
      <w:r>
        <w:rPr>
          <w:b/>
          <w:bCs/>
          <w:sz w:val="24"/>
        </w:rPr>
        <w:t>（</w:t>
      </w:r>
      <w:r>
        <w:rPr>
          <w:rFonts w:hint="eastAsia"/>
          <w:b/>
          <w:bCs/>
          <w:sz w:val="24"/>
        </w:rPr>
        <w:t>一</w:t>
      </w:r>
      <w:r>
        <w:rPr>
          <w:b/>
          <w:bCs/>
          <w:sz w:val="24"/>
        </w:rPr>
        <w:t>）课程体系结构</w:t>
      </w:r>
    </w:p>
    <w:tbl>
      <w:tblPr>
        <w:tblStyle w:val="11"/>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4159"/>
      </w:tblGrid>
      <w:tr w14:paraId="4CC8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07BE531F">
            <w:pPr>
              <w:widowControl/>
              <w:adjustRightInd w:val="0"/>
              <w:snapToGrid w:val="0"/>
              <w:ind w:firstLine="92"/>
              <w:rPr>
                <w:b/>
                <w:kern w:val="0"/>
                <w:sz w:val="18"/>
                <w:szCs w:val="18"/>
              </w:rPr>
            </w:pPr>
            <w:r>
              <w:rPr>
                <w:b/>
                <w:kern w:val="0"/>
                <w:sz w:val="18"/>
                <w:szCs w:val="18"/>
              </w:rPr>
              <w:t>课程</w:t>
            </w:r>
            <w:r>
              <w:rPr>
                <w:rFonts w:hint="eastAsia"/>
                <w:b/>
                <w:kern w:val="0"/>
                <w:sz w:val="18"/>
                <w:szCs w:val="18"/>
              </w:rPr>
              <w:t>类别</w:t>
            </w:r>
          </w:p>
        </w:tc>
        <w:tc>
          <w:tcPr>
            <w:tcW w:w="1733" w:type="dxa"/>
            <w:shd w:val="clear" w:color="auto" w:fill="CCFFCC"/>
            <w:noWrap/>
            <w:vAlign w:val="center"/>
          </w:tcPr>
          <w:p w14:paraId="66C9AA31">
            <w:pPr>
              <w:widowControl/>
              <w:adjustRightInd w:val="0"/>
              <w:snapToGrid w:val="0"/>
              <w:ind w:firstLine="92"/>
              <w:rPr>
                <w:b/>
                <w:kern w:val="0"/>
                <w:sz w:val="18"/>
                <w:szCs w:val="18"/>
              </w:rPr>
            </w:pPr>
            <w:r>
              <w:rPr>
                <w:b/>
                <w:kern w:val="0"/>
                <w:sz w:val="18"/>
                <w:szCs w:val="18"/>
              </w:rPr>
              <w:t>课程</w:t>
            </w:r>
            <w:r>
              <w:rPr>
                <w:rFonts w:hint="eastAsia"/>
                <w:b/>
                <w:kern w:val="0"/>
                <w:sz w:val="18"/>
                <w:szCs w:val="18"/>
              </w:rPr>
              <w:t>性质</w:t>
            </w:r>
          </w:p>
        </w:tc>
        <w:tc>
          <w:tcPr>
            <w:tcW w:w="862" w:type="dxa"/>
            <w:shd w:val="clear" w:color="auto" w:fill="CCFFCC"/>
            <w:noWrap/>
            <w:vAlign w:val="center"/>
          </w:tcPr>
          <w:p w14:paraId="324941B2">
            <w:pPr>
              <w:widowControl/>
              <w:adjustRightInd w:val="0"/>
              <w:snapToGrid w:val="0"/>
              <w:ind w:firstLine="181" w:firstLineChars="100"/>
              <w:rPr>
                <w:b/>
                <w:kern w:val="0"/>
                <w:sz w:val="18"/>
                <w:szCs w:val="18"/>
              </w:rPr>
            </w:pPr>
            <w:r>
              <w:rPr>
                <w:b/>
                <w:kern w:val="0"/>
                <w:sz w:val="18"/>
                <w:szCs w:val="18"/>
              </w:rPr>
              <w:t>序号</w:t>
            </w:r>
          </w:p>
        </w:tc>
        <w:tc>
          <w:tcPr>
            <w:tcW w:w="4159" w:type="dxa"/>
            <w:shd w:val="clear" w:color="auto" w:fill="CCFFCC"/>
            <w:noWrap/>
            <w:vAlign w:val="center"/>
          </w:tcPr>
          <w:p w14:paraId="2C3B131F">
            <w:pPr>
              <w:widowControl/>
              <w:adjustRightInd w:val="0"/>
              <w:snapToGrid w:val="0"/>
              <w:ind w:firstLine="92"/>
              <w:jc w:val="center"/>
              <w:rPr>
                <w:b/>
                <w:kern w:val="0"/>
                <w:sz w:val="18"/>
                <w:szCs w:val="18"/>
              </w:rPr>
            </w:pPr>
            <w:r>
              <w:rPr>
                <w:b/>
                <w:kern w:val="0"/>
                <w:sz w:val="18"/>
                <w:szCs w:val="18"/>
              </w:rPr>
              <w:t>课程名称</w:t>
            </w:r>
          </w:p>
        </w:tc>
      </w:tr>
      <w:tr w14:paraId="6A43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0967A7D3">
            <w:pPr>
              <w:widowControl/>
              <w:adjustRightInd w:val="0"/>
              <w:snapToGrid w:val="0"/>
              <w:ind w:firstLine="90"/>
              <w:jc w:val="left"/>
              <w:rPr>
                <w:bCs/>
                <w:kern w:val="0"/>
                <w:sz w:val="18"/>
                <w:szCs w:val="18"/>
              </w:rPr>
            </w:pPr>
            <w:r>
              <w:rPr>
                <w:bCs/>
                <w:kern w:val="0"/>
                <w:sz w:val="18"/>
                <w:szCs w:val="18"/>
              </w:rPr>
              <w:t>公共基础课程</w:t>
            </w:r>
          </w:p>
        </w:tc>
        <w:tc>
          <w:tcPr>
            <w:tcW w:w="1733" w:type="dxa"/>
            <w:vMerge w:val="restart"/>
            <w:noWrap/>
            <w:vAlign w:val="center"/>
          </w:tcPr>
          <w:p w14:paraId="1A58BEE1">
            <w:pPr>
              <w:widowControl/>
              <w:adjustRightInd w:val="0"/>
              <w:snapToGrid w:val="0"/>
              <w:ind w:firstLine="90"/>
              <w:jc w:val="left"/>
              <w:rPr>
                <w:bCs/>
                <w:kern w:val="0"/>
                <w:sz w:val="18"/>
                <w:szCs w:val="18"/>
              </w:rPr>
            </w:pPr>
            <w:r>
              <w:rPr>
                <w:bCs/>
                <w:kern w:val="0"/>
                <w:sz w:val="18"/>
                <w:szCs w:val="18"/>
              </w:rPr>
              <w:t>公共基础</w:t>
            </w:r>
            <w:r>
              <w:rPr>
                <w:rFonts w:hint="eastAsia"/>
                <w:bCs/>
                <w:kern w:val="0"/>
                <w:sz w:val="18"/>
                <w:szCs w:val="18"/>
              </w:rPr>
              <w:t>必修</w:t>
            </w:r>
          </w:p>
        </w:tc>
        <w:tc>
          <w:tcPr>
            <w:tcW w:w="862" w:type="dxa"/>
            <w:noWrap/>
            <w:vAlign w:val="center"/>
          </w:tcPr>
          <w:p w14:paraId="4F702289">
            <w:pPr>
              <w:widowControl/>
              <w:adjustRightInd w:val="0"/>
              <w:snapToGrid w:val="0"/>
              <w:ind w:firstLine="90"/>
              <w:jc w:val="center"/>
              <w:rPr>
                <w:bCs/>
                <w:kern w:val="0"/>
                <w:sz w:val="18"/>
                <w:szCs w:val="18"/>
              </w:rPr>
            </w:pPr>
            <w:r>
              <w:rPr>
                <w:sz w:val="18"/>
                <w:szCs w:val="18"/>
              </w:rPr>
              <w:t>1</w:t>
            </w:r>
          </w:p>
        </w:tc>
        <w:tc>
          <w:tcPr>
            <w:tcW w:w="4159" w:type="dxa"/>
            <w:noWrap/>
            <w:vAlign w:val="center"/>
          </w:tcPr>
          <w:p w14:paraId="2205138F">
            <w:pPr>
              <w:widowControl/>
              <w:adjustRightInd w:val="0"/>
              <w:snapToGrid w:val="0"/>
              <w:ind w:firstLine="90"/>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sz w:val="18"/>
                <w:szCs w:val="18"/>
              </w:rPr>
              <w:t>思想道德与法治</w:t>
            </w:r>
          </w:p>
        </w:tc>
      </w:tr>
      <w:tr w14:paraId="44A2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30B19E0D">
            <w:pPr>
              <w:widowControl/>
              <w:adjustRightInd w:val="0"/>
              <w:snapToGrid w:val="0"/>
              <w:ind w:firstLine="90"/>
              <w:jc w:val="left"/>
              <w:rPr>
                <w:bCs/>
                <w:kern w:val="0"/>
                <w:sz w:val="18"/>
                <w:szCs w:val="18"/>
              </w:rPr>
            </w:pPr>
          </w:p>
        </w:tc>
        <w:tc>
          <w:tcPr>
            <w:tcW w:w="1733" w:type="dxa"/>
            <w:vMerge w:val="continue"/>
            <w:noWrap/>
            <w:vAlign w:val="center"/>
          </w:tcPr>
          <w:p w14:paraId="7C2F93A4">
            <w:pPr>
              <w:widowControl/>
              <w:adjustRightInd w:val="0"/>
              <w:snapToGrid w:val="0"/>
              <w:ind w:firstLine="90"/>
              <w:jc w:val="left"/>
              <w:rPr>
                <w:bCs/>
                <w:kern w:val="0"/>
                <w:sz w:val="18"/>
                <w:szCs w:val="18"/>
              </w:rPr>
            </w:pPr>
          </w:p>
        </w:tc>
        <w:tc>
          <w:tcPr>
            <w:tcW w:w="862" w:type="dxa"/>
            <w:noWrap/>
            <w:vAlign w:val="center"/>
          </w:tcPr>
          <w:p w14:paraId="231B8CC9">
            <w:pPr>
              <w:widowControl/>
              <w:adjustRightInd w:val="0"/>
              <w:snapToGrid w:val="0"/>
              <w:ind w:firstLine="90"/>
              <w:jc w:val="center"/>
              <w:rPr>
                <w:bCs/>
                <w:kern w:val="0"/>
                <w:sz w:val="18"/>
                <w:szCs w:val="18"/>
              </w:rPr>
            </w:pPr>
            <w:r>
              <w:rPr>
                <w:sz w:val="18"/>
                <w:szCs w:val="18"/>
              </w:rPr>
              <w:t>2</w:t>
            </w:r>
          </w:p>
        </w:tc>
        <w:tc>
          <w:tcPr>
            <w:tcW w:w="4159" w:type="dxa"/>
            <w:noWrap/>
            <w:vAlign w:val="center"/>
          </w:tcPr>
          <w:p w14:paraId="157137FF">
            <w:pPr>
              <w:widowControl/>
              <w:adjustRightInd w:val="0"/>
              <w:snapToGrid w:val="0"/>
              <w:ind w:firstLine="90"/>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sz w:val="18"/>
                <w:szCs w:val="18"/>
              </w:rPr>
              <w:t>毛泽东思想和中国特色社会主义理论体系概论</w:t>
            </w:r>
          </w:p>
        </w:tc>
      </w:tr>
      <w:tr w14:paraId="092E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5B4886E9">
            <w:pPr>
              <w:widowControl/>
              <w:adjustRightInd w:val="0"/>
              <w:snapToGrid w:val="0"/>
              <w:ind w:firstLine="90"/>
              <w:jc w:val="left"/>
              <w:rPr>
                <w:bCs/>
                <w:kern w:val="0"/>
                <w:sz w:val="18"/>
                <w:szCs w:val="18"/>
              </w:rPr>
            </w:pPr>
          </w:p>
        </w:tc>
        <w:tc>
          <w:tcPr>
            <w:tcW w:w="1733" w:type="dxa"/>
            <w:vMerge w:val="continue"/>
            <w:noWrap/>
            <w:vAlign w:val="center"/>
          </w:tcPr>
          <w:p w14:paraId="58243E6A">
            <w:pPr>
              <w:widowControl/>
              <w:adjustRightInd w:val="0"/>
              <w:snapToGrid w:val="0"/>
              <w:ind w:firstLine="90"/>
              <w:jc w:val="left"/>
              <w:rPr>
                <w:bCs/>
                <w:kern w:val="0"/>
                <w:sz w:val="18"/>
                <w:szCs w:val="18"/>
              </w:rPr>
            </w:pPr>
          </w:p>
        </w:tc>
        <w:tc>
          <w:tcPr>
            <w:tcW w:w="862" w:type="dxa"/>
            <w:noWrap/>
            <w:vAlign w:val="center"/>
          </w:tcPr>
          <w:p w14:paraId="6B90EC75">
            <w:pPr>
              <w:widowControl/>
              <w:adjustRightInd w:val="0"/>
              <w:snapToGrid w:val="0"/>
              <w:ind w:firstLine="90"/>
              <w:jc w:val="center"/>
              <w:rPr>
                <w:bCs/>
                <w:kern w:val="0"/>
                <w:sz w:val="18"/>
                <w:szCs w:val="18"/>
              </w:rPr>
            </w:pPr>
            <w:r>
              <w:rPr>
                <w:sz w:val="18"/>
                <w:szCs w:val="18"/>
              </w:rPr>
              <w:t>3</w:t>
            </w:r>
          </w:p>
        </w:tc>
        <w:tc>
          <w:tcPr>
            <w:tcW w:w="4159" w:type="dxa"/>
            <w:noWrap/>
            <w:vAlign w:val="center"/>
          </w:tcPr>
          <w:p w14:paraId="094DF009">
            <w:pPr>
              <w:widowControl/>
              <w:adjustRightInd w:val="0"/>
              <w:snapToGrid w:val="0"/>
              <w:ind w:firstLine="90"/>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sz w:val="18"/>
                <w:szCs w:val="18"/>
              </w:rPr>
              <w:t>习近平新时代中国特色社会主义思想概论</w:t>
            </w:r>
          </w:p>
        </w:tc>
      </w:tr>
      <w:tr w14:paraId="1C58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4888720E">
            <w:pPr>
              <w:widowControl/>
              <w:adjustRightInd w:val="0"/>
              <w:snapToGrid w:val="0"/>
              <w:ind w:firstLine="90"/>
              <w:jc w:val="left"/>
              <w:rPr>
                <w:bCs/>
                <w:kern w:val="0"/>
                <w:sz w:val="18"/>
                <w:szCs w:val="18"/>
              </w:rPr>
            </w:pPr>
          </w:p>
        </w:tc>
        <w:tc>
          <w:tcPr>
            <w:tcW w:w="1733" w:type="dxa"/>
            <w:vMerge w:val="continue"/>
            <w:noWrap/>
            <w:vAlign w:val="center"/>
          </w:tcPr>
          <w:p w14:paraId="7C712008">
            <w:pPr>
              <w:widowControl/>
              <w:adjustRightInd w:val="0"/>
              <w:snapToGrid w:val="0"/>
              <w:ind w:firstLine="90"/>
              <w:jc w:val="left"/>
              <w:rPr>
                <w:bCs/>
                <w:kern w:val="0"/>
                <w:sz w:val="18"/>
                <w:szCs w:val="18"/>
              </w:rPr>
            </w:pPr>
          </w:p>
        </w:tc>
        <w:tc>
          <w:tcPr>
            <w:tcW w:w="862" w:type="dxa"/>
            <w:noWrap/>
            <w:vAlign w:val="center"/>
          </w:tcPr>
          <w:p w14:paraId="7F813B96">
            <w:pPr>
              <w:widowControl/>
              <w:adjustRightInd w:val="0"/>
              <w:snapToGrid w:val="0"/>
              <w:ind w:firstLine="90"/>
              <w:jc w:val="center"/>
              <w:rPr>
                <w:bCs/>
                <w:kern w:val="0"/>
                <w:sz w:val="18"/>
                <w:szCs w:val="18"/>
              </w:rPr>
            </w:pPr>
            <w:r>
              <w:rPr>
                <w:sz w:val="18"/>
                <w:szCs w:val="18"/>
              </w:rPr>
              <w:t>4</w:t>
            </w:r>
          </w:p>
        </w:tc>
        <w:tc>
          <w:tcPr>
            <w:tcW w:w="4159" w:type="dxa"/>
            <w:noWrap/>
            <w:vAlign w:val="center"/>
          </w:tcPr>
          <w:p w14:paraId="4006B565">
            <w:pPr>
              <w:widowControl/>
              <w:adjustRightInd w:val="0"/>
              <w:snapToGrid w:val="0"/>
              <w:ind w:firstLine="90"/>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sz w:val="18"/>
                <w:szCs w:val="18"/>
              </w:rPr>
              <w:t>形势与政策</w:t>
            </w:r>
          </w:p>
        </w:tc>
      </w:tr>
      <w:tr w14:paraId="7F2D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387B960D">
            <w:pPr>
              <w:widowControl/>
              <w:adjustRightInd w:val="0"/>
              <w:snapToGrid w:val="0"/>
              <w:ind w:firstLine="90"/>
              <w:jc w:val="left"/>
              <w:rPr>
                <w:bCs/>
                <w:kern w:val="0"/>
                <w:sz w:val="18"/>
                <w:szCs w:val="18"/>
              </w:rPr>
            </w:pPr>
          </w:p>
        </w:tc>
        <w:tc>
          <w:tcPr>
            <w:tcW w:w="1733" w:type="dxa"/>
            <w:vMerge w:val="continue"/>
            <w:noWrap/>
            <w:vAlign w:val="center"/>
          </w:tcPr>
          <w:p w14:paraId="2F697388">
            <w:pPr>
              <w:widowControl/>
              <w:adjustRightInd w:val="0"/>
              <w:snapToGrid w:val="0"/>
              <w:ind w:firstLine="90"/>
              <w:jc w:val="left"/>
              <w:rPr>
                <w:bCs/>
                <w:kern w:val="0"/>
                <w:sz w:val="18"/>
                <w:szCs w:val="18"/>
              </w:rPr>
            </w:pPr>
          </w:p>
        </w:tc>
        <w:tc>
          <w:tcPr>
            <w:tcW w:w="862" w:type="dxa"/>
            <w:noWrap/>
            <w:vAlign w:val="center"/>
          </w:tcPr>
          <w:p w14:paraId="28BE06EB">
            <w:pPr>
              <w:widowControl/>
              <w:adjustRightInd w:val="0"/>
              <w:snapToGrid w:val="0"/>
              <w:ind w:firstLine="90"/>
              <w:jc w:val="center"/>
              <w:rPr>
                <w:bCs/>
                <w:kern w:val="0"/>
                <w:sz w:val="18"/>
                <w:szCs w:val="18"/>
              </w:rPr>
            </w:pPr>
            <w:r>
              <w:rPr>
                <w:sz w:val="18"/>
                <w:szCs w:val="18"/>
              </w:rPr>
              <w:t>5</w:t>
            </w:r>
          </w:p>
        </w:tc>
        <w:tc>
          <w:tcPr>
            <w:tcW w:w="4159" w:type="dxa"/>
            <w:noWrap/>
            <w:vAlign w:val="center"/>
          </w:tcPr>
          <w:p w14:paraId="47F02491">
            <w:pPr>
              <w:widowControl/>
              <w:adjustRightInd w:val="0"/>
              <w:snapToGrid w:val="0"/>
              <w:ind w:firstLine="90"/>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sz w:val="18"/>
                <w:szCs w:val="18"/>
              </w:rPr>
              <w:t>军事理论</w:t>
            </w:r>
          </w:p>
        </w:tc>
      </w:tr>
      <w:tr w14:paraId="5A8A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46DA9851">
            <w:pPr>
              <w:widowControl/>
              <w:adjustRightInd w:val="0"/>
              <w:snapToGrid w:val="0"/>
              <w:ind w:firstLine="90"/>
              <w:jc w:val="left"/>
              <w:rPr>
                <w:bCs/>
                <w:kern w:val="0"/>
                <w:sz w:val="18"/>
                <w:szCs w:val="18"/>
              </w:rPr>
            </w:pPr>
          </w:p>
        </w:tc>
        <w:tc>
          <w:tcPr>
            <w:tcW w:w="1733" w:type="dxa"/>
            <w:vMerge w:val="continue"/>
            <w:noWrap/>
            <w:vAlign w:val="center"/>
          </w:tcPr>
          <w:p w14:paraId="7E095139">
            <w:pPr>
              <w:widowControl/>
              <w:adjustRightInd w:val="0"/>
              <w:snapToGrid w:val="0"/>
              <w:ind w:firstLine="90"/>
              <w:jc w:val="left"/>
              <w:rPr>
                <w:bCs/>
                <w:kern w:val="0"/>
                <w:sz w:val="18"/>
                <w:szCs w:val="18"/>
              </w:rPr>
            </w:pPr>
          </w:p>
        </w:tc>
        <w:tc>
          <w:tcPr>
            <w:tcW w:w="862" w:type="dxa"/>
            <w:noWrap/>
            <w:vAlign w:val="center"/>
          </w:tcPr>
          <w:p w14:paraId="1BF3DA4E">
            <w:pPr>
              <w:widowControl/>
              <w:adjustRightInd w:val="0"/>
              <w:snapToGrid w:val="0"/>
              <w:ind w:firstLine="90"/>
              <w:jc w:val="center"/>
              <w:rPr>
                <w:bCs/>
                <w:kern w:val="0"/>
                <w:sz w:val="18"/>
                <w:szCs w:val="18"/>
              </w:rPr>
            </w:pPr>
            <w:r>
              <w:rPr>
                <w:sz w:val="18"/>
                <w:szCs w:val="18"/>
              </w:rPr>
              <w:t>6</w:t>
            </w:r>
          </w:p>
        </w:tc>
        <w:tc>
          <w:tcPr>
            <w:tcW w:w="4159" w:type="dxa"/>
            <w:noWrap/>
            <w:vAlign w:val="center"/>
          </w:tcPr>
          <w:p w14:paraId="1EFE1C02">
            <w:pPr>
              <w:widowControl/>
              <w:adjustRightInd w:val="0"/>
              <w:snapToGrid w:val="0"/>
              <w:ind w:firstLine="90"/>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olor w:val="FF0000"/>
                <w:sz w:val="18"/>
                <w:szCs w:val="18"/>
              </w:rPr>
              <w:t>大学生心理健康教育</w:t>
            </w:r>
          </w:p>
        </w:tc>
      </w:tr>
      <w:tr w14:paraId="599F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5368D284">
            <w:pPr>
              <w:widowControl/>
              <w:adjustRightInd w:val="0"/>
              <w:snapToGrid w:val="0"/>
              <w:ind w:firstLine="90"/>
              <w:jc w:val="left"/>
              <w:rPr>
                <w:bCs/>
                <w:kern w:val="0"/>
                <w:sz w:val="18"/>
                <w:szCs w:val="18"/>
              </w:rPr>
            </w:pPr>
          </w:p>
        </w:tc>
        <w:tc>
          <w:tcPr>
            <w:tcW w:w="1733" w:type="dxa"/>
            <w:vMerge w:val="continue"/>
            <w:noWrap/>
            <w:vAlign w:val="center"/>
          </w:tcPr>
          <w:p w14:paraId="05DA9C3B">
            <w:pPr>
              <w:widowControl/>
              <w:adjustRightInd w:val="0"/>
              <w:snapToGrid w:val="0"/>
              <w:ind w:firstLine="90"/>
              <w:jc w:val="left"/>
              <w:rPr>
                <w:bCs/>
                <w:kern w:val="0"/>
                <w:sz w:val="18"/>
                <w:szCs w:val="18"/>
              </w:rPr>
            </w:pPr>
          </w:p>
        </w:tc>
        <w:tc>
          <w:tcPr>
            <w:tcW w:w="862" w:type="dxa"/>
            <w:noWrap/>
            <w:vAlign w:val="center"/>
          </w:tcPr>
          <w:p w14:paraId="53672B88">
            <w:pPr>
              <w:widowControl/>
              <w:adjustRightInd w:val="0"/>
              <w:snapToGrid w:val="0"/>
              <w:ind w:firstLine="90"/>
              <w:jc w:val="center"/>
              <w:rPr>
                <w:bCs/>
                <w:kern w:val="0"/>
                <w:sz w:val="18"/>
                <w:szCs w:val="18"/>
              </w:rPr>
            </w:pPr>
            <w:r>
              <w:rPr>
                <w:sz w:val="18"/>
                <w:szCs w:val="18"/>
              </w:rPr>
              <w:t>7</w:t>
            </w:r>
          </w:p>
        </w:tc>
        <w:tc>
          <w:tcPr>
            <w:tcW w:w="4159" w:type="dxa"/>
            <w:noWrap/>
            <w:vAlign w:val="center"/>
          </w:tcPr>
          <w:p w14:paraId="51BBBB2D">
            <w:pPr>
              <w:widowControl/>
              <w:adjustRightInd w:val="0"/>
              <w:snapToGrid w:val="0"/>
              <w:ind w:firstLine="90"/>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sz w:val="18"/>
                <w:szCs w:val="18"/>
              </w:rPr>
              <w:t>职业生涯规划</w:t>
            </w:r>
          </w:p>
        </w:tc>
      </w:tr>
      <w:tr w14:paraId="1F51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5B4BA5FE">
            <w:pPr>
              <w:widowControl/>
              <w:adjustRightInd w:val="0"/>
              <w:snapToGrid w:val="0"/>
              <w:ind w:firstLine="90"/>
              <w:jc w:val="left"/>
              <w:rPr>
                <w:bCs/>
                <w:kern w:val="0"/>
                <w:sz w:val="18"/>
                <w:szCs w:val="18"/>
              </w:rPr>
            </w:pPr>
          </w:p>
        </w:tc>
        <w:tc>
          <w:tcPr>
            <w:tcW w:w="1733" w:type="dxa"/>
            <w:vMerge w:val="continue"/>
            <w:noWrap/>
            <w:vAlign w:val="center"/>
          </w:tcPr>
          <w:p w14:paraId="09D3EADD">
            <w:pPr>
              <w:widowControl/>
              <w:adjustRightInd w:val="0"/>
              <w:snapToGrid w:val="0"/>
              <w:ind w:firstLine="90"/>
              <w:jc w:val="left"/>
              <w:rPr>
                <w:bCs/>
                <w:kern w:val="0"/>
                <w:sz w:val="18"/>
                <w:szCs w:val="18"/>
              </w:rPr>
            </w:pPr>
          </w:p>
        </w:tc>
        <w:tc>
          <w:tcPr>
            <w:tcW w:w="862" w:type="dxa"/>
            <w:noWrap/>
            <w:vAlign w:val="center"/>
          </w:tcPr>
          <w:p w14:paraId="760C81D5">
            <w:pPr>
              <w:widowControl/>
              <w:adjustRightInd w:val="0"/>
              <w:snapToGrid w:val="0"/>
              <w:ind w:firstLine="90"/>
              <w:jc w:val="center"/>
              <w:rPr>
                <w:bCs/>
                <w:kern w:val="0"/>
                <w:sz w:val="18"/>
                <w:szCs w:val="18"/>
              </w:rPr>
            </w:pPr>
            <w:r>
              <w:rPr>
                <w:sz w:val="18"/>
                <w:szCs w:val="18"/>
              </w:rPr>
              <w:t>8</w:t>
            </w:r>
          </w:p>
        </w:tc>
        <w:tc>
          <w:tcPr>
            <w:tcW w:w="4159" w:type="dxa"/>
            <w:noWrap/>
            <w:vAlign w:val="center"/>
          </w:tcPr>
          <w:p w14:paraId="7DA338D2">
            <w:pPr>
              <w:widowControl/>
              <w:adjustRightInd w:val="0"/>
              <w:snapToGrid w:val="0"/>
              <w:ind w:firstLine="90"/>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sz w:val="18"/>
                <w:szCs w:val="18"/>
              </w:rPr>
              <w:t>就业指导</w:t>
            </w:r>
          </w:p>
        </w:tc>
      </w:tr>
      <w:tr w14:paraId="08F3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7CC4F1FC">
            <w:pPr>
              <w:widowControl/>
              <w:adjustRightInd w:val="0"/>
              <w:snapToGrid w:val="0"/>
              <w:ind w:firstLine="90"/>
              <w:jc w:val="left"/>
              <w:rPr>
                <w:bCs/>
                <w:kern w:val="0"/>
                <w:sz w:val="18"/>
                <w:szCs w:val="18"/>
              </w:rPr>
            </w:pPr>
          </w:p>
        </w:tc>
        <w:tc>
          <w:tcPr>
            <w:tcW w:w="1733" w:type="dxa"/>
            <w:vMerge w:val="continue"/>
            <w:noWrap/>
            <w:vAlign w:val="center"/>
          </w:tcPr>
          <w:p w14:paraId="11C70FC3">
            <w:pPr>
              <w:widowControl/>
              <w:adjustRightInd w:val="0"/>
              <w:snapToGrid w:val="0"/>
              <w:ind w:firstLine="90"/>
              <w:jc w:val="left"/>
              <w:rPr>
                <w:bCs/>
                <w:kern w:val="0"/>
                <w:sz w:val="18"/>
                <w:szCs w:val="18"/>
              </w:rPr>
            </w:pPr>
          </w:p>
        </w:tc>
        <w:tc>
          <w:tcPr>
            <w:tcW w:w="862" w:type="dxa"/>
            <w:noWrap/>
            <w:vAlign w:val="center"/>
          </w:tcPr>
          <w:p w14:paraId="6B8D74DB">
            <w:pPr>
              <w:widowControl/>
              <w:adjustRightInd w:val="0"/>
              <w:snapToGrid w:val="0"/>
              <w:ind w:firstLine="90"/>
              <w:jc w:val="center"/>
              <w:rPr>
                <w:bCs/>
                <w:kern w:val="0"/>
                <w:sz w:val="18"/>
                <w:szCs w:val="18"/>
              </w:rPr>
            </w:pPr>
            <w:r>
              <w:rPr>
                <w:sz w:val="18"/>
                <w:szCs w:val="18"/>
              </w:rPr>
              <w:t>9</w:t>
            </w:r>
          </w:p>
        </w:tc>
        <w:tc>
          <w:tcPr>
            <w:tcW w:w="4159" w:type="dxa"/>
            <w:noWrap/>
            <w:vAlign w:val="center"/>
          </w:tcPr>
          <w:p w14:paraId="1B3B83E6">
            <w:pPr>
              <w:widowControl/>
              <w:adjustRightInd w:val="0"/>
              <w:snapToGrid w:val="0"/>
              <w:ind w:firstLine="90"/>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sz w:val="18"/>
                <w:szCs w:val="18"/>
              </w:rPr>
              <w:t>劳动教育</w:t>
            </w:r>
          </w:p>
        </w:tc>
      </w:tr>
      <w:tr w14:paraId="25DF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14BC87EA">
            <w:pPr>
              <w:widowControl/>
              <w:adjustRightInd w:val="0"/>
              <w:snapToGrid w:val="0"/>
              <w:ind w:firstLine="90"/>
              <w:jc w:val="left"/>
              <w:rPr>
                <w:bCs/>
                <w:kern w:val="0"/>
                <w:sz w:val="18"/>
                <w:szCs w:val="18"/>
              </w:rPr>
            </w:pPr>
          </w:p>
        </w:tc>
        <w:tc>
          <w:tcPr>
            <w:tcW w:w="1733" w:type="dxa"/>
            <w:vMerge w:val="continue"/>
            <w:noWrap/>
            <w:vAlign w:val="center"/>
          </w:tcPr>
          <w:p w14:paraId="745BDC0D">
            <w:pPr>
              <w:widowControl/>
              <w:adjustRightInd w:val="0"/>
              <w:snapToGrid w:val="0"/>
              <w:ind w:firstLine="90"/>
              <w:jc w:val="left"/>
              <w:rPr>
                <w:bCs/>
                <w:kern w:val="0"/>
                <w:sz w:val="18"/>
                <w:szCs w:val="18"/>
              </w:rPr>
            </w:pPr>
          </w:p>
        </w:tc>
        <w:tc>
          <w:tcPr>
            <w:tcW w:w="862" w:type="dxa"/>
            <w:noWrap/>
            <w:vAlign w:val="center"/>
          </w:tcPr>
          <w:p w14:paraId="69A94624">
            <w:pPr>
              <w:widowControl/>
              <w:adjustRightInd w:val="0"/>
              <w:snapToGrid w:val="0"/>
              <w:ind w:firstLine="90"/>
              <w:jc w:val="center"/>
              <w:rPr>
                <w:bCs/>
                <w:kern w:val="0"/>
                <w:sz w:val="18"/>
                <w:szCs w:val="18"/>
              </w:rPr>
            </w:pPr>
            <w:r>
              <w:rPr>
                <w:sz w:val="18"/>
                <w:szCs w:val="18"/>
              </w:rPr>
              <w:t>10</w:t>
            </w:r>
          </w:p>
        </w:tc>
        <w:tc>
          <w:tcPr>
            <w:tcW w:w="4159" w:type="dxa"/>
            <w:noWrap/>
            <w:vAlign w:val="center"/>
          </w:tcPr>
          <w:p w14:paraId="13A111B2">
            <w:pPr>
              <w:widowControl/>
              <w:adjustRightInd w:val="0"/>
              <w:snapToGrid w:val="0"/>
              <w:ind w:firstLine="90"/>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创新创业基础</w:t>
            </w:r>
          </w:p>
        </w:tc>
      </w:tr>
      <w:tr w14:paraId="70D9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248E4462">
            <w:pPr>
              <w:widowControl/>
              <w:adjustRightInd w:val="0"/>
              <w:snapToGrid w:val="0"/>
              <w:ind w:firstLine="90"/>
              <w:jc w:val="left"/>
              <w:rPr>
                <w:bCs/>
                <w:kern w:val="0"/>
                <w:sz w:val="18"/>
                <w:szCs w:val="18"/>
              </w:rPr>
            </w:pPr>
          </w:p>
        </w:tc>
        <w:tc>
          <w:tcPr>
            <w:tcW w:w="1733" w:type="dxa"/>
            <w:vMerge w:val="continue"/>
            <w:noWrap/>
            <w:vAlign w:val="center"/>
          </w:tcPr>
          <w:p w14:paraId="232F64B5">
            <w:pPr>
              <w:widowControl/>
              <w:adjustRightInd w:val="0"/>
              <w:snapToGrid w:val="0"/>
              <w:ind w:firstLine="90"/>
              <w:jc w:val="left"/>
              <w:rPr>
                <w:bCs/>
                <w:kern w:val="0"/>
                <w:sz w:val="18"/>
                <w:szCs w:val="18"/>
              </w:rPr>
            </w:pPr>
          </w:p>
        </w:tc>
        <w:tc>
          <w:tcPr>
            <w:tcW w:w="862" w:type="dxa"/>
            <w:noWrap/>
            <w:vAlign w:val="center"/>
          </w:tcPr>
          <w:p w14:paraId="25BAF645">
            <w:pPr>
              <w:widowControl/>
              <w:adjustRightInd w:val="0"/>
              <w:snapToGrid w:val="0"/>
              <w:ind w:firstLine="90"/>
              <w:jc w:val="center"/>
              <w:rPr>
                <w:bCs/>
                <w:kern w:val="0"/>
                <w:sz w:val="18"/>
                <w:szCs w:val="18"/>
              </w:rPr>
            </w:pPr>
            <w:r>
              <w:rPr>
                <w:sz w:val="18"/>
                <w:szCs w:val="18"/>
              </w:rPr>
              <w:t>11</w:t>
            </w:r>
          </w:p>
        </w:tc>
        <w:tc>
          <w:tcPr>
            <w:tcW w:w="4159" w:type="dxa"/>
            <w:noWrap/>
            <w:vAlign w:val="center"/>
          </w:tcPr>
          <w:p w14:paraId="2A9A9C5E">
            <w:pPr>
              <w:widowControl/>
              <w:adjustRightInd w:val="0"/>
              <w:snapToGrid w:val="0"/>
              <w:ind w:firstLine="90"/>
              <w:jc w:val="center"/>
              <w:rPr>
                <w:rFonts w:ascii="宋体" w:hAnsi="宋体"/>
                <w:color w:val="000000" w:themeColor="text1"/>
                <w:sz w:val="18"/>
                <w:szCs w:val="18"/>
                <w14:textFill>
                  <w14:solidFill>
                    <w14:schemeClr w14:val="tx1"/>
                  </w14:solidFill>
                </w14:textFill>
              </w:rPr>
            </w:pPr>
            <w:r>
              <w:rPr>
                <w:rFonts w:hint="eastAsia" w:ascii="宋体" w:hAnsi="宋体"/>
                <w:color w:val="FF0000"/>
                <w:sz w:val="18"/>
                <w:szCs w:val="18"/>
              </w:rPr>
              <w:t>应用数学</w:t>
            </w:r>
          </w:p>
        </w:tc>
      </w:tr>
      <w:tr w14:paraId="56D3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77F14268">
            <w:pPr>
              <w:widowControl/>
              <w:adjustRightInd w:val="0"/>
              <w:snapToGrid w:val="0"/>
              <w:ind w:firstLine="90"/>
              <w:jc w:val="left"/>
              <w:rPr>
                <w:bCs/>
                <w:kern w:val="0"/>
                <w:sz w:val="18"/>
                <w:szCs w:val="18"/>
              </w:rPr>
            </w:pPr>
          </w:p>
        </w:tc>
        <w:tc>
          <w:tcPr>
            <w:tcW w:w="1733" w:type="dxa"/>
            <w:vMerge w:val="continue"/>
            <w:noWrap/>
            <w:vAlign w:val="center"/>
          </w:tcPr>
          <w:p w14:paraId="65721231">
            <w:pPr>
              <w:widowControl/>
              <w:adjustRightInd w:val="0"/>
              <w:snapToGrid w:val="0"/>
              <w:ind w:firstLine="90"/>
              <w:jc w:val="left"/>
              <w:rPr>
                <w:bCs/>
                <w:kern w:val="0"/>
                <w:sz w:val="18"/>
                <w:szCs w:val="18"/>
              </w:rPr>
            </w:pPr>
          </w:p>
        </w:tc>
        <w:tc>
          <w:tcPr>
            <w:tcW w:w="862" w:type="dxa"/>
            <w:noWrap/>
            <w:vAlign w:val="center"/>
          </w:tcPr>
          <w:p w14:paraId="7B308392">
            <w:pPr>
              <w:widowControl/>
              <w:adjustRightInd w:val="0"/>
              <w:snapToGrid w:val="0"/>
              <w:ind w:firstLine="90"/>
              <w:jc w:val="center"/>
              <w:rPr>
                <w:bCs/>
                <w:kern w:val="0"/>
                <w:sz w:val="18"/>
                <w:szCs w:val="18"/>
              </w:rPr>
            </w:pPr>
            <w:r>
              <w:rPr>
                <w:sz w:val="18"/>
                <w:szCs w:val="18"/>
              </w:rPr>
              <w:t>12</w:t>
            </w:r>
          </w:p>
        </w:tc>
        <w:tc>
          <w:tcPr>
            <w:tcW w:w="4159" w:type="dxa"/>
            <w:noWrap/>
            <w:vAlign w:val="center"/>
          </w:tcPr>
          <w:p w14:paraId="073771A3">
            <w:pPr>
              <w:widowControl/>
              <w:adjustRightInd w:val="0"/>
              <w:snapToGrid w:val="0"/>
              <w:ind w:firstLine="90"/>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大学生体育与健康</w:t>
            </w:r>
          </w:p>
        </w:tc>
      </w:tr>
      <w:tr w14:paraId="38CE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15A2120C">
            <w:pPr>
              <w:widowControl/>
              <w:adjustRightInd w:val="0"/>
              <w:snapToGrid w:val="0"/>
              <w:ind w:firstLine="90"/>
              <w:jc w:val="left"/>
              <w:rPr>
                <w:bCs/>
                <w:kern w:val="0"/>
                <w:sz w:val="18"/>
                <w:szCs w:val="18"/>
              </w:rPr>
            </w:pPr>
          </w:p>
        </w:tc>
        <w:tc>
          <w:tcPr>
            <w:tcW w:w="1733" w:type="dxa"/>
            <w:vMerge w:val="continue"/>
            <w:noWrap/>
            <w:vAlign w:val="center"/>
          </w:tcPr>
          <w:p w14:paraId="31EA466E">
            <w:pPr>
              <w:widowControl/>
              <w:adjustRightInd w:val="0"/>
              <w:snapToGrid w:val="0"/>
              <w:ind w:firstLine="90"/>
              <w:jc w:val="left"/>
              <w:rPr>
                <w:bCs/>
                <w:kern w:val="0"/>
                <w:sz w:val="18"/>
                <w:szCs w:val="18"/>
              </w:rPr>
            </w:pPr>
          </w:p>
        </w:tc>
        <w:tc>
          <w:tcPr>
            <w:tcW w:w="862" w:type="dxa"/>
            <w:noWrap/>
            <w:vAlign w:val="center"/>
          </w:tcPr>
          <w:p w14:paraId="7BD2B660">
            <w:pPr>
              <w:widowControl/>
              <w:adjustRightInd w:val="0"/>
              <w:snapToGrid w:val="0"/>
              <w:ind w:firstLine="90"/>
              <w:jc w:val="center"/>
              <w:rPr>
                <w:bCs/>
                <w:kern w:val="0"/>
                <w:sz w:val="18"/>
                <w:szCs w:val="18"/>
              </w:rPr>
            </w:pPr>
            <w:r>
              <w:rPr>
                <w:sz w:val="18"/>
                <w:szCs w:val="18"/>
              </w:rPr>
              <w:t>13</w:t>
            </w:r>
          </w:p>
        </w:tc>
        <w:tc>
          <w:tcPr>
            <w:tcW w:w="4159" w:type="dxa"/>
            <w:noWrap/>
            <w:vAlign w:val="center"/>
          </w:tcPr>
          <w:p w14:paraId="30CDE094">
            <w:pPr>
              <w:widowControl/>
              <w:adjustRightInd w:val="0"/>
              <w:snapToGrid w:val="0"/>
              <w:ind w:firstLine="90"/>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大学英语</w:t>
            </w:r>
          </w:p>
        </w:tc>
      </w:tr>
      <w:tr w14:paraId="146F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4288FD8B">
            <w:pPr>
              <w:widowControl/>
              <w:adjustRightInd w:val="0"/>
              <w:snapToGrid w:val="0"/>
              <w:ind w:firstLine="90"/>
              <w:jc w:val="left"/>
              <w:rPr>
                <w:bCs/>
                <w:kern w:val="0"/>
                <w:sz w:val="18"/>
                <w:szCs w:val="18"/>
              </w:rPr>
            </w:pPr>
          </w:p>
        </w:tc>
        <w:tc>
          <w:tcPr>
            <w:tcW w:w="1733" w:type="dxa"/>
            <w:vMerge w:val="continue"/>
            <w:noWrap/>
            <w:vAlign w:val="center"/>
          </w:tcPr>
          <w:p w14:paraId="6EBF6D8C">
            <w:pPr>
              <w:widowControl/>
              <w:adjustRightInd w:val="0"/>
              <w:snapToGrid w:val="0"/>
              <w:ind w:firstLine="90"/>
              <w:jc w:val="left"/>
              <w:rPr>
                <w:bCs/>
                <w:kern w:val="0"/>
                <w:sz w:val="18"/>
                <w:szCs w:val="18"/>
              </w:rPr>
            </w:pPr>
          </w:p>
        </w:tc>
        <w:tc>
          <w:tcPr>
            <w:tcW w:w="862" w:type="dxa"/>
            <w:noWrap/>
            <w:vAlign w:val="center"/>
          </w:tcPr>
          <w:p w14:paraId="0FB58852">
            <w:pPr>
              <w:widowControl/>
              <w:adjustRightInd w:val="0"/>
              <w:snapToGrid w:val="0"/>
              <w:ind w:firstLine="90"/>
              <w:jc w:val="center"/>
              <w:rPr>
                <w:sz w:val="18"/>
                <w:szCs w:val="18"/>
              </w:rPr>
            </w:pPr>
            <w:r>
              <w:rPr>
                <w:rFonts w:hint="eastAsia"/>
                <w:sz w:val="18"/>
                <w:szCs w:val="18"/>
              </w:rPr>
              <w:t>14</w:t>
            </w:r>
          </w:p>
        </w:tc>
        <w:tc>
          <w:tcPr>
            <w:tcW w:w="4159" w:type="dxa"/>
            <w:noWrap/>
            <w:vAlign w:val="center"/>
          </w:tcPr>
          <w:p w14:paraId="509BF995">
            <w:pPr>
              <w:widowControl/>
              <w:adjustRightInd w:val="0"/>
              <w:snapToGrid w:val="0"/>
              <w:ind w:firstLine="90"/>
              <w:jc w:val="center"/>
              <w:rPr>
                <w:rFonts w:ascii="宋体" w:hAnsi="宋体"/>
                <w:sz w:val="18"/>
                <w:szCs w:val="18"/>
              </w:rPr>
            </w:pPr>
            <w:r>
              <w:rPr>
                <w:rFonts w:hint="eastAsia"/>
              </w:rPr>
              <w:t>国家安全教育</w:t>
            </w:r>
          </w:p>
        </w:tc>
      </w:tr>
      <w:tr w14:paraId="2C3B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228FB19F">
            <w:pPr>
              <w:widowControl/>
              <w:adjustRightInd w:val="0"/>
              <w:snapToGrid w:val="0"/>
              <w:ind w:firstLine="90"/>
              <w:jc w:val="left"/>
              <w:rPr>
                <w:bCs/>
                <w:kern w:val="0"/>
                <w:sz w:val="18"/>
                <w:szCs w:val="18"/>
              </w:rPr>
            </w:pPr>
          </w:p>
        </w:tc>
        <w:tc>
          <w:tcPr>
            <w:tcW w:w="1733" w:type="dxa"/>
            <w:vMerge w:val="restart"/>
            <w:noWrap/>
            <w:vAlign w:val="center"/>
          </w:tcPr>
          <w:p w14:paraId="27EDB7C3">
            <w:pPr>
              <w:widowControl/>
              <w:adjustRightInd w:val="0"/>
              <w:snapToGrid w:val="0"/>
              <w:ind w:firstLine="90"/>
              <w:jc w:val="left"/>
              <w:rPr>
                <w:bCs/>
                <w:kern w:val="0"/>
                <w:sz w:val="18"/>
                <w:szCs w:val="18"/>
              </w:rPr>
            </w:pPr>
            <w:r>
              <w:rPr>
                <w:bCs/>
                <w:kern w:val="0"/>
                <w:sz w:val="18"/>
                <w:szCs w:val="18"/>
              </w:rPr>
              <w:t>公共</w:t>
            </w:r>
            <w:r>
              <w:rPr>
                <w:rFonts w:hint="eastAsia"/>
                <w:bCs/>
                <w:kern w:val="0"/>
                <w:sz w:val="18"/>
                <w:szCs w:val="18"/>
              </w:rPr>
              <w:t>基础限选</w:t>
            </w:r>
          </w:p>
        </w:tc>
        <w:tc>
          <w:tcPr>
            <w:tcW w:w="862" w:type="dxa"/>
            <w:noWrap/>
            <w:vAlign w:val="center"/>
          </w:tcPr>
          <w:p w14:paraId="279E0865">
            <w:pPr>
              <w:widowControl/>
              <w:adjustRightInd w:val="0"/>
              <w:snapToGrid w:val="0"/>
              <w:ind w:firstLine="90"/>
              <w:jc w:val="center"/>
              <w:rPr>
                <w:sz w:val="18"/>
                <w:szCs w:val="18"/>
              </w:rPr>
            </w:pPr>
            <w:r>
              <w:rPr>
                <w:rFonts w:hint="eastAsia"/>
                <w:sz w:val="18"/>
                <w:szCs w:val="18"/>
              </w:rPr>
              <w:t>15</w:t>
            </w:r>
          </w:p>
        </w:tc>
        <w:tc>
          <w:tcPr>
            <w:tcW w:w="4159" w:type="dxa"/>
            <w:noWrap/>
            <w:vAlign w:val="center"/>
          </w:tcPr>
          <w:p w14:paraId="42C4CE87">
            <w:pPr>
              <w:widowControl/>
              <w:adjustRightInd w:val="0"/>
              <w:snapToGrid w:val="0"/>
              <w:ind w:firstLine="9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“四史”课程</w:t>
            </w:r>
          </w:p>
        </w:tc>
      </w:tr>
      <w:tr w14:paraId="1B0C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1879A3B9">
            <w:pPr>
              <w:widowControl/>
              <w:adjustRightInd w:val="0"/>
              <w:snapToGrid w:val="0"/>
              <w:ind w:firstLine="90"/>
              <w:jc w:val="left"/>
              <w:rPr>
                <w:bCs/>
                <w:kern w:val="0"/>
                <w:sz w:val="18"/>
                <w:szCs w:val="18"/>
              </w:rPr>
            </w:pPr>
          </w:p>
        </w:tc>
        <w:tc>
          <w:tcPr>
            <w:tcW w:w="1733" w:type="dxa"/>
            <w:vMerge w:val="continue"/>
            <w:noWrap/>
            <w:vAlign w:val="center"/>
          </w:tcPr>
          <w:p w14:paraId="0A3B245B">
            <w:pPr>
              <w:widowControl/>
              <w:adjustRightInd w:val="0"/>
              <w:snapToGrid w:val="0"/>
              <w:ind w:firstLine="90"/>
              <w:jc w:val="left"/>
              <w:rPr>
                <w:bCs/>
                <w:kern w:val="0"/>
                <w:sz w:val="18"/>
                <w:szCs w:val="18"/>
              </w:rPr>
            </w:pPr>
          </w:p>
        </w:tc>
        <w:tc>
          <w:tcPr>
            <w:tcW w:w="862" w:type="dxa"/>
            <w:noWrap/>
            <w:vAlign w:val="center"/>
          </w:tcPr>
          <w:p w14:paraId="50936A45">
            <w:pPr>
              <w:widowControl/>
              <w:adjustRightInd w:val="0"/>
              <w:snapToGrid w:val="0"/>
              <w:ind w:firstLine="90"/>
              <w:jc w:val="center"/>
              <w:rPr>
                <w:sz w:val="18"/>
                <w:szCs w:val="18"/>
              </w:rPr>
            </w:pPr>
            <w:r>
              <w:rPr>
                <w:rFonts w:hint="eastAsia"/>
                <w:sz w:val="18"/>
                <w:szCs w:val="18"/>
              </w:rPr>
              <w:t>16</w:t>
            </w:r>
          </w:p>
        </w:tc>
        <w:tc>
          <w:tcPr>
            <w:tcW w:w="4159" w:type="dxa"/>
            <w:noWrap/>
            <w:vAlign w:val="center"/>
          </w:tcPr>
          <w:p w14:paraId="43F1F851">
            <w:pPr>
              <w:widowControl/>
              <w:adjustRightInd w:val="0"/>
              <w:snapToGrid w:val="0"/>
              <w:ind w:firstLine="9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大学语文2</w:t>
            </w:r>
          </w:p>
        </w:tc>
      </w:tr>
      <w:tr w14:paraId="13E2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52261D72">
            <w:pPr>
              <w:widowControl/>
              <w:adjustRightInd w:val="0"/>
              <w:snapToGrid w:val="0"/>
              <w:ind w:firstLine="90"/>
              <w:jc w:val="left"/>
              <w:rPr>
                <w:bCs/>
                <w:kern w:val="0"/>
                <w:sz w:val="18"/>
                <w:szCs w:val="18"/>
              </w:rPr>
            </w:pPr>
          </w:p>
        </w:tc>
        <w:tc>
          <w:tcPr>
            <w:tcW w:w="1733" w:type="dxa"/>
            <w:vMerge w:val="continue"/>
            <w:noWrap/>
            <w:vAlign w:val="center"/>
          </w:tcPr>
          <w:p w14:paraId="55784AA2">
            <w:pPr>
              <w:widowControl/>
              <w:adjustRightInd w:val="0"/>
              <w:snapToGrid w:val="0"/>
              <w:ind w:firstLine="90"/>
              <w:jc w:val="left"/>
              <w:rPr>
                <w:bCs/>
                <w:kern w:val="0"/>
                <w:sz w:val="18"/>
                <w:szCs w:val="18"/>
              </w:rPr>
            </w:pPr>
          </w:p>
        </w:tc>
        <w:tc>
          <w:tcPr>
            <w:tcW w:w="862" w:type="dxa"/>
            <w:noWrap/>
            <w:vAlign w:val="center"/>
          </w:tcPr>
          <w:p w14:paraId="46B6ED44">
            <w:pPr>
              <w:widowControl/>
              <w:adjustRightInd w:val="0"/>
              <w:snapToGrid w:val="0"/>
              <w:ind w:firstLine="90"/>
              <w:jc w:val="center"/>
              <w:rPr>
                <w:sz w:val="18"/>
                <w:szCs w:val="18"/>
              </w:rPr>
            </w:pPr>
            <w:r>
              <w:rPr>
                <w:rFonts w:hint="eastAsia"/>
                <w:sz w:val="18"/>
                <w:szCs w:val="18"/>
              </w:rPr>
              <w:t>17</w:t>
            </w:r>
          </w:p>
        </w:tc>
        <w:tc>
          <w:tcPr>
            <w:tcW w:w="4159" w:type="dxa"/>
            <w:noWrap/>
            <w:vAlign w:val="center"/>
          </w:tcPr>
          <w:p w14:paraId="2CC0AA09">
            <w:pPr>
              <w:widowControl/>
              <w:adjustRightInd w:val="0"/>
              <w:snapToGrid w:val="0"/>
              <w:ind w:firstLine="9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中华优秀传统文化</w:t>
            </w:r>
          </w:p>
        </w:tc>
      </w:tr>
      <w:tr w14:paraId="6985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256CF93E">
            <w:pPr>
              <w:widowControl/>
              <w:adjustRightInd w:val="0"/>
              <w:snapToGrid w:val="0"/>
              <w:ind w:firstLine="90"/>
              <w:jc w:val="left"/>
              <w:rPr>
                <w:bCs/>
                <w:kern w:val="0"/>
                <w:sz w:val="18"/>
                <w:szCs w:val="18"/>
              </w:rPr>
            </w:pPr>
          </w:p>
        </w:tc>
        <w:tc>
          <w:tcPr>
            <w:tcW w:w="1733" w:type="dxa"/>
            <w:vMerge w:val="continue"/>
            <w:noWrap/>
            <w:vAlign w:val="center"/>
          </w:tcPr>
          <w:p w14:paraId="3D193B21">
            <w:pPr>
              <w:widowControl/>
              <w:adjustRightInd w:val="0"/>
              <w:snapToGrid w:val="0"/>
              <w:ind w:firstLine="90"/>
              <w:jc w:val="left"/>
              <w:rPr>
                <w:bCs/>
                <w:kern w:val="0"/>
                <w:sz w:val="18"/>
                <w:szCs w:val="18"/>
              </w:rPr>
            </w:pPr>
          </w:p>
        </w:tc>
        <w:tc>
          <w:tcPr>
            <w:tcW w:w="862" w:type="dxa"/>
            <w:noWrap/>
            <w:vAlign w:val="center"/>
          </w:tcPr>
          <w:p w14:paraId="17745889">
            <w:pPr>
              <w:widowControl/>
              <w:adjustRightInd w:val="0"/>
              <w:snapToGrid w:val="0"/>
              <w:ind w:firstLine="90"/>
              <w:jc w:val="center"/>
              <w:rPr>
                <w:sz w:val="18"/>
                <w:szCs w:val="18"/>
              </w:rPr>
            </w:pPr>
            <w:r>
              <w:rPr>
                <w:rFonts w:hint="eastAsia"/>
                <w:sz w:val="18"/>
                <w:szCs w:val="18"/>
              </w:rPr>
              <w:t>18</w:t>
            </w:r>
          </w:p>
        </w:tc>
        <w:tc>
          <w:tcPr>
            <w:tcW w:w="4159" w:type="dxa"/>
            <w:noWrap/>
            <w:vAlign w:val="center"/>
          </w:tcPr>
          <w:p w14:paraId="52DE5CC9">
            <w:pPr>
              <w:widowControl/>
              <w:adjustRightInd w:val="0"/>
              <w:snapToGrid w:val="0"/>
              <w:ind w:firstLine="9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艺术与审美</w:t>
            </w:r>
          </w:p>
        </w:tc>
      </w:tr>
      <w:tr w14:paraId="3EED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44EA042C">
            <w:pPr>
              <w:widowControl/>
              <w:adjustRightInd w:val="0"/>
              <w:snapToGrid w:val="0"/>
              <w:ind w:firstLine="90"/>
              <w:jc w:val="left"/>
              <w:rPr>
                <w:bCs/>
                <w:kern w:val="0"/>
                <w:sz w:val="18"/>
                <w:szCs w:val="18"/>
              </w:rPr>
            </w:pPr>
          </w:p>
        </w:tc>
        <w:tc>
          <w:tcPr>
            <w:tcW w:w="1733" w:type="dxa"/>
            <w:vMerge w:val="continue"/>
            <w:noWrap/>
            <w:vAlign w:val="center"/>
          </w:tcPr>
          <w:p w14:paraId="53D32302">
            <w:pPr>
              <w:widowControl/>
              <w:adjustRightInd w:val="0"/>
              <w:snapToGrid w:val="0"/>
              <w:ind w:firstLine="90"/>
              <w:jc w:val="left"/>
              <w:rPr>
                <w:bCs/>
                <w:kern w:val="0"/>
                <w:sz w:val="18"/>
                <w:szCs w:val="18"/>
              </w:rPr>
            </w:pPr>
          </w:p>
        </w:tc>
        <w:tc>
          <w:tcPr>
            <w:tcW w:w="862" w:type="dxa"/>
            <w:noWrap/>
            <w:vAlign w:val="center"/>
          </w:tcPr>
          <w:p w14:paraId="344B3DBB">
            <w:pPr>
              <w:widowControl/>
              <w:adjustRightInd w:val="0"/>
              <w:snapToGrid w:val="0"/>
              <w:ind w:firstLine="90"/>
              <w:jc w:val="center"/>
              <w:rPr>
                <w:sz w:val="18"/>
                <w:szCs w:val="18"/>
              </w:rPr>
            </w:pPr>
            <w:r>
              <w:rPr>
                <w:rFonts w:hint="eastAsia"/>
                <w:sz w:val="18"/>
                <w:szCs w:val="18"/>
              </w:rPr>
              <w:t>19</w:t>
            </w:r>
          </w:p>
        </w:tc>
        <w:tc>
          <w:tcPr>
            <w:tcW w:w="4159" w:type="dxa"/>
            <w:noWrap/>
            <w:vAlign w:val="center"/>
          </w:tcPr>
          <w:p w14:paraId="539C2B44">
            <w:pPr>
              <w:widowControl/>
              <w:adjustRightInd w:val="0"/>
              <w:snapToGrid w:val="0"/>
              <w:ind w:firstLine="9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应急救护</w:t>
            </w:r>
          </w:p>
        </w:tc>
      </w:tr>
      <w:tr w14:paraId="0656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07F5CAA3">
            <w:pPr>
              <w:widowControl/>
              <w:adjustRightInd w:val="0"/>
              <w:snapToGrid w:val="0"/>
              <w:ind w:firstLine="90"/>
              <w:jc w:val="left"/>
              <w:rPr>
                <w:bCs/>
                <w:kern w:val="0"/>
                <w:sz w:val="18"/>
                <w:szCs w:val="18"/>
              </w:rPr>
            </w:pPr>
          </w:p>
        </w:tc>
        <w:tc>
          <w:tcPr>
            <w:tcW w:w="1733" w:type="dxa"/>
            <w:vMerge w:val="continue"/>
            <w:noWrap/>
            <w:vAlign w:val="center"/>
          </w:tcPr>
          <w:p w14:paraId="7AA6D1A3">
            <w:pPr>
              <w:widowControl/>
              <w:adjustRightInd w:val="0"/>
              <w:snapToGrid w:val="0"/>
              <w:ind w:firstLine="90"/>
              <w:jc w:val="left"/>
              <w:rPr>
                <w:bCs/>
                <w:kern w:val="0"/>
                <w:sz w:val="18"/>
                <w:szCs w:val="18"/>
              </w:rPr>
            </w:pPr>
          </w:p>
        </w:tc>
        <w:tc>
          <w:tcPr>
            <w:tcW w:w="862" w:type="dxa"/>
            <w:noWrap/>
            <w:vAlign w:val="center"/>
          </w:tcPr>
          <w:p w14:paraId="11B79AAD">
            <w:pPr>
              <w:widowControl/>
              <w:adjustRightInd w:val="0"/>
              <w:snapToGrid w:val="0"/>
              <w:ind w:firstLine="90"/>
              <w:jc w:val="center"/>
              <w:rPr>
                <w:sz w:val="18"/>
                <w:szCs w:val="18"/>
              </w:rPr>
            </w:pPr>
            <w:r>
              <w:rPr>
                <w:rFonts w:hint="eastAsia"/>
                <w:sz w:val="18"/>
                <w:szCs w:val="18"/>
              </w:rPr>
              <w:t>20</w:t>
            </w:r>
          </w:p>
        </w:tc>
        <w:tc>
          <w:tcPr>
            <w:tcW w:w="4159" w:type="dxa"/>
            <w:noWrap/>
            <w:vAlign w:val="center"/>
          </w:tcPr>
          <w:p w14:paraId="1CB17F7E">
            <w:pPr>
              <w:widowControl/>
              <w:adjustRightInd w:val="0"/>
              <w:snapToGrid w:val="0"/>
              <w:ind w:firstLine="9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大学生安全教育</w:t>
            </w:r>
          </w:p>
        </w:tc>
      </w:tr>
      <w:tr w14:paraId="12F0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0EA480A7">
            <w:pPr>
              <w:widowControl/>
              <w:adjustRightInd w:val="0"/>
              <w:snapToGrid w:val="0"/>
              <w:ind w:firstLine="90"/>
              <w:jc w:val="left"/>
              <w:rPr>
                <w:bCs/>
                <w:kern w:val="0"/>
                <w:sz w:val="18"/>
                <w:szCs w:val="18"/>
              </w:rPr>
            </w:pPr>
          </w:p>
        </w:tc>
        <w:tc>
          <w:tcPr>
            <w:tcW w:w="1733" w:type="dxa"/>
            <w:vMerge w:val="restart"/>
            <w:noWrap/>
            <w:vAlign w:val="center"/>
          </w:tcPr>
          <w:p w14:paraId="6EB66E38">
            <w:pPr>
              <w:widowControl/>
              <w:adjustRightInd w:val="0"/>
              <w:snapToGrid w:val="0"/>
              <w:ind w:firstLine="90"/>
              <w:jc w:val="left"/>
              <w:rPr>
                <w:bCs/>
                <w:kern w:val="0"/>
                <w:sz w:val="18"/>
                <w:szCs w:val="18"/>
              </w:rPr>
            </w:pPr>
            <w:r>
              <w:rPr>
                <w:rFonts w:hint="eastAsia"/>
                <w:bCs/>
                <w:kern w:val="0"/>
                <w:sz w:val="18"/>
                <w:szCs w:val="18"/>
              </w:rPr>
              <w:t>公共基础任选</w:t>
            </w:r>
          </w:p>
        </w:tc>
        <w:tc>
          <w:tcPr>
            <w:tcW w:w="862" w:type="dxa"/>
            <w:noWrap/>
            <w:vAlign w:val="center"/>
          </w:tcPr>
          <w:p w14:paraId="2E25ECDD">
            <w:pPr>
              <w:widowControl/>
              <w:adjustRightInd w:val="0"/>
              <w:snapToGrid w:val="0"/>
              <w:ind w:firstLine="90"/>
              <w:jc w:val="center"/>
              <w:rPr>
                <w:sz w:val="18"/>
                <w:szCs w:val="18"/>
              </w:rPr>
            </w:pPr>
            <w:r>
              <w:rPr>
                <w:rFonts w:hint="eastAsia"/>
                <w:sz w:val="18"/>
                <w:szCs w:val="18"/>
              </w:rPr>
              <w:t>21</w:t>
            </w:r>
          </w:p>
        </w:tc>
        <w:tc>
          <w:tcPr>
            <w:tcW w:w="4159" w:type="dxa"/>
            <w:noWrap/>
            <w:vAlign w:val="center"/>
          </w:tcPr>
          <w:p w14:paraId="1EB7A311">
            <w:pPr>
              <w:widowControl/>
              <w:adjustRightInd w:val="0"/>
              <w:snapToGrid w:val="0"/>
              <w:ind w:firstLine="9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人文艺术类课程</w:t>
            </w:r>
          </w:p>
        </w:tc>
      </w:tr>
      <w:tr w14:paraId="6515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6CFADDC1">
            <w:pPr>
              <w:widowControl/>
              <w:adjustRightInd w:val="0"/>
              <w:snapToGrid w:val="0"/>
              <w:ind w:firstLine="90"/>
              <w:jc w:val="left"/>
              <w:rPr>
                <w:bCs/>
                <w:kern w:val="0"/>
                <w:sz w:val="18"/>
                <w:szCs w:val="18"/>
              </w:rPr>
            </w:pPr>
          </w:p>
        </w:tc>
        <w:tc>
          <w:tcPr>
            <w:tcW w:w="1733" w:type="dxa"/>
            <w:vMerge w:val="continue"/>
            <w:noWrap/>
            <w:vAlign w:val="center"/>
          </w:tcPr>
          <w:p w14:paraId="49278A72">
            <w:pPr>
              <w:widowControl/>
              <w:adjustRightInd w:val="0"/>
              <w:snapToGrid w:val="0"/>
              <w:ind w:firstLine="90"/>
              <w:jc w:val="center"/>
              <w:rPr>
                <w:bCs/>
                <w:kern w:val="0"/>
                <w:sz w:val="18"/>
                <w:szCs w:val="18"/>
              </w:rPr>
            </w:pPr>
          </w:p>
        </w:tc>
        <w:tc>
          <w:tcPr>
            <w:tcW w:w="862" w:type="dxa"/>
            <w:noWrap/>
            <w:vAlign w:val="center"/>
          </w:tcPr>
          <w:p w14:paraId="532E36E7">
            <w:pPr>
              <w:widowControl/>
              <w:adjustRightInd w:val="0"/>
              <w:snapToGrid w:val="0"/>
              <w:ind w:firstLine="90"/>
              <w:jc w:val="center"/>
              <w:rPr>
                <w:sz w:val="18"/>
                <w:szCs w:val="18"/>
              </w:rPr>
            </w:pPr>
            <w:r>
              <w:rPr>
                <w:rFonts w:hint="eastAsia"/>
                <w:sz w:val="18"/>
                <w:szCs w:val="18"/>
              </w:rPr>
              <w:t>22</w:t>
            </w:r>
          </w:p>
        </w:tc>
        <w:tc>
          <w:tcPr>
            <w:tcW w:w="4159" w:type="dxa"/>
            <w:noWrap/>
            <w:vAlign w:val="center"/>
          </w:tcPr>
          <w:p w14:paraId="66B8B0D5">
            <w:pPr>
              <w:widowControl/>
              <w:adjustRightInd w:val="0"/>
              <w:snapToGrid w:val="0"/>
              <w:ind w:firstLine="9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社会认识类课程</w:t>
            </w:r>
          </w:p>
        </w:tc>
      </w:tr>
      <w:tr w14:paraId="70CC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04D7988C">
            <w:pPr>
              <w:widowControl/>
              <w:adjustRightInd w:val="0"/>
              <w:snapToGrid w:val="0"/>
              <w:ind w:firstLine="90"/>
              <w:jc w:val="left"/>
              <w:rPr>
                <w:bCs/>
                <w:kern w:val="0"/>
                <w:sz w:val="18"/>
                <w:szCs w:val="18"/>
              </w:rPr>
            </w:pPr>
          </w:p>
        </w:tc>
        <w:tc>
          <w:tcPr>
            <w:tcW w:w="1733" w:type="dxa"/>
            <w:vMerge w:val="continue"/>
            <w:noWrap/>
            <w:vAlign w:val="center"/>
          </w:tcPr>
          <w:p w14:paraId="503AB3B6">
            <w:pPr>
              <w:widowControl/>
              <w:adjustRightInd w:val="0"/>
              <w:snapToGrid w:val="0"/>
              <w:ind w:firstLine="90"/>
              <w:jc w:val="left"/>
              <w:rPr>
                <w:bCs/>
                <w:kern w:val="0"/>
                <w:sz w:val="18"/>
                <w:szCs w:val="18"/>
              </w:rPr>
            </w:pPr>
          </w:p>
        </w:tc>
        <w:tc>
          <w:tcPr>
            <w:tcW w:w="862" w:type="dxa"/>
            <w:noWrap/>
            <w:vAlign w:val="center"/>
          </w:tcPr>
          <w:p w14:paraId="51DC1F9B">
            <w:pPr>
              <w:widowControl/>
              <w:adjustRightInd w:val="0"/>
              <w:snapToGrid w:val="0"/>
              <w:ind w:firstLine="90"/>
              <w:jc w:val="center"/>
              <w:rPr>
                <w:sz w:val="18"/>
                <w:szCs w:val="18"/>
              </w:rPr>
            </w:pPr>
            <w:r>
              <w:rPr>
                <w:rFonts w:hint="eastAsia"/>
                <w:sz w:val="18"/>
                <w:szCs w:val="18"/>
              </w:rPr>
              <w:t>23</w:t>
            </w:r>
          </w:p>
        </w:tc>
        <w:tc>
          <w:tcPr>
            <w:tcW w:w="4159" w:type="dxa"/>
            <w:noWrap/>
            <w:vAlign w:val="center"/>
          </w:tcPr>
          <w:p w14:paraId="612F0B38">
            <w:pPr>
              <w:widowControl/>
              <w:adjustRightInd w:val="0"/>
              <w:snapToGrid w:val="0"/>
              <w:ind w:firstLine="9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工具类课程</w:t>
            </w:r>
          </w:p>
        </w:tc>
      </w:tr>
      <w:tr w14:paraId="0EA8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1C440716">
            <w:pPr>
              <w:widowControl/>
              <w:adjustRightInd w:val="0"/>
              <w:snapToGrid w:val="0"/>
              <w:ind w:firstLine="90"/>
              <w:jc w:val="left"/>
              <w:rPr>
                <w:bCs/>
                <w:kern w:val="0"/>
                <w:sz w:val="18"/>
                <w:szCs w:val="18"/>
              </w:rPr>
            </w:pPr>
          </w:p>
        </w:tc>
        <w:tc>
          <w:tcPr>
            <w:tcW w:w="1733" w:type="dxa"/>
            <w:vMerge w:val="continue"/>
            <w:noWrap/>
            <w:vAlign w:val="center"/>
          </w:tcPr>
          <w:p w14:paraId="6948D391">
            <w:pPr>
              <w:widowControl/>
              <w:adjustRightInd w:val="0"/>
              <w:snapToGrid w:val="0"/>
              <w:ind w:firstLine="90"/>
              <w:jc w:val="left"/>
              <w:rPr>
                <w:bCs/>
                <w:kern w:val="0"/>
                <w:sz w:val="18"/>
                <w:szCs w:val="18"/>
              </w:rPr>
            </w:pPr>
          </w:p>
        </w:tc>
        <w:tc>
          <w:tcPr>
            <w:tcW w:w="862" w:type="dxa"/>
            <w:noWrap/>
            <w:vAlign w:val="center"/>
          </w:tcPr>
          <w:p w14:paraId="0248D273">
            <w:pPr>
              <w:widowControl/>
              <w:adjustRightInd w:val="0"/>
              <w:snapToGrid w:val="0"/>
              <w:ind w:firstLine="90"/>
              <w:jc w:val="center"/>
              <w:rPr>
                <w:sz w:val="18"/>
                <w:szCs w:val="18"/>
              </w:rPr>
            </w:pPr>
            <w:r>
              <w:rPr>
                <w:rFonts w:hint="eastAsia"/>
                <w:sz w:val="18"/>
                <w:szCs w:val="18"/>
              </w:rPr>
              <w:t>24</w:t>
            </w:r>
          </w:p>
        </w:tc>
        <w:tc>
          <w:tcPr>
            <w:tcW w:w="4159" w:type="dxa"/>
            <w:noWrap/>
            <w:vAlign w:val="center"/>
          </w:tcPr>
          <w:p w14:paraId="1E016E2E">
            <w:pPr>
              <w:widowControl/>
              <w:adjustRightInd w:val="0"/>
              <w:snapToGrid w:val="0"/>
              <w:ind w:firstLine="9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科技素质类课程</w:t>
            </w:r>
          </w:p>
        </w:tc>
      </w:tr>
      <w:tr w14:paraId="1D4A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1D733EC1">
            <w:pPr>
              <w:widowControl/>
              <w:adjustRightInd w:val="0"/>
              <w:snapToGrid w:val="0"/>
              <w:ind w:firstLine="90"/>
              <w:jc w:val="left"/>
              <w:rPr>
                <w:bCs/>
                <w:kern w:val="0"/>
                <w:sz w:val="18"/>
                <w:szCs w:val="18"/>
              </w:rPr>
            </w:pPr>
          </w:p>
        </w:tc>
        <w:tc>
          <w:tcPr>
            <w:tcW w:w="1733" w:type="dxa"/>
            <w:vMerge w:val="continue"/>
            <w:noWrap/>
            <w:vAlign w:val="center"/>
          </w:tcPr>
          <w:p w14:paraId="594F6FE6">
            <w:pPr>
              <w:widowControl/>
              <w:adjustRightInd w:val="0"/>
              <w:snapToGrid w:val="0"/>
              <w:ind w:firstLine="90"/>
              <w:jc w:val="left"/>
              <w:rPr>
                <w:bCs/>
                <w:kern w:val="0"/>
                <w:sz w:val="18"/>
                <w:szCs w:val="18"/>
              </w:rPr>
            </w:pPr>
          </w:p>
        </w:tc>
        <w:tc>
          <w:tcPr>
            <w:tcW w:w="862" w:type="dxa"/>
            <w:noWrap/>
            <w:vAlign w:val="center"/>
          </w:tcPr>
          <w:p w14:paraId="24F57626">
            <w:pPr>
              <w:widowControl/>
              <w:adjustRightInd w:val="0"/>
              <w:snapToGrid w:val="0"/>
              <w:ind w:firstLine="90"/>
              <w:jc w:val="center"/>
              <w:rPr>
                <w:sz w:val="18"/>
                <w:szCs w:val="18"/>
              </w:rPr>
            </w:pPr>
            <w:r>
              <w:rPr>
                <w:rFonts w:hint="eastAsia"/>
                <w:sz w:val="18"/>
                <w:szCs w:val="18"/>
              </w:rPr>
              <w:t>25</w:t>
            </w:r>
          </w:p>
        </w:tc>
        <w:tc>
          <w:tcPr>
            <w:tcW w:w="4159" w:type="dxa"/>
            <w:noWrap/>
            <w:vAlign w:val="center"/>
          </w:tcPr>
          <w:p w14:paraId="2762A541">
            <w:pPr>
              <w:widowControl/>
              <w:adjustRightInd w:val="0"/>
              <w:snapToGrid w:val="0"/>
              <w:ind w:firstLine="9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创新创业类课程</w:t>
            </w:r>
          </w:p>
        </w:tc>
      </w:tr>
      <w:tr w14:paraId="24BA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0E8B8716">
            <w:pPr>
              <w:widowControl/>
              <w:adjustRightInd w:val="0"/>
              <w:snapToGrid w:val="0"/>
              <w:ind w:firstLine="90"/>
              <w:jc w:val="left"/>
              <w:rPr>
                <w:bCs/>
                <w:kern w:val="0"/>
                <w:sz w:val="18"/>
                <w:szCs w:val="18"/>
              </w:rPr>
            </w:pPr>
            <w:r>
              <w:rPr>
                <w:bCs/>
                <w:kern w:val="0"/>
                <w:sz w:val="18"/>
                <w:szCs w:val="18"/>
              </w:rPr>
              <w:t>专业课程</w:t>
            </w:r>
          </w:p>
        </w:tc>
        <w:tc>
          <w:tcPr>
            <w:tcW w:w="1733" w:type="dxa"/>
            <w:vMerge w:val="restart"/>
            <w:noWrap/>
            <w:vAlign w:val="center"/>
          </w:tcPr>
          <w:p w14:paraId="6C268502">
            <w:pPr>
              <w:widowControl/>
              <w:adjustRightInd w:val="0"/>
              <w:snapToGrid w:val="0"/>
              <w:ind w:firstLine="90"/>
              <w:jc w:val="left"/>
              <w:rPr>
                <w:bCs/>
                <w:kern w:val="0"/>
                <w:sz w:val="18"/>
                <w:szCs w:val="18"/>
              </w:rPr>
            </w:pPr>
            <w:r>
              <w:rPr>
                <w:rFonts w:hint="eastAsia"/>
                <w:bCs/>
                <w:kern w:val="0"/>
                <w:sz w:val="18"/>
                <w:szCs w:val="18"/>
              </w:rPr>
              <w:t>专业</w:t>
            </w:r>
            <w:r>
              <w:rPr>
                <w:bCs/>
                <w:kern w:val="0"/>
                <w:sz w:val="18"/>
                <w:szCs w:val="18"/>
              </w:rPr>
              <w:t>基础</w:t>
            </w:r>
            <w:r>
              <w:rPr>
                <w:rFonts w:hint="eastAsia"/>
                <w:bCs/>
                <w:kern w:val="0"/>
                <w:sz w:val="18"/>
                <w:szCs w:val="18"/>
              </w:rPr>
              <w:t>必修</w:t>
            </w:r>
          </w:p>
        </w:tc>
        <w:tc>
          <w:tcPr>
            <w:tcW w:w="862" w:type="dxa"/>
            <w:noWrap/>
            <w:vAlign w:val="center"/>
          </w:tcPr>
          <w:p w14:paraId="628A9D15">
            <w:pPr>
              <w:widowControl/>
              <w:adjustRightInd w:val="0"/>
              <w:snapToGrid w:val="0"/>
              <w:ind w:firstLine="90"/>
              <w:jc w:val="center"/>
              <w:rPr>
                <w:sz w:val="18"/>
                <w:szCs w:val="18"/>
              </w:rPr>
            </w:pPr>
            <w:r>
              <w:rPr>
                <w:rFonts w:hint="eastAsia"/>
                <w:sz w:val="18"/>
                <w:szCs w:val="18"/>
              </w:rPr>
              <w:t>26</w:t>
            </w:r>
          </w:p>
        </w:tc>
        <w:tc>
          <w:tcPr>
            <w:tcW w:w="4159" w:type="dxa"/>
            <w:noWrap/>
            <w:vAlign w:val="center"/>
          </w:tcPr>
          <w:p w14:paraId="4CFC81F0">
            <w:pPr>
              <w:widowControl/>
              <w:adjustRightInd w:val="0"/>
              <w:snapToGrid w:val="0"/>
              <w:ind w:firstLine="90"/>
              <w:jc w:val="center"/>
              <w:rPr>
                <w:rFonts w:ascii="宋体" w:hAnsi="宋体"/>
                <w:color w:val="000000" w:themeColor="text1"/>
                <w:sz w:val="18"/>
                <w:szCs w:val="18"/>
                <w14:textFill>
                  <w14:solidFill>
                    <w14:schemeClr w14:val="tx1"/>
                  </w14:solidFill>
                </w14:textFill>
              </w:rPr>
            </w:pPr>
            <w:r>
              <w:rPr>
                <w:rFonts w:hint="eastAsia" w:ascii="宋体" w:hAnsi="宋体"/>
                <w:color w:val="000000"/>
                <w:sz w:val="18"/>
                <w:szCs w:val="18"/>
              </w:rPr>
              <w:t>网页编程基础</w:t>
            </w:r>
          </w:p>
        </w:tc>
      </w:tr>
      <w:tr w14:paraId="2B4F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E71E2CD">
            <w:pPr>
              <w:widowControl/>
              <w:adjustRightInd w:val="0"/>
              <w:snapToGrid w:val="0"/>
              <w:ind w:firstLine="90"/>
              <w:jc w:val="left"/>
              <w:rPr>
                <w:bCs/>
                <w:kern w:val="0"/>
                <w:sz w:val="18"/>
                <w:szCs w:val="18"/>
              </w:rPr>
            </w:pPr>
          </w:p>
        </w:tc>
        <w:tc>
          <w:tcPr>
            <w:tcW w:w="1733" w:type="dxa"/>
            <w:vMerge w:val="continue"/>
            <w:noWrap/>
            <w:vAlign w:val="center"/>
          </w:tcPr>
          <w:p w14:paraId="74A40742">
            <w:pPr>
              <w:widowControl/>
              <w:adjustRightInd w:val="0"/>
              <w:snapToGrid w:val="0"/>
              <w:ind w:firstLine="90"/>
              <w:jc w:val="left"/>
              <w:rPr>
                <w:bCs/>
                <w:kern w:val="0"/>
                <w:sz w:val="18"/>
                <w:szCs w:val="18"/>
              </w:rPr>
            </w:pPr>
          </w:p>
        </w:tc>
        <w:tc>
          <w:tcPr>
            <w:tcW w:w="862" w:type="dxa"/>
            <w:noWrap/>
            <w:vAlign w:val="center"/>
          </w:tcPr>
          <w:p w14:paraId="593003CC">
            <w:pPr>
              <w:widowControl/>
              <w:adjustRightInd w:val="0"/>
              <w:snapToGrid w:val="0"/>
              <w:ind w:firstLine="90"/>
              <w:jc w:val="center"/>
              <w:rPr>
                <w:sz w:val="18"/>
                <w:szCs w:val="18"/>
              </w:rPr>
            </w:pPr>
            <w:r>
              <w:rPr>
                <w:rFonts w:hint="eastAsia"/>
                <w:sz w:val="18"/>
                <w:szCs w:val="18"/>
              </w:rPr>
              <w:t>27</w:t>
            </w:r>
          </w:p>
        </w:tc>
        <w:tc>
          <w:tcPr>
            <w:tcW w:w="4159" w:type="dxa"/>
            <w:noWrap/>
            <w:vAlign w:val="center"/>
          </w:tcPr>
          <w:p w14:paraId="7A52EF1A">
            <w:pPr>
              <w:widowControl/>
              <w:adjustRightInd w:val="0"/>
              <w:snapToGrid w:val="0"/>
              <w:ind w:firstLine="90"/>
              <w:jc w:val="center"/>
              <w:rPr>
                <w:rFonts w:ascii="宋体" w:hAnsi="宋体"/>
                <w:color w:val="000000" w:themeColor="text1"/>
                <w:sz w:val="18"/>
                <w:szCs w:val="18"/>
                <w14:textFill>
                  <w14:solidFill>
                    <w14:schemeClr w14:val="tx1"/>
                  </w14:solidFill>
                </w14:textFill>
              </w:rPr>
            </w:pPr>
            <w:r>
              <w:rPr>
                <w:rFonts w:hint="eastAsia" w:ascii="宋体" w:hAnsi="宋体"/>
                <w:color w:val="000000"/>
                <w:sz w:val="18"/>
                <w:szCs w:val="18"/>
              </w:rPr>
              <w:t>Python程序设计</w:t>
            </w:r>
          </w:p>
        </w:tc>
      </w:tr>
      <w:tr w14:paraId="6545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0C8D383">
            <w:pPr>
              <w:widowControl/>
              <w:adjustRightInd w:val="0"/>
              <w:snapToGrid w:val="0"/>
              <w:ind w:firstLine="90"/>
              <w:jc w:val="left"/>
              <w:rPr>
                <w:bCs/>
                <w:kern w:val="0"/>
                <w:sz w:val="18"/>
                <w:szCs w:val="18"/>
              </w:rPr>
            </w:pPr>
          </w:p>
        </w:tc>
        <w:tc>
          <w:tcPr>
            <w:tcW w:w="1733" w:type="dxa"/>
            <w:vMerge w:val="continue"/>
            <w:noWrap/>
            <w:vAlign w:val="center"/>
          </w:tcPr>
          <w:p w14:paraId="676EBE4A">
            <w:pPr>
              <w:widowControl/>
              <w:adjustRightInd w:val="0"/>
              <w:snapToGrid w:val="0"/>
              <w:ind w:firstLine="90"/>
              <w:jc w:val="left"/>
              <w:rPr>
                <w:bCs/>
                <w:kern w:val="0"/>
                <w:sz w:val="18"/>
                <w:szCs w:val="18"/>
              </w:rPr>
            </w:pPr>
          </w:p>
        </w:tc>
        <w:tc>
          <w:tcPr>
            <w:tcW w:w="862" w:type="dxa"/>
            <w:noWrap/>
            <w:vAlign w:val="center"/>
          </w:tcPr>
          <w:p w14:paraId="2F41529C">
            <w:pPr>
              <w:widowControl/>
              <w:adjustRightInd w:val="0"/>
              <w:snapToGrid w:val="0"/>
              <w:ind w:firstLine="90"/>
              <w:jc w:val="center"/>
              <w:rPr>
                <w:sz w:val="18"/>
                <w:szCs w:val="18"/>
              </w:rPr>
            </w:pPr>
            <w:r>
              <w:rPr>
                <w:rFonts w:hint="eastAsia"/>
                <w:sz w:val="18"/>
                <w:szCs w:val="18"/>
              </w:rPr>
              <w:t>28</w:t>
            </w:r>
          </w:p>
        </w:tc>
        <w:tc>
          <w:tcPr>
            <w:tcW w:w="4159" w:type="dxa"/>
            <w:noWrap/>
            <w:vAlign w:val="center"/>
          </w:tcPr>
          <w:p w14:paraId="2B1B99DA">
            <w:pPr>
              <w:widowControl/>
              <w:adjustRightInd w:val="0"/>
              <w:snapToGrid w:val="0"/>
              <w:ind w:firstLine="90"/>
              <w:jc w:val="center"/>
              <w:rPr>
                <w:rFonts w:ascii="宋体" w:hAnsi="宋体"/>
                <w:color w:val="000000" w:themeColor="text1"/>
                <w:sz w:val="18"/>
                <w:szCs w:val="18"/>
                <w14:textFill>
                  <w14:solidFill>
                    <w14:schemeClr w14:val="tx1"/>
                  </w14:solidFill>
                </w14:textFill>
              </w:rPr>
            </w:pPr>
            <w:r>
              <w:rPr>
                <w:rFonts w:hint="eastAsia" w:ascii="宋体" w:hAnsi="宋体"/>
                <w:color w:val="000000"/>
                <w:sz w:val="18"/>
                <w:szCs w:val="18"/>
              </w:rPr>
              <w:t>Java程序设计基础</w:t>
            </w:r>
          </w:p>
        </w:tc>
      </w:tr>
      <w:tr w14:paraId="23E6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1A1C7C3">
            <w:pPr>
              <w:widowControl/>
              <w:adjustRightInd w:val="0"/>
              <w:snapToGrid w:val="0"/>
              <w:ind w:firstLine="90"/>
              <w:jc w:val="left"/>
              <w:rPr>
                <w:bCs/>
                <w:kern w:val="0"/>
                <w:sz w:val="18"/>
                <w:szCs w:val="18"/>
              </w:rPr>
            </w:pPr>
          </w:p>
        </w:tc>
        <w:tc>
          <w:tcPr>
            <w:tcW w:w="1733" w:type="dxa"/>
            <w:vMerge w:val="continue"/>
            <w:noWrap/>
            <w:vAlign w:val="center"/>
          </w:tcPr>
          <w:p w14:paraId="6B690846">
            <w:pPr>
              <w:widowControl/>
              <w:adjustRightInd w:val="0"/>
              <w:snapToGrid w:val="0"/>
              <w:ind w:firstLine="90"/>
              <w:jc w:val="left"/>
              <w:rPr>
                <w:bCs/>
                <w:kern w:val="0"/>
                <w:sz w:val="18"/>
                <w:szCs w:val="18"/>
              </w:rPr>
            </w:pPr>
          </w:p>
        </w:tc>
        <w:tc>
          <w:tcPr>
            <w:tcW w:w="862" w:type="dxa"/>
            <w:noWrap/>
            <w:vAlign w:val="center"/>
          </w:tcPr>
          <w:p w14:paraId="0DA783D9">
            <w:pPr>
              <w:widowControl/>
              <w:adjustRightInd w:val="0"/>
              <w:snapToGrid w:val="0"/>
              <w:ind w:firstLine="90"/>
              <w:jc w:val="center"/>
              <w:rPr>
                <w:sz w:val="18"/>
                <w:szCs w:val="18"/>
              </w:rPr>
            </w:pPr>
            <w:r>
              <w:rPr>
                <w:rFonts w:hint="eastAsia"/>
                <w:sz w:val="18"/>
                <w:szCs w:val="18"/>
              </w:rPr>
              <w:t>29</w:t>
            </w:r>
          </w:p>
        </w:tc>
        <w:tc>
          <w:tcPr>
            <w:tcW w:w="4159" w:type="dxa"/>
            <w:noWrap/>
            <w:vAlign w:val="center"/>
          </w:tcPr>
          <w:p w14:paraId="2C795A2E">
            <w:pPr>
              <w:widowControl/>
              <w:adjustRightInd w:val="0"/>
              <w:snapToGrid w:val="0"/>
              <w:ind w:firstLine="90"/>
              <w:jc w:val="center"/>
              <w:rPr>
                <w:rFonts w:ascii="宋体" w:hAnsi="宋体"/>
                <w:color w:val="000000" w:themeColor="text1"/>
                <w:sz w:val="18"/>
                <w:szCs w:val="18"/>
                <w14:textFill>
                  <w14:solidFill>
                    <w14:schemeClr w14:val="tx1"/>
                  </w14:solidFill>
                </w14:textFill>
              </w:rPr>
            </w:pPr>
            <w:r>
              <w:rPr>
                <w:rFonts w:hint="eastAsia" w:ascii="宋体" w:hAnsi="宋体"/>
                <w:color w:val="000000"/>
                <w:sz w:val="18"/>
                <w:szCs w:val="18"/>
              </w:rPr>
              <w:t>数据库管理与应用</w:t>
            </w:r>
          </w:p>
        </w:tc>
      </w:tr>
      <w:tr w14:paraId="227E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CAFC458">
            <w:pPr>
              <w:widowControl/>
              <w:adjustRightInd w:val="0"/>
              <w:snapToGrid w:val="0"/>
              <w:ind w:firstLine="90"/>
              <w:jc w:val="left"/>
              <w:rPr>
                <w:bCs/>
                <w:kern w:val="0"/>
                <w:sz w:val="18"/>
                <w:szCs w:val="18"/>
              </w:rPr>
            </w:pPr>
          </w:p>
        </w:tc>
        <w:tc>
          <w:tcPr>
            <w:tcW w:w="1733" w:type="dxa"/>
            <w:vMerge w:val="continue"/>
            <w:noWrap/>
            <w:vAlign w:val="center"/>
          </w:tcPr>
          <w:p w14:paraId="207EB3BE">
            <w:pPr>
              <w:widowControl/>
              <w:adjustRightInd w:val="0"/>
              <w:snapToGrid w:val="0"/>
              <w:ind w:firstLine="90"/>
              <w:jc w:val="left"/>
              <w:rPr>
                <w:bCs/>
                <w:kern w:val="0"/>
                <w:sz w:val="18"/>
                <w:szCs w:val="18"/>
              </w:rPr>
            </w:pPr>
          </w:p>
        </w:tc>
        <w:tc>
          <w:tcPr>
            <w:tcW w:w="862" w:type="dxa"/>
            <w:noWrap/>
            <w:vAlign w:val="center"/>
          </w:tcPr>
          <w:p w14:paraId="47D16878">
            <w:pPr>
              <w:widowControl/>
              <w:adjustRightInd w:val="0"/>
              <w:snapToGrid w:val="0"/>
              <w:ind w:firstLine="90"/>
              <w:jc w:val="center"/>
              <w:rPr>
                <w:sz w:val="18"/>
                <w:szCs w:val="18"/>
              </w:rPr>
            </w:pPr>
            <w:r>
              <w:rPr>
                <w:rFonts w:hint="eastAsia"/>
                <w:sz w:val="18"/>
                <w:szCs w:val="18"/>
              </w:rPr>
              <w:t>30</w:t>
            </w:r>
          </w:p>
        </w:tc>
        <w:tc>
          <w:tcPr>
            <w:tcW w:w="4159" w:type="dxa"/>
            <w:noWrap/>
            <w:vAlign w:val="center"/>
          </w:tcPr>
          <w:p w14:paraId="22E07523">
            <w:pPr>
              <w:widowControl/>
              <w:adjustRightInd w:val="0"/>
              <w:snapToGrid w:val="0"/>
              <w:ind w:firstLine="90"/>
              <w:jc w:val="center"/>
              <w:rPr>
                <w:rFonts w:ascii="宋体" w:hAnsi="宋体"/>
                <w:color w:val="000000" w:themeColor="text1"/>
                <w:sz w:val="18"/>
                <w:szCs w:val="18"/>
                <w14:textFill>
                  <w14:solidFill>
                    <w14:schemeClr w14:val="tx1"/>
                  </w14:solidFill>
                </w14:textFill>
              </w:rPr>
            </w:pPr>
            <w:r>
              <w:rPr>
                <w:rFonts w:hint="eastAsia" w:ascii="宋体" w:hAnsi="宋体"/>
                <w:color w:val="000000"/>
                <w:sz w:val="18"/>
                <w:szCs w:val="18"/>
              </w:rPr>
              <w:t>UML建模与设计</w:t>
            </w:r>
          </w:p>
        </w:tc>
      </w:tr>
      <w:tr w14:paraId="6E5B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5AF452D">
            <w:pPr>
              <w:widowControl/>
              <w:adjustRightInd w:val="0"/>
              <w:snapToGrid w:val="0"/>
              <w:ind w:firstLine="90"/>
              <w:jc w:val="left"/>
              <w:rPr>
                <w:bCs/>
                <w:kern w:val="0"/>
                <w:sz w:val="18"/>
                <w:szCs w:val="18"/>
              </w:rPr>
            </w:pPr>
          </w:p>
        </w:tc>
        <w:tc>
          <w:tcPr>
            <w:tcW w:w="1733" w:type="dxa"/>
            <w:vMerge w:val="continue"/>
            <w:noWrap/>
            <w:vAlign w:val="center"/>
          </w:tcPr>
          <w:p w14:paraId="185151AA">
            <w:pPr>
              <w:widowControl/>
              <w:adjustRightInd w:val="0"/>
              <w:snapToGrid w:val="0"/>
              <w:ind w:firstLine="90"/>
              <w:jc w:val="left"/>
              <w:rPr>
                <w:bCs/>
                <w:kern w:val="0"/>
                <w:sz w:val="18"/>
                <w:szCs w:val="18"/>
              </w:rPr>
            </w:pPr>
          </w:p>
        </w:tc>
        <w:tc>
          <w:tcPr>
            <w:tcW w:w="862" w:type="dxa"/>
            <w:noWrap/>
            <w:vAlign w:val="center"/>
          </w:tcPr>
          <w:p w14:paraId="1C93F13A">
            <w:pPr>
              <w:widowControl/>
              <w:adjustRightInd w:val="0"/>
              <w:snapToGrid w:val="0"/>
              <w:ind w:firstLine="90"/>
              <w:jc w:val="center"/>
              <w:rPr>
                <w:sz w:val="18"/>
                <w:szCs w:val="18"/>
              </w:rPr>
            </w:pPr>
            <w:r>
              <w:rPr>
                <w:rFonts w:hint="eastAsia"/>
                <w:sz w:val="18"/>
                <w:szCs w:val="18"/>
              </w:rPr>
              <w:t>31</w:t>
            </w:r>
          </w:p>
        </w:tc>
        <w:tc>
          <w:tcPr>
            <w:tcW w:w="4159" w:type="dxa"/>
            <w:noWrap/>
            <w:vAlign w:val="center"/>
          </w:tcPr>
          <w:p w14:paraId="188F0B9A">
            <w:pPr>
              <w:widowControl/>
              <w:adjustRightInd w:val="0"/>
              <w:snapToGrid w:val="0"/>
              <w:ind w:firstLine="90"/>
              <w:jc w:val="center"/>
              <w:rPr>
                <w:rFonts w:ascii="宋体" w:hAnsi="宋体"/>
                <w:color w:val="000000" w:themeColor="text1"/>
                <w:sz w:val="18"/>
                <w:szCs w:val="18"/>
                <w14:textFill>
                  <w14:solidFill>
                    <w14:schemeClr w14:val="tx1"/>
                  </w14:solidFill>
                </w14:textFill>
              </w:rPr>
            </w:pPr>
            <w:r>
              <w:rPr>
                <w:rFonts w:hint="eastAsia" w:ascii="宋体" w:hAnsi="宋体"/>
                <w:color w:val="000000"/>
                <w:sz w:val="18"/>
                <w:szCs w:val="18"/>
              </w:rPr>
              <w:t>Linux操作系统</w:t>
            </w:r>
          </w:p>
        </w:tc>
      </w:tr>
      <w:tr w14:paraId="1A26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2424104">
            <w:pPr>
              <w:widowControl/>
              <w:adjustRightInd w:val="0"/>
              <w:snapToGrid w:val="0"/>
              <w:ind w:firstLine="90"/>
              <w:jc w:val="left"/>
              <w:rPr>
                <w:bCs/>
                <w:kern w:val="0"/>
                <w:sz w:val="18"/>
                <w:szCs w:val="18"/>
              </w:rPr>
            </w:pPr>
          </w:p>
        </w:tc>
        <w:tc>
          <w:tcPr>
            <w:tcW w:w="1733" w:type="dxa"/>
            <w:vMerge w:val="continue"/>
            <w:noWrap/>
            <w:vAlign w:val="center"/>
          </w:tcPr>
          <w:p w14:paraId="2357E0AA">
            <w:pPr>
              <w:widowControl/>
              <w:adjustRightInd w:val="0"/>
              <w:snapToGrid w:val="0"/>
              <w:ind w:firstLine="90"/>
              <w:jc w:val="left"/>
              <w:rPr>
                <w:bCs/>
                <w:kern w:val="0"/>
                <w:sz w:val="18"/>
                <w:szCs w:val="18"/>
              </w:rPr>
            </w:pPr>
          </w:p>
        </w:tc>
        <w:tc>
          <w:tcPr>
            <w:tcW w:w="862" w:type="dxa"/>
            <w:noWrap/>
            <w:vAlign w:val="center"/>
          </w:tcPr>
          <w:p w14:paraId="73C128F1">
            <w:pPr>
              <w:widowControl/>
              <w:adjustRightInd w:val="0"/>
              <w:snapToGrid w:val="0"/>
              <w:ind w:firstLine="90"/>
              <w:jc w:val="center"/>
              <w:rPr>
                <w:sz w:val="18"/>
                <w:szCs w:val="18"/>
              </w:rPr>
            </w:pPr>
            <w:r>
              <w:rPr>
                <w:rFonts w:hint="eastAsia"/>
                <w:sz w:val="18"/>
                <w:szCs w:val="18"/>
              </w:rPr>
              <w:t>32</w:t>
            </w:r>
          </w:p>
        </w:tc>
        <w:tc>
          <w:tcPr>
            <w:tcW w:w="4159" w:type="dxa"/>
            <w:noWrap/>
            <w:vAlign w:val="center"/>
          </w:tcPr>
          <w:p w14:paraId="2DE3532E">
            <w:pPr>
              <w:widowControl/>
              <w:adjustRightInd w:val="0"/>
              <w:snapToGrid w:val="0"/>
              <w:ind w:firstLine="90"/>
              <w:jc w:val="center"/>
              <w:rPr>
                <w:rFonts w:ascii="宋体" w:hAnsi="宋体"/>
                <w:color w:val="000000"/>
                <w:sz w:val="18"/>
                <w:szCs w:val="18"/>
              </w:rPr>
            </w:pPr>
            <w:r>
              <w:rPr>
                <w:rFonts w:hint="eastAsia" w:ascii="宋体" w:hAnsi="宋体"/>
                <w:color w:val="000000"/>
                <w:sz w:val="18"/>
                <w:szCs w:val="18"/>
              </w:rPr>
              <w:t>信创导论（含鸿蒙操作系统）</w:t>
            </w:r>
          </w:p>
        </w:tc>
      </w:tr>
      <w:tr w14:paraId="2C5A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93FE277">
            <w:pPr>
              <w:widowControl/>
              <w:adjustRightInd w:val="0"/>
              <w:snapToGrid w:val="0"/>
              <w:ind w:firstLine="90"/>
              <w:jc w:val="left"/>
              <w:rPr>
                <w:bCs/>
                <w:kern w:val="0"/>
                <w:sz w:val="18"/>
                <w:szCs w:val="18"/>
              </w:rPr>
            </w:pPr>
          </w:p>
        </w:tc>
        <w:tc>
          <w:tcPr>
            <w:tcW w:w="1733" w:type="dxa"/>
            <w:vMerge w:val="restart"/>
            <w:noWrap/>
            <w:vAlign w:val="center"/>
          </w:tcPr>
          <w:p w14:paraId="0FD42820">
            <w:pPr>
              <w:widowControl/>
              <w:adjustRightInd w:val="0"/>
              <w:snapToGrid w:val="0"/>
              <w:ind w:firstLine="90"/>
              <w:jc w:val="left"/>
              <w:rPr>
                <w:bCs/>
                <w:kern w:val="0"/>
                <w:sz w:val="18"/>
                <w:szCs w:val="18"/>
              </w:rPr>
            </w:pPr>
            <w:r>
              <w:rPr>
                <w:rFonts w:hint="eastAsia"/>
                <w:bCs/>
                <w:kern w:val="0"/>
                <w:sz w:val="18"/>
                <w:szCs w:val="18"/>
              </w:rPr>
              <w:t>专业核心必修</w:t>
            </w:r>
          </w:p>
        </w:tc>
        <w:tc>
          <w:tcPr>
            <w:tcW w:w="862" w:type="dxa"/>
            <w:noWrap/>
            <w:vAlign w:val="center"/>
          </w:tcPr>
          <w:p w14:paraId="52C4AF50">
            <w:pPr>
              <w:widowControl/>
              <w:adjustRightInd w:val="0"/>
              <w:snapToGrid w:val="0"/>
              <w:ind w:firstLine="90"/>
              <w:jc w:val="center"/>
              <w:rPr>
                <w:sz w:val="18"/>
                <w:szCs w:val="18"/>
              </w:rPr>
            </w:pPr>
            <w:r>
              <w:rPr>
                <w:rFonts w:hint="eastAsia"/>
                <w:sz w:val="18"/>
                <w:szCs w:val="18"/>
              </w:rPr>
              <w:t>33</w:t>
            </w:r>
          </w:p>
        </w:tc>
        <w:tc>
          <w:tcPr>
            <w:tcW w:w="4159" w:type="dxa"/>
            <w:noWrap/>
            <w:vAlign w:val="center"/>
          </w:tcPr>
          <w:p w14:paraId="0D813858">
            <w:pPr>
              <w:widowControl/>
              <w:adjustRightInd w:val="0"/>
              <w:snapToGrid w:val="0"/>
              <w:ind w:firstLine="90"/>
              <w:jc w:val="center"/>
              <w:rPr>
                <w:rFonts w:ascii="宋体" w:hAnsi="宋体" w:cs="宋体"/>
                <w:bCs/>
                <w:kern w:val="0"/>
                <w:sz w:val="18"/>
                <w:szCs w:val="18"/>
              </w:rPr>
            </w:pPr>
            <w:r>
              <w:rPr>
                <w:color w:val="000000"/>
                <w:sz w:val="18"/>
                <w:szCs w:val="18"/>
              </w:rPr>
              <w:t>VUE</w:t>
            </w:r>
            <w:r>
              <w:rPr>
                <w:rFonts w:hint="eastAsia"/>
                <w:color w:val="000000"/>
                <w:sz w:val="18"/>
                <w:szCs w:val="18"/>
              </w:rPr>
              <w:t>前端应用开发</w:t>
            </w:r>
          </w:p>
        </w:tc>
      </w:tr>
      <w:tr w14:paraId="37B2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C001CEC">
            <w:pPr>
              <w:widowControl/>
              <w:adjustRightInd w:val="0"/>
              <w:snapToGrid w:val="0"/>
              <w:ind w:firstLine="90"/>
              <w:jc w:val="left"/>
              <w:rPr>
                <w:bCs/>
                <w:kern w:val="0"/>
                <w:sz w:val="18"/>
                <w:szCs w:val="18"/>
              </w:rPr>
            </w:pPr>
          </w:p>
        </w:tc>
        <w:tc>
          <w:tcPr>
            <w:tcW w:w="1733" w:type="dxa"/>
            <w:vMerge w:val="continue"/>
            <w:noWrap/>
            <w:vAlign w:val="center"/>
          </w:tcPr>
          <w:p w14:paraId="6F56CF01">
            <w:pPr>
              <w:widowControl/>
              <w:adjustRightInd w:val="0"/>
              <w:snapToGrid w:val="0"/>
              <w:ind w:firstLine="90"/>
              <w:jc w:val="left"/>
              <w:rPr>
                <w:bCs/>
                <w:kern w:val="0"/>
                <w:sz w:val="18"/>
                <w:szCs w:val="18"/>
              </w:rPr>
            </w:pPr>
          </w:p>
        </w:tc>
        <w:tc>
          <w:tcPr>
            <w:tcW w:w="862" w:type="dxa"/>
            <w:noWrap/>
            <w:vAlign w:val="center"/>
          </w:tcPr>
          <w:p w14:paraId="5137A8B1">
            <w:pPr>
              <w:widowControl/>
              <w:adjustRightInd w:val="0"/>
              <w:snapToGrid w:val="0"/>
              <w:ind w:firstLine="90"/>
              <w:jc w:val="center"/>
              <w:rPr>
                <w:sz w:val="18"/>
                <w:szCs w:val="18"/>
              </w:rPr>
            </w:pPr>
            <w:r>
              <w:rPr>
                <w:rFonts w:hint="eastAsia"/>
                <w:sz w:val="18"/>
                <w:szCs w:val="18"/>
              </w:rPr>
              <w:t>34</w:t>
            </w:r>
          </w:p>
        </w:tc>
        <w:tc>
          <w:tcPr>
            <w:tcW w:w="4159" w:type="dxa"/>
            <w:noWrap/>
            <w:vAlign w:val="center"/>
          </w:tcPr>
          <w:p w14:paraId="4ED4D07B">
            <w:pPr>
              <w:widowControl/>
              <w:adjustRightInd w:val="0"/>
              <w:snapToGrid w:val="0"/>
              <w:ind w:firstLine="90"/>
              <w:jc w:val="center"/>
              <w:rPr>
                <w:rFonts w:ascii="宋体" w:hAnsi="宋体" w:cs="宋体"/>
                <w:bCs/>
                <w:kern w:val="0"/>
                <w:sz w:val="18"/>
                <w:szCs w:val="18"/>
              </w:rPr>
            </w:pPr>
            <w:r>
              <w:rPr>
                <w:rFonts w:hint="eastAsia"/>
                <w:color w:val="000000"/>
                <w:sz w:val="18"/>
                <w:szCs w:val="18"/>
              </w:rPr>
              <w:t>鸿蒙应用开发基础</w:t>
            </w:r>
          </w:p>
        </w:tc>
      </w:tr>
      <w:tr w14:paraId="29DE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6A59639">
            <w:pPr>
              <w:widowControl/>
              <w:adjustRightInd w:val="0"/>
              <w:snapToGrid w:val="0"/>
              <w:ind w:firstLine="90"/>
              <w:jc w:val="left"/>
              <w:rPr>
                <w:bCs/>
                <w:kern w:val="0"/>
                <w:sz w:val="18"/>
                <w:szCs w:val="18"/>
              </w:rPr>
            </w:pPr>
          </w:p>
        </w:tc>
        <w:tc>
          <w:tcPr>
            <w:tcW w:w="1733" w:type="dxa"/>
            <w:vMerge w:val="continue"/>
            <w:noWrap/>
            <w:vAlign w:val="center"/>
          </w:tcPr>
          <w:p w14:paraId="50E60E48">
            <w:pPr>
              <w:widowControl/>
              <w:adjustRightInd w:val="0"/>
              <w:snapToGrid w:val="0"/>
              <w:ind w:firstLine="90"/>
              <w:jc w:val="left"/>
              <w:rPr>
                <w:bCs/>
                <w:kern w:val="0"/>
                <w:sz w:val="18"/>
                <w:szCs w:val="18"/>
              </w:rPr>
            </w:pPr>
          </w:p>
        </w:tc>
        <w:tc>
          <w:tcPr>
            <w:tcW w:w="862" w:type="dxa"/>
            <w:noWrap/>
            <w:vAlign w:val="center"/>
          </w:tcPr>
          <w:p w14:paraId="7072FF56">
            <w:pPr>
              <w:widowControl/>
              <w:adjustRightInd w:val="0"/>
              <w:snapToGrid w:val="0"/>
              <w:ind w:firstLine="90"/>
              <w:jc w:val="center"/>
              <w:rPr>
                <w:sz w:val="18"/>
                <w:szCs w:val="18"/>
              </w:rPr>
            </w:pPr>
            <w:r>
              <w:rPr>
                <w:rFonts w:hint="eastAsia"/>
                <w:sz w:val="18"/>
                <w:szCs w:val="18"/>
              </w:rPr>
              <w:t>35</w:t>
            </w:r>
          </w:p>
        </w:tc>
        <w:tc>
          <w:tcPr>
            <w:tcW w:w="4159" w:type="dxa"/>
            <w:noWrap/>
            <w:vAlign w:val="center"/>
          </w:tcPr>
          <w:p w14:paraId="7C437786">
            <w:pPr>
              <w:widowControl/>
              <w:adjustRightInd w:val="0"/>
              <w:snapToGrid w:val="0"/>
              <w:ind w:firstLine="90"/>
              <w:jc w:val="center"/>
              <w:rPr>
                <w:rFonts w:ascii="宋体" w:hAnsi="宋体" w:cs="宋体"/>
                <w:bCs/>
                <w:kern w:val="0"/>
                <w:sz w:val="18"/>
                <w:szCs w:val="18"/>
              </w:rPr>
            </w:pPr>
            <w:r>
              <w:rPr>
                <w:color w:val="000000"/>
                <w:sz w:val="18"/>
                <w:szCs w:val="18"/>
              </w:rPr>
              <w:t>Java EE</w:t>
            </w:r>
            <w:r>
              <w:rPr>
                <w:rFonts w:hint="eastAsia"/>
                <w:color w:val="000000"/>
                <w:sz w:val="18"/>
                <w:szCs w:val="18"/>
              </w:rPr>
              <w:t>企业级应用开发</w:t>
            </w:r>
          </w:p>
        </w:tc>
      </w:tr>
      <w:tr w14:paraId="62FC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A0887A0">
            <w:pPr>
              <w:widowControl/>
              <w:adjustRightInd w:val="0"/>
              <w:snapToGrid w:val="0"/>
              <w:ind w:firstLine="90"/>
              <w:jc w:val="left"/>
              <w:rPr>
                <w:bCs/>
                <w:kern w:val="0"/>
                <w:sz w:val="18"/>
                <w:szCs w:val="18"/>
              </w:rPr>
            </w:pPr>
          </w:p>
        </w:tc>
        <w:tc>
          <w:tcPr>
            <w:tcW w:w="1733" w:type="dxa"/>
            <w:vMerge w:val="continue"/>
            <w:noWrap/>
            <w:vAlign w:val="center"/>
          </w:tcPr>
          <w:p w14:paraId="528E0ED0">
            <w:pPr>
              <w:widowControl/>
              <w:adjustRightInd w:val="0"/>
              <w:snapToGrid w:val="0"/>
              <w:ind w:firstLine="90"/>
              <w:jc w:val="left"/>
              <w:rPr>
                <w:bCs/>
                <w:kern w:val="0"/>
                <w:sz w:val="18"/>
                <w:szCs w:val="18"/>
              </w:rPr>
            </w:pPr>
          </w:p>
        </w:tc>
        <w:tc>
          <w:tcPr>
            <w:tcW w:w="862" w:type="dxa"/>
            <w:noWrap/>
            <w:vAlign w:val="center"/>
          </w:tcPr>
          <w:p w14:paraId="29841EE0">
            <w:pPr>
              <w:widowControl/>
              <w:adjustRightInd w:val="0"/>
              <w:snapToGrid w:val="0"/>
              <w:ind w:firstLine="90"/>
              <w:jc w:val="center"/>
              <w:rPr>
                <w:sz w:val="18"/>
                <w:szCs w:val="18"/>
              </w:rPr>
            </w:pPr>
            <w:r>
              <w:rPr>
                <w:rFonts w:hint="eastAsia"/>
                <w:sz w:val="18"/>
                <w:szCs w:val="18"/>
              </w:rPr>
              <w:t>36</w:t>
            </w:r>
          </w:p>
        </w:tc>
        <w:tc>
          <w:tcPr>
            <w:tcW w:w="4159" w:type="dxa"/>
            <w:noWrap/>
            <w:vAlign w:val="center"/>
          </w:tcPr>
          <w:p w14:paraId="0D730434">
            <w:pPr>
              <w:widowControl/>
              <w:adjustRightInd w:val="0"/>
              <w:snapToGrid w:val="0"/>
              <w:ind w:firstLine="90"/>
              <w:jc w:val="center"/>
              <w:rPr>
                <w:rFonts w:ascii="宋体" w:hAnsi="宋体" w:cs="宋体"/>
                <w:bCs/>
                <w:kern w:val="0"/>
                <w:sz w:val="18"/>
                <w:szCs w:val="18"/>
              </w:rPr>
            </w:pPr>
            <w:r>
              <w:rPr>
                <w:rFonts w:hint="eastAsia"/>
                <w:color w:val="000000"/>
                <w:sz w:val="18"/>
                <w:szCs w:val="18"/>
              </w:rPr>
              <w:t>微服务架构开发（</w:t>
            </w:r>
            <w:r>
              <w:rPr>
                <w:color w:val="000000"/>
                <w:sz w:val="18"/>
                <w:szCs w:val="18"/>
              </w:rPr>
              <w:t>SpringCloud</w:t>
            </w:r>
            <w:r>
              <w:rPr>
                <w:rFonts w:hint="eastAsia"/>
                <w:color w:val="000000"/>
                <w:sz w:val="18"/>
                <w:szCs w:val="18"/>
              </w:rPr>
              <w:t>）</w:t>
            </w:r>
          </w:p>
        </w:tc>
      </w:tr>
      <w:tr w14:paraId="59EA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97D3860">
            <w:pPr>
              <w:widowControl/>
              <w:adjustRightInd w:val="0"/>
              <w:snapToGrid w:val="0"/>
              <w:ind w:firstLine="90"/>
              <w:jc w:val="left"/>
              <w:rPr>
                <w:bCs/>
                <w:kern w:val="0"/>
                <w:sz w:val="18"/>
                <w:szCs w:val="18"/>
              </w:rPr>
            </w:pPr>
          </w:p>
        </w:tc>
        <w:tc>
          <w:tcPr>
            <w:tcW w:w="1733" w:type="dxa"/>
            <w:vMerge w:val="continue"/>
            <w:noWrap/>
            <w:vAlign w:val="center"/>
          </w:tcPr>
          <w:p w14:paraId="0B14D99E">
            <w:pPr>
              <w:widowControl/>
              <w:adjustRightInd w:val="0"/>
              <w:snapToGrid w:val="0"/>
              <w:ind w:firstLine="90"/>
              <w:jc w:val="left"/>
              <w:rPr>
                <w:bCs/>
                <w:kern w:val="0"/>
                <w:sz w:val="18"/>
                <w:szCs w:val="18"/>
              </w:rPr>
            </w:pPr>
          </w:p>
        </w:tc>
        <w:tc>
          <w:tcPr>
            <w:tcW w:w="862" w:type="dxa"/>
            <w:noWrap/>
            <w:vAlign w:val="center"/>
          </w:tcPr>
          <w:p w14:paraId="31CFDDE2">
            <w:pPr>
              <w:widowControl/>
              <w:adjustRightInd w:val="0"/>
              <w:snapToGrid w:val="0"/>
              <w:ind w:firstLine="90"/>
              <w:jc w:val="center"/>
              <w:rPr>
                <w:sz w:val="18"/>
                <w:szCs w:val="18"/>
              </w:rPr>
            </w:pPr>
            <w:r>
              <w:rPr>
                <w:rFonts w:hint="eastAsia"/>
                <w:sz w:val="18"/>
                <w:szCs w:val="18"/>
              </w:rPr>
              <w:t>37</w:t>
            </w:r>
          </w:p>
        </w:tc>
        <w:tc>
          <w:tcPr>
            <w:tcW w:w="4159" w:type="dxa"/>
            <w:noWrap/>
            <w:vAlign w:val="center"/>
          </w:tcPr>
          <w:p w14:paraId="4FFDD312">
            <w:pPr>
              <w:widowControl/>
              <w:adjustRightInd w:val="0"/>
              <w:snapToGrid w:val="0"/>
              <w:ind w:firstLine="90"/>
              <w:jc w:val="center"/>
              <w:rPr>
                <w:rFonts w:ascii="宋体" w:hAnsi="宋体" w:cs="宋体"/>
                <w:bCs/>
                <w:kern w:val="0"/>
                <w:sz w:val="18"/>
                <w:szCs w:val="18"/>
              </w:rPr>
            </w:pPr>
            <w:r>
              <w:rPr>
                <w:rFonts w:hint="eastAsia"/>
                <w:color w:val="000000"/>
                <w:sz w:val="18"/>
                <w:szCs w:val="18"/>
              </w:rPr>
              <w:t>鲲鹏应用开发</w:t>
            </w:r>
          </w:p>
        </w:tc>
      </w:tr>
      <w:tr w14:paraId="1112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C7654B2">
            <w:pPr>
              <w:widowControl/>
              <w:adjustRightInd w:val="0"/>
              <w:snapToGrid w:val="0"/>
              <w:ind w:firstLine="90"/>
              <w:jc w:val="left"/>
              <w:rPr>
                <w:bCs/>
                <w:kern w:val="0"/>
                <w:sz w:val="18"/>
                <w:szCs w:val="18"/>
              </w:rPr>
            </w:pPr>
          </w:p>
        </w:tc>
        <w:tc>
          <w:tcPr>
            <w:tcW w:w="1733" w:type="dxa"/>
            <w:vMerge w:val="continue"/>
            <w:noWrap/>
            <w:vAlign w:val="center"/>
          </w:tcPr>
          <w:p w14:paraId="7E93C060">
            <w:pPr>
              <w:widowControl/>
              <w:adjustRightInd w:val="0"/>
              <w:snapToGrid w:val="0"/>
              <w:ind w:firstLine="90"/>
              <w:jc w:val="left"/>
              <w:rPr>
                <w:bCs/>
                <w:kern w:val="0"/>
                <w:sz w:val="18"/>
                <w:szCs w:val="18"/>
              </w:rPr>
            </w:pPr>
          </w:p>
        </w:tc>
        <w:tc>
          <w:tcPr>
            <w:tcW w:w="862" w:type="dxa"/>
            <w:noWrap/>
            <w:vAlign w:val="center"/>
          </w:tcPr>
          <w:p w14:paraId="060DEFDD">
            <w:pPr>
              <w:widowControl/>
              <w:adjustRightInd w:val="0"/>
              <w:snapToGrid w:val="0"/>
              <w:ind w:firstLine="90"/>
              <w:jc w:val="center"/>
              <w:rPr>
                <w:sz w:val="18"/>
                <w:szCs w:val="18"/>
              </w:rPr>
            </w:pPr>
            <w:r>
              <w:rPr>
                <w:rFonts w:hint="eastAsia"/>
                <w:sz w:val="18"/>
                <w:szCs w:val="18"/>
              </w:rPr>
              <w:t>38</w:t>
            </w:r>
          </w:p>
        </w:tc>
        <w:tc>
          <w:tcPr>
            <w:tcW w:w="4159" w:type="dxa"/>
            <w:noWrap/>
            <w:vAlign w:val="center"/>
          </w:tcPr>
          <w:p w14:paraId="17DAE662">
            <w:pPr>
              <w:widowControl/>
              <w:adjustRightInd w:val="0"/>
              <w:snapToGrid w:val="0"/>
              <w:ind w:firstLine="90"/>
              <w:jc w:val="center"/>
              <w:rPr>
                <w:rFonts w:ascii="宋体" w:hAnsi="宋体" w:cs="宋体"/>
                <w:bCs/>
                <w:kern w:val="0"/>
                <w:sz w:val="18"/>
                <w:szCs w:val="18"/>
              </w:rPr>
            </w:pPr>
            <w:r>
              <w:rPr>
                <w:rFonts w:hint="eastAsia"/>
                <w:color w:val="000000"/>
                <w:sz w:val="18"/>
                <w:szCs w:val="18"/>
              </w:rPr>
              <w:t>鸿蒙应用开发进阶</w:t>
            </w:r>
          </w:p>
        </w:tc>
      </w:tr>
      <w:tr w14:paraId="1EFA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F51D94B">
            <w:pPr>
              <w:widowControl/>
              <w:adjustRightInd w:val="0"/>
              <w:snapToGrid w:val="0"/>
              <w:ind w:firstLine="90"/>
              <w:jc w:val="left"/>
              <w:rPr>
                <w:bCs/>
                <w:kern w:val="0"/>
                <w:sz w:val="18"/>
                <w:szCs w:val="18"/>
              </w:rPr>
            </w:pPr>
          </w:p>
        </w:tc>
        <w:tc>
          <w:tcPr>
            <w:tcW w:w="1733" w:type="dxa"/>
            <w:vMerge w:val="continue"/>
            <w:noWrap/>
            <w:vAlign w:val="center"/>
          </w:tcPr>
          <w:p w14:paraId="1BB72F84">
            <w:pPr>
              <w:widowControl/>
              <w:adjustRightInd w:val="0"/>
              <w:snapToGrid w:val="0"/>
              <w:ind w:firstLine="90"/>
              <w:jc w:val="left"/>
              <w:rPr>
                <w:bCs/>
                <w:kern w:val="0"/>
                <w:sz w:val="18"/>
                <w:szCs w:val="18"/>
              </w:rPr>
            </w:pPr>
          </w:p>
        </w:tc>
        <w:tc>
          <w:tcPr>
            <w:tcW w:w="862" w:type="dxa"/>
            <w:noWrap/>
            <w:vAlign w:val="center"/>
          </w:tcPr>
          <w:p w14:paraId="7A95460C">
            <w:pPr>
              <w:widowControl/>
              <w:adjustRightInd w:val="0"/>
              <w:snapToGrid w:val="0"/>
              <w:ind w:firstLine="90"/>
              <w:jc w:val="center"/>
              <w:rPr>
                <w:sz w:val="18"/>
                <w:szCs w:val="18"/>
              </w:rPr>
            </w:pPr>
            <w:r>
              <w:rPr>
                <w:rFonts w:hint="eastAsia"/>
                <w:sz w:val="18"/>
                <w:szCs w:val="18"/>
              </w:rPr>
              <w:t>39</w:t>
            </w:r>
          </w:p>
        </w:tc>
        <w:tc>
          <w:tcPr>
            <w:tcW w:w="4159" w:type="dxa"/>
            <w:noWrap/>
            <w:vAlign w:val="center"/>
          </w:tcPr>
          <w:p w14:paraId="702DA498">
            <w:pPr>
              <w:widowControl/>
              <w:adjustRightInd w:val="0"/>
              <w:snapToGrid w:val="0"/>
              <w:ind w:firstLine="90"/>
              <w:jc w:val="center"/>
              <w:rPr>
                <w:rFonts w:ascii="宋体" w:hAnsi="宋体" w:cs="宋体"/>
                <w:bCs/>
                <w:kern w:val="0"/>
                <w:sz w:val="18"/>
                <w:szCs w:val="18"/>
              </w:rPr>
            </w:pPr>
            <w:r>
              <w:rPr>
                <w:rFonts w:hint="eastAsia" w:ascii="宋体" w:hAnsi="宋体" w:cs="宋体"/>
                <w:bCs/>
                <w:kern w:val="0"/>
                <w:sz w:val="18"/>
                <w:szCs w:val="18"/>
              </w:rPr>
              <w:t>软件测试技术</w:t>
            </w:r>
          </w:p>
        </w:tc>
      </w:tr>
      <w:tr w14:paraId="316C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641896E">
            <w:pPr>
              <w:widowControl/>
              <w:adjustRightInd w:val="0"/>
              <w:snapToGrid w:val="0"/>
              <w:ind w:firstLine="90"/>
              <w:jc w:val="left"/>
              <w:rPr>
                <w:bCs/>
                <w:kern w:val="0"/>
                <w:sz w:val="18"/>
                <w:szCs w:val="18"/>
              </w:rPr>
            </w:pPr>
          </w:p>
        </w:tc>
        <w:tc>
          <w:tcPr>
            <w:tcW w:w="1733" w:type="dxa"/>
            <w:vMerge w:val="restart"/>
            <w:noWrap/>
            <w:vAlign w:val="center"/>
          </w:tcPr>
          <w:p w14:paraId="74632F17">
            <w:pPr>
              <w:widowControl/>
              <w:adjustRightInd w:val="0"/>
              <w:snapToGrid w:val="0"/>
              <w:ind w:firstLine="90"/>
              <w:jc w:val="left"/>
              <w:rPr>
                <w:bCs/>
                <w:kern w:val="0"/>
                <w:sz w:val="18"/>
                <w:szCs w:val="18"/>
              </w:rPr>
            </w:pPr>
            <w:r>
              <w:rPr>
                <w:rFonts w:hint="eastAsia"/>
                <w:bCs/>
                <w:kern w:val="0"/>
                <w:sz w:val="18"/>
                <w:szCs w:val="18"/>
              </w:rPr>
              <w:t>专</w:t>
            </w:r>
            <w:r>
              <w:rPr>
                <w:bCs/>
                <w:kern w:val="0"/>
                <w:sz w:val="18"/>
                <w:szCs w:val="18"/>
              </w:rPr>
              <w:t>业拓展</w:t>
            </w:r>
            <w:r>
              <w:rPr>
                <w:rFonts w:hint="eastAsia"/>
                <w:bCs/>
                <w:color w:val="000000" w:themeColor="text1"/>
                <w:kern w:val="0"/>
                <w:sz w:val="18"/>
                <w:szCs w:val="18"/>
                <w14:textFill>
                  <w14:solidFill>
                    <w14:schemeClr w14:val="tx1"/>
                  </w14:solidFill>
                </w14:textFill>
              </w:rPr>
              <w:t>限选</w:t>
            </w:r>
          </w:p>
        </w:tc>
        <w:tc>
          <w:tcPr>
            <w:tcW w:w="862" w:type="dxa"/>
            <w:noWrap/>
            <w:vAlign w:val="center"/>
          </w:tcPr>
          <w:p w14:paraId="698DFF0F">
            <w:pPr>
              <w:widowControl/>
              <w:adjustRightInd w:val="0"/>
              <w:snapToGrid w:val="0"/>
              <w:ind w:firstLine="90"/>
              <w:jc w:val="center"/>
              <w:rPr>
                <w:sz w:val="18"/>
                <w:szCs w:val="18"/>
              </w:rPr>
            </w:pPr>
            <w:r>
              <w:rPr>
                <w:rFonts w:hint="eastAsia"/>
                <w:sz w:val="18"/>
                <w:szCs w:val="18"/>
              </w:rPr>
              <w:t>40</w:t>
            </w:r>
          </w:p>
        </w:tc>
        <w:tc>
          <w:tcPr>
            <w:tcW w:w="4159" w:type="dxa"/>
            <w:noWrap/>
            <w:vAlign w:val="center"/>
          </w:tcPr>
          <w:p w14:paraId="2D24BF3B">
            <w:pPr>
              <w:widowControl/>
              <w:adjustRightInd w:val="0"/>
              <w:snapToGrid w:val="0"/>
              <w:ind w:firstLine="90"/>
              <w:jc w:val="center"/>
              <w:rPr>
                <w:rFonts w:ascii="宋体" w:hAnsi="宋体" w:cs="宋体"/>
                <w:bCs/>
                <w:kern w:val="0"/>
                <w:sz w:val="18"/>
                <w:szCs w:val="18"/>
              </w:rPr>
            </w:pPr>
            <w:r>
              <w:rPr>
                <w:color w:val="000000"/>
                <w:sz w:val="18"/>
                <w:szCs w:val="18"/>
              </w:rPr>
              <w:t>跨平台移动应用开发</w:t>
            </w:r>
          </w:p>
        </w:tc>
      </w:tr>
      <w:tr w14:paraId="51B4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1F5D102">
            <w:pPr>
              <w:widowControl/>
              <w:adjustRightInd w:val="0"/>
              <w:snapToGrid w:val="0"/>
              <w:ind w:firstLine="90"/>
              <w:jc w:val="left"/>
              <w:rPr>
                <w:bCs/>
                <w:kern w:val="0"/>
                <w:sz w:val="18"/>
                <w:szCs w:val="18"/>
              </w:rPr>
            </w:pPr>
          </w:p>
        </w:tc>
        <w:tc>
          <w:tcPr>
            <w:tcW w:w="1733" w:type="dxa"/>
            <w:vMerge w:val="continue"/>
            <w:noWrap/>
            <w:vAlign w:val="center"/>
          </w:tcPr>
          <w:p w14:paraId="652D360E">
            <w:pPr>
              <w:widowControl/>
              <w:adjustRightInd w:val="0"/>
              <w:snapToGrid w:val="0"/>
              <w:ind w:firstLine="90"/>
              <w:jc w:val="left"/>
              <w:rPr>
                <w:bCs/>
                <w:kern w:val="0"/>
                <w:sz w:val="18"/>
                <w:szCs w:val="18"/>
              </w:rPr>
            </w:pPr>
          </w:p>
        </w:tc>
        <w:tc>
          <w:tcPr>
            <w:tcW w:w="862" w:type="dxa"/>
            <w:noWrap/>
            <w:vAlign w:val="center"/>
          </w:tcPr>
          <w:p w14:paraId="2F46FED6">
            <w:pPr>
              <w:widowControl/>
              <w:adjustRightInd w:val="0"/>
              <w:snapToGrid w:val="0"/>
              <w:ind w:firstLine="90"/>
              <w:jc w:val="center"/>
              <w:rPr>
                <w:sz w:val="18"/>
                <w:szCs w:val="18"/>
              </w:rPr>
            </w:pPr>
            <w:r>
              <w:rPr>
                <w:rFonts w:hint="eastAsia"/>
                <w:sz w:val="18"/>
                <w:szCs w:val="18"/>
              </w:rPr>
              <w:t>41</w:t>
            </w:r>
          </w:p>
        </w:tc>
        <w:tc>
          <w:tcPr>
            <w:tcW w:w="4159" w:type="dxa"/>
            <w:noWrap/>
            <w:vAlign w:val="center"/>
          </w:tcPr>
          <w:p w14:paraId="7DE6614F">
            <w:pPr>
              <w:widowControl/>
              <w:adjustRightInd w:val="0"/>
              <w:snapToGrid w:val="0"/>
              <w:ind w:firstLine="90"/>
              <w:jc w:val="center"/>
              <w:rPr>
                <w:rFonts w:ascii="宋体" w:hAnsi="宋体" w:cs="宋体"/>
                <w:bCs/>
                <w:kern w:val="0"/>
                <w:sz w:val="18"/>
                <w:szCs w:val="18"/>
              </w:rPr>
            </w:pPr>
            <w:r>
              <w:rPr>
                <w:rFonts w:hint="eastAsia"/>
                <w:color w:val="000000"/>
                <w:sz w:val="18"/>
                <w:szCs w:val="18"/>
              </w:rPr>
              <w:t>虚拟化技术与应用（</w:t>
            </w:r>
            <w:r>
              <w:rPr>
                <w:color w:val="000000"/>
                <w:sz w:val="18"/>
                <w:szCs w:val="18"/>
              </w:rPr>
              <w:t>docker</w:t>
            </w:r>
            <w:r>
              <w:rPr>
                <w:rFonts w:hint="eastAsia"/>
                <w:color w:val="000000"/>
                <w:sz w:val="18"/>
                <w:szCs w:val="18"/>
              </w:rPr>
              <w:t>）</w:t>
            </w:r>
          </w:p>
        </w:tc>
      </w:tr>
      <w:tr w14:paraId="71B7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658" w:type="dxa"/>
            <w:vMerge w:val="continue"/>
            <w:noWrap/>
            <w:vAlign w:val="center"/>
          </w:tcPr>
          <w:p w14:paraId="029C1691">
            <w:pPr>
              <w:widowControl/>
              <w:adjustRightInd w:val="0"/>
              <w:snapToGrid w:val="0"/>
              <w:ind w:firstLine="90"/>
              <w:jc w:val="left"/>
              <w:rPr>
                <w:bCs/>
                <w:kern w:val="0"/>
                <w:sz w:val="18"/>
                <w:szCs w:val="18"/>
              </w:rPr>
            </w:pPr>
          </w:p>
        </w:tc>
        <w:tc>
          <w:tcPr>
            <w:tcW w:w="1733" w:type="dxa"/>
            <w:vMerge w:val="restart"/>
            <w:noWrap/>
            <w:vAlign w:val="center"/>
          </w:tcPr>
          <w:p w14:paraId="08096484">
            <w:pPr>
              <w:widowControl/>
              <w:adjustRightInd w:val="0"/>
              <w:snapToGrid w:val="0"/>
              <w:ind w:firstLine="90"/>
              <w:jc w:val="left"/>
              <w:rPr>
                <w:bCs/>
                <w:kern w:val="0"/>
                <w:sz w:val="18"/>
                <w:szCs w:val="18"/>
              </w:rPr>
            </w:pPr>
            <w:r>
              <w:rPr>
                <w:rFonts w:hint="eastAsia"/>
                <w:bCs/>
                <w:kern w:val="0"/>
                <w:sz w:val="18"/>
                <w:szCs w:val="18"/>
              </w:rPr>
              <w:t>专业拓展</w:t>
            </w:r>
            <w:r>
              <w:rPr>
                <w:rFonts w:hint="eastAsia"/>
                <w:bCs/>
                <w:color w:val="000000" w:themeColor="text1"/>
                <w:kern w:val="0"/>
                <w:sz w:val="18"/>
                <w:szCs w:val="18"/>
                <w14:textFill>
                  <w14:solidFill>
                    <w14:schemeClr w14:val="tx1"/>
                  </w14:solidFill>
                </w14:textFill>
              </w:rPr>
              <w:t>任选</w:t>
            </w:r>
          </w:p>
        </w:tc>
        <w:tc>
          <w:tcPr>
            <w:tcW w:w="862" w:type="dxa"/>
            <w:noWrap/>
            <w:vAlign w:val="center"/>
          </w:tcPr>
          <w:p w14:paraId="6D78726A">
            <w:pPr>
              <w:widowControl/>
              <w:adjustRightInd w:val="0"/>
              <w:snapToGrid w:val="0"/>
              <w:ind w:firstLine="90"/>
              <w:jc w:val="center"/>
              <w:rPr>
                <w:sz w:val="18"/>
                <w:szCs w:val="18"/>
              </w:rPr>
            </w:pPr>
            <w:r>
              <w:rPr>
                <w:rFonts w:hint="eastAsia"/>
                <w:sz w:val="18"/>
                <w:szCs w:val="18"/>
              </w:rPr>
              <w:t>42</w:t>
            </w:r>
          </w:p>
        </w:tc>
        <w:tc>
          <w:tcPr>
            <w:tcW w:w="4159" w:type="dxa"/>
            <w:noWrap/>
            <w:vAlign w:val="center"/>
          </w:tcPr>
          <w:p w14:paraId="711F8F22">
            <w:pPr>
              <w:widowControl/>
              <w:adjustRightInd w:val="0"/>
              <w:snapToGrid w:val="0"/>
              <w:ind w:firstLine="90"/>
              <w:jc w:val="center"/>
              <w:rPr>
                <w:rFonts w:ascii="宋体" w:hAnsi="宋体" w:cs="宋体"/>
                <w:bCs/>
                <w:kern w:val="0"/>
                <w:sz w:val="18"/>
                <w:szCs w:val="18"/>
              </w:rPr>
            </w:pPr>
            <w:r>
              <w:rPr>
                <w:rFonts w:ascii="宋体" w:hAnsi="宋体" w:cs="宋体"/>
                <w:color w:val="000000"/>
                <w:kern w:val="0"/>
                <w:sz w:val="18"/>
                <w:szCs w:val="18"/>
              </w:rPr>
              <w:t>SSM</w:t>
            </w:r>
            <w:r>
              <w:rPr>
                <w:rFonts w:hint="eastAsia" w:ascii="宋体" w:hAnsi="宋体" w:cs="宋体"/>
                <w:color w:val="000000"/>
                <w:kern w:val="0"/>
                <w:sz w:val="18"/>
                <w:szCs w:val="18"/>
              </w:rPr>
              <w:t>框架开发</w:t>
            </w:r>
          </w:p>
          <w:p w14:paraId="1DF99B83">
            <w:pPr>
              <w:widowControl/>
              <w:adjustRightInd w:val="0"/>
              <w:snapToGrid w:val="0"/>
              <w:ind w:firstLine="90"/>
              <w:jc w:val="center"/>
              <w:rPr>
                <w:rFonts w:ascii="宋体" w:hAnsi="宋体" w:cs="宋体"/>
                <w:bCs/>
                <w:kern w:val="0"/>
                <w:sz w:val="18"/>
                <w:szCs w:val="18"/>
              </w:rPr>
            </w:pPr>
            <w:r>
              <w:rPr>
                <w:rFonts w:hint="eastAsia"/>
                <w:color w:val="000000"/>
                <w:kern w:val="0"/>
                <w:sz w:val="18"/>
                <w:szCs w:val="18"/>
              </w:rPr>
              <w:t>信息采集技术</w:t>
            </w:r>
          </w:p>
          <w:p w14:paraId="74EF0BAD">
            <w:pPr>
              <w:widowControl/>
              <w:adjustRightInd w:val="0"/>
              <w:snapToGrid w:val="0"/>
              <w:ind w:firstLine="90"/>
              <w:jc w:val="center"/>
              <w:rPr>
                <w:rFonts w:ascii="宋体" w:hAnsi="宋体" w:cs="宋体"/>
                <w:bCs/>
                <w:kern w:val="0"/>
                <w:sz w:val="18"/>
                <w:szCs w:val="18"/>
              </w:rPr>
            </w:pPr>
            <w:r>
              <w:rPr>
                <w:rFonts w:hint="eastAsia"/>
                <w:color w:val="000000"/>
                <w:kern w:val="0"/>
                <w:sz w:val="18"/>
                <w:szCs w:val="18"/>
              </w:rPr>
              <w:t>数据分析与可视化</w:t>
            </w:r>
          </w:p>
          <w:p w14:paraId="2C5765B3">
            <w:pPr>
              <w:widowControl/>
              <w:adjustRightInd w:val="0"/>
              <w:snapToGrid w:val="0"/>
              <w:ind w:firstLine="90"/>
              <w:jc w:val="center"/>
              <w:rPr>
                <w:rFonts w:ascii="宋体" w:hAnsi="宋体" w:cs="宋体"/>
                <w:bCs/>
                <w:kern w:val="0"/>
                <w:sz w:val="18"/>
                <w:szCs w:val="18"/>
              </w:rPr>
            </w:pPr>
            <w:r>
              <w:rPr>
                <w:rFonts w:hint="eastAsia" w:ascii="宋体" w:hAnsi="宋体" w:cs="宋体"/>
                <w:color w:val="000000"/>
                <w:kern w:val="0"/>
                <w:sz w:val="18"/>
                <w:szCs w:val="18"/>
              </w:rPr>
              <w:t>互联网产品设计思维与实践</w:t>
            </w:r>
          </w:p>
          <w:p w14:paraId="1EE31EC5">
            <w:pPr>
              <w:adjustRightInd w:val="0"/>
              <w:snapToGrid w:val="0"/>
              <w:ind w:firstLine="90"/>
              <w:jc w:val="center"/>
              <w:rPr>
                <w:color w:val="000000"/>
                <w:kern w:val="0"/>
                <w:sz w:val="18"/>
                <w:szCs w:val="18"/>
              </w:rPr>
            </w:pPr>
            <w:r>
              <w:rPr>
                <w:color w:val="000000"/>
                <w:kern w:val="0"/>
                <w:sz w:val="18"/>
                <w:szCs w:val="18"/>
              </w:rPr>
              <w:t>Python</w:t>
            </w:r>
            <w:r>
              <w:rPr>
                <w:rFonts w:hint="eastAsia"/>
                <w:color w:val="000000"/>
                <w:kern w:val="0"/>
                <w:sz w:val="18"/>
                <w:szCs w:val="18"/>
              </w:rPr>
              <w:t>自动化与运维</w:t>
            </w:r>
          </w:p>
          <w:p w14:paraId="3BBFCCB4">
            <w:pPr>
              <w:adjustRightInd w:val="0"/>
              <w:snapToGrid w:val="0"/>
              <w:ind w:firstLine="90"/>
              <w:jc w:val="center"/>
              <w:rPr>
                <w:rFonts w:ascii="宋体" w:hAnsi="宋体" w:cs="宋体"/>
                <w:bCs/>
                <w:kern w:val="0"/>
                <w:sz w:val="18"/>
                <w:szCs w:val="18"/>
              </w:rPr>
            </w:pPr>
            <w:r>
              <w:rPr>
                <w:rFonts w:hint="eastAsia"/>
                <w:bCs/>
                <w:kern w:val="0"/>
                <w:sz w:val="18"/>
                <w:szCs w:val="18"/>
              </w:rPr>
              <w:t>（</w:t>
            </w:r>
            <w:r>
              <w:rPr>
                <w:rFonts w:hint="eastAsia"/>
                <w:color w:val="000000"/>
                <w:sz w:val="18"/>
                <w:szCs w:val="18"/>
              </w:rPr>
              <w:t>以上5门课选1门</w:t>
            </w:r>
            <w:r>
              <w:rPr>
                <w:rFonts w:hint="eastAsia"/>
                <w:bCs/>
                <w:kern w:val="0"/>
                <w:sz w:val="18"/>
                <w:szCs w:val="18"/>
              </w:rPr>
              <w:t>）</w:t>
            </w:r>
          </w:p>
        </w:tc>
      </w:tr>
      <w:tr w14:paraId="3217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658" w:type="dxa"/>
            <w:vMerge w:val="continue"/>
            <w:noWrap/>
            <w:vAlign w:val="center"/>
          </w:tcPr>
          <w:p w14:paraId="2D51F04E">
            <w:pPr>
              <w:widowControl/>
              <w:adjustRightInd w:val="0"/>
              <w:snapToGrid w:val="0"/>
              <w:ind w:firstLine="90"/>
              <w:jc w:val="left"/>
              <w:rPr>
                <w:bCs/>
                <w:kern w:val="0"/>
                <w:sz w:val="18"/>
                <w:szCs w:val="18"/>
              </w:rPr>
            </w:pPr>
          </w:p>
        </w:tc>
        <w:tc>
          <w:tcPr>
            <w:tcW w:w="1733" w:type="dxa"/>
            <w:vMerge w:val="continue"/>
            <w:noWrap/>
            <w:vAlign w:val="center"/>
          </w:tcPr>
          <w:p w14:paraId="6AACFA24">
            <w:pPr>
              <w:widowControl/>
              <w:adjustRightInd w:val="0"/>
              <w:snapToGrid w:val="0"/>
              <w:ind w:firstLine="90"/>
              <w:jc w:val="left"/>
              <w:rPr>
                <w:bCs/>
                <w:kern w:val="0"/>
                <w:sz w:val="18"/>
                <w:szCs w:val="18"/>
              </w:rPr>
            </w:pPr>
          </w:p>
        </w:tc>
        <w:tc>
          <w:tcPr>
            <w:tcW w:w="862" w:type="dxa"/>
            <w:noWrap/>
            <w:vAlign w:val="center"/>
          </w:tcPr>
          <w:p w14:paraId="2DD70876">
            <w:pPr>
              <w:widowControl/>
              <w:adjustRightInd w:val="0"/>
              <w:snapToGrid w:val="0"/>
              <w:ind w:firstLine="90"/>
              <w:jc w:val="center"/>
              <w:rPr>
                <w:sz w:val="18"/>
                <w:szCs w:val="18"/>
              </w:rPr>
            </w:pPr>
            <w:r>
              <w:rPr>
                <w:rFonts w:hint="eastAsia"/>
                <w:sz w:val="18"/>
                <w:szCs w:val="18"/>
              </w:rPr>
              <w:t>43</w:t>
            </w:r>
          </w:p>
        </w:tc>
        <w:tc>
          <w:tcPr>
            <w:tcW w:w="4159" w:type="dxa"/>
            <w:noWrap/>
            <w:vAlign w:val="center"/>
          </w:tcPr>
          <w:p w14:paraId="46A6AB78">
            <w:pPr>
              <w:widowControl/>
              <w:adjustRightInd w:val="0"/>
              <w:snapToGrid w:val="0"/>
              <w:ind w:firstLine="90"/>
              <w:jc w:val="center"/>
              <w:rPr>
                <w:rFonts w:ascii="宋体" w:hAnsi="宋体" w:cs="宋体"/>
                <w:bCs/>
                <w:kern w:val="0"/>
                <w:sz w:val="18"/>
                <w:szCs w:val="18"/>
              </w:rPr>
            </w:pPr>
            <w:r>
              <w:rPr>
                <w:rFonts w:hint="eastAsia"/>
                <w:color w:val="000000"/>
                <w:kern w:val="0"/>
                <w:sz w:val="18"/>
                <w:szCs w:val="18"/>
              </w:rPr>
              <w:t>互联网数据分析与应用</w:t>
            </w:r>
          </w:p>
          <w:p w14:paraId="68838C19">
            <w:pPr>
              <w:widowControl/>
              <w:adjustRightInd w:val="0"/>
              <w:snapToGrid w:val="0"/>
              <w:ind w:firstLine="90"/>
              <w:jc w:val="center"/>
              <w:rPr>
                <w:rFonts w:ascii="宋体" w:hAnsi="宋体" w:cs="宋体"/>
                <w:bCs/>
                <w:kern w:val="0"/>
                <w:sz w:val="18"/>
                <w:szCs w:val="18"/>
              </w:rPr>
            </w:pPr>
            <w:r>
              <w:rPr>
                <w:rFonts w:hint="eastAsia"/>
                <w:color w:val="000000"/>
                <w:kern w:val="0"/>
                <w:sz w:val="18"/>
                <w:szCs w:val="18"/>
              </w:rPr>
              <w:t>智能终端基础</w:t>
            </w:r>
          </w:p>
          <w:p w14:paraId="10234E4D">
            <w:pPr>
              <w:widowControl/>
              <w:adjustRightInd w:val="0"/>
              <w:snapToGrid w:val="0"/>
              <w:ind w:firstLine="90"/>
              <w:jc w:val="center"/>
              <w:rPr>
                <w:rFonts w:ascii="宋体" w:hAnsi="宋体" w:cs="宋体"/>
                <w:bCs/>
                <w:kern w:val="0"/>
                <w:sz w:val="18"/>
                <w:szCs w:val="18"/>
              </w:rPr>
            </w:pPr>
            <w:r>
              <w:rPr>
                <w:color w:val="000000"/>
                <w:kern w:val="0"/>
                <w:sz w:val="18"/>
                <w:szCs w:val="18"/>
              </w:rPr>
              <w:t>Node.js</w:t>
            </w:r>
            <w:r>
              <w:rPr>
                <w:rFonts w:hint="eastAsia" w:ascii="宋体" w:hAnsi="宋体"/>
                <w:color w:val="000000"/>
                <w:kern w:val="0"/>
                <w:sz w:val="18"/>
                <w:szCs w:val="18"/>
              </w:rPr>
              <w:t>开发技术</w:t>
            </w:r>
          </w:p>
          <w:p w14:paraId="3B50D087">
            <w:pPr>
              <w:widowControl/>
              <w:adjustRightInd w:val="0"/>
              <w:snapToGrid w:val="0"/>
              <w:ind w:firstLine="90"/>
              <w:jc w:val="center"/>
              <w:rPr>
                <w:rFonts w:ascii="宋体" w:hAnsi="宋体" w:cs="宋体"/>
                <w:bCs/>
                <w:kern w:val="0"/>
                <w:sz w:val="18"/>
                <w:szCs w:val="18"/>
              </w:rPr>
            </w:pPr>
            <w:r>
              <w:rPr>
                <w:rFonts w:hint="eastAsia"/>
                <w:color w:val="000000"/>
                <w:kern w:val="0"/>
                <w:sz w:val="18"/>
                <w:szCs w:val="18"/>
              </w:rPr>
              <w:t>嵌入式应用开发</w:t>
            </w:r>
          </w:p>
          <w:p w14:paraId="6749BDED">
            <w:pPr>
              <w:adjustRightInd w:val="0"/>
              <w:snapToGrid w:val="0"/>
              <w:ind w:firstLine="90"/>
              <w:jc w:val="center"/>
              <w:rPr>
                <w:rFonts w:ascii="宋体" w:hAnsi="宋体" w:cs="宋体"/>
                <w:color w:val="000000"/>
                <w:kern w:val="0"/>
                <w:sz w:val="18"/>
                <w:szCs w:val="18"/>
              </w:rPr>
            </w:pPr>
            <w:r>
              <w:rPr>
                <w:rFonts w:hint="eastAsia" w:ascii="宋体" w:hAnsi="宋体" w:cs="宋体"/>
                <w:color w:val="000000"/>
                <w:kern w:val="0"/>
                <w:sz w:val="18"/>
                <w:szCs w:val="18"/>
              </w:rPr>
              <w:t>鸿蒙应用开发认证体系</w:t>
            </w:r>
          </w:p>
          <w:p w14:paraId="602647CD">
            <w:pPr>
              <w:adjustRightInd w:val="0"/>
              <w:snapToGrid w:val="0"/>
              <w:ind w:firstLine="90"/>
              <w:jc w:val="center"/>
              <w:rPr>
                <w:rFonts w:ascii="宋体" w:hAnsi="宋体" w:cs="宋体"/>
                <w:bCs/>
                <w:kern w:val="0"/>
                <w:sz w:val="18"/>
                <w:szCs w:val="18"/>
              </w:rPr>
            </w:pPr>
            <w:r>
              <w:rPr>
                <w:rFonts w:hint="eastAsia"/>
                <w:bCs/>
                <w:kern w:val="0"/>
                <w:sz w:val="18"/>
                <w:szCs w:val="18"/>
              </w:rPr>
              <w:t>（</w:t>
            </w:r>
            <w:r>
              <w:rPr>
                <w:rFonts w:hint="eastAsia"/>
                <w:color w:val="000000"/>
                <w:sz w:val="18"/>
                <w:szCs w:val="18"/>
              </w:rPr>
              <w:t>以上5门课选1门</w:t>
            </w:r>
            <w:r>
              <w:rPr>
                <w:rFonts w:hint="eastAsia"/>
                <w:bCs/>
                <w:kern w:val="0"/>
                <w:sz w:val="18"/>
                <w:szCs w:val="18"/>
              </w:rPr>
              <w:t>）</w:t>
            </w:r>
          </w:p>
        </w:tc>
      </w:tr>
      <w:tr w14:paraId="54F8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070ED199">
            <w:pPr>
              <w:widowControl/>
              <w:adjustRightInd w:val="0"/>
              <w:snapToGrid w:val="0"/>
              <w:ind w:firstLine="90"/>
              <w:jc w:val="left"/>
              <w:rPr>
                <w:bCs/>
                <w:kern w:val="0"/>
                <w:sz w:val="18"/>
                <w:szCs w:val="18"/>
              </w:rPr>
            </w:pPr>
          </w:p>
        </w:tc>
        <w:tc>
          <w:tcPr>
            <w:tcW w:w="1733" w:type="dxa"/>
            <w:vMerge w:val="restart"/>
            <w:noWrap/>
            <w:vAlign w:val="center"/>
          </w:tcPr>
          <w:p w14:paraId="4E7E6F38">
            <w:pPr>
              <w:widowControl/>
              <w:adjustRightInd w:val="0"/>
              <w:snapToGrid w:val="0"/>
              <w:ind w:firstLine="90"/>
              <w:jc w:val="center"/>
              <w:rPr>
                <w:bCs/>
                <w:kern w:val="0"/>
                <w:sz w:val="18"/>
                <w:szCs w:val="18"/>
              </w:rPr>
            </w:pPr>
            <w:r>
              <w:rPr>
                <w:bCs/>
                <w:kern w:val="0"/>
                <w:sz w:val="18"/>
                <w:szCs w:val="18"/>
              </w:rPr>
              <w:t>集中实践</w:t>
            </w:r>
            <w:r>
              <w:rPr>
                <w:rFonts w:hint="eastAsia"/>
                <w:bCs/>
                <w:kern w:val="0"/>
                <w:sz w:val="18"/>
                <w:szCs w:val="18"/>
              </w:rPr>
              <w:t>必修</w:t>
            </w:r>
          </w:p>
        </w:tc>
        <w:tc>
          <w:tcPr>
            <w:tcW w:w="862" w:type="dxa"/>
            <w:noWrap/>
            <w:vAlign w:val="center"/>
          </w:tcPr>
          <w:p w14:paraId="3BB5F32F">
            <w:pPr>
              <w:widowControl/>
              <w:adjustRightInd w:val="0"/>
              <w:snapToGrid w:val="0"/>
              <w:ind w:firstLine="90"/>
              <w:jc w:val="center"/>
              <w:rPr>
                <w:sz w:val="18"/>
                <w:szCs w:val="18"/>
              </w:rPr>
            </w:pPr>
            <w:r>
              <w:rPr>
                <w:rFonts w:hint="eastAsia"/>
                <w:sz w:val="18"/>
                <w:szCs w:val="18"/>
              </w:rPr>
              <w:t>44</w:t>
            </w:r>
          </w:p>
        </w:tc>
        <w:tc>
          <w:tcPr>
            <w:tcW w:w="4159" w:type="dxa"/>
            <w:noWrap/>
            <w:vAlign w:val="center"/>
          </w:tcPr>
          <w:p w14:paraId="6C0D4297">
            <w:pPr>
              <w:widowControl/>
              <w:adjustRightInd w:val="0"/>
              <w:snapToGrid w:val="0"/>
              <w:ind w:firstLine="90"/>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军事技能</w:t>
            </w:r>
          </w:p>
        </w:tc>
      </w:tr>
      <w:tr w14:paraId="39AB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4561DAC4">
            <w:pPr>
              <w:widowControl/>
              <w:adjustRightInd w:val="0"/>
              <w:snapToGrid w:val="0"/>
              <w:ind w:firstLine="90"/>
              <w:jc w:val="left"/>
              <w:rPr>
                <w:bCs/>
                <w:kern w:val="0"/>
                <w:sz w:val="18"/>
                <w:szCs w:val="18"/>
              </w:rPr>
            </w:pPr>
          </w:p>
        </w:tc>
        <w:tc>
          <w:tcPr>
            <w:tcW w:w="1733" w:type="dxa"/>
            <w:vMerge w:val="continue"/>
            <w:noWrap/>
            <w:vAlign w:val="center"/>
          </w:tcPr>
          <w:p w14:paraId="16F7050B">
            <w:pPr>
              <w:widowControl/>
              <w:adjustRightInd w:val="0"/>
              <w:snapToGrid w:val="0"/>
              <w:ind w:firstLine="90"/>
              <w:jc w:val="left"/>
              <w:rPr>
                <w:bCs/>
                <w:kern w:val="0"/>
                <w:sz w:val="18"/>
                <w:szCs w:val="18"/>
              </w:rPr>
            </w:pPr>
          </w:p>
        </w:tc>
        <w:tc>
          <w:tcPr>
            <w:tcW w:w="862" w:type="dxa"/>
            <w:noWrap/>
            <w:vAlign w:val="center"/>
          </w:tcPr>
          <w:p w14:paraId="10E670CB">
            <w:pPr>
              <w:widowControl/>
              <w:adjustRightInd w:val="0"/>
              <w:snapToGrid w:val="0"/>
              <w:ind w:firstLine="90"/>
              <w:jc w:val="center"/>
              <w:rPr>
                <w:sz w:val="18"/>
                <w:szCs w:val="18"/>
              </w:rPr>
            </w:pPr>
            <w:r>
              <w:rPr>
                <w:rFonts w:hint="eastAsia"/>
                <w:sz w:val="18"/>
                <w:szCs w:val="18"/>
              </w:rPr>
              <w:t>45</w:t>
            </w:r>
          </w:p>
        </w:tc>
        <w:tc>
          <w:tcPr>
            <w:tcW w:w="4159" w:type="dxa"/>
            <w:noWrap/>
            <w:vAlign w:val="center"/>
          </w:tcPr>
          <w:p w14:paraId="38A6CEF3">
            <w:pPr>
              <w:widowControl/>
              <w:adjustRightInd w:val="0"/>
              <w:snapToGrid w:val="0"/>
              <w:ind w:firstLine="90"/>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认识实习（含社会实践）</w:t>
            </w:r>
          </w:p>
        </w:tc>
      </w:tr>
      <w:tr w14:paraId="4393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1341A73E">
            <w:pPr>
              <w:widowControl/>
              <w:adjustRightInd w:val="0"/>
              <w:snapToGrid w:val="0"/>
              <w:ind w:firstLine="90"/>
              <w:jc w:val="left"/>
              <w:rPr>
                <w:bCs/>
                <w:kern w:val="0"/>
                <w:sz w:val="18"/>
                <w:szCs w:val="18"/>
              </w:rPr>
            </w:pPr>
          </w:p>
        </w:tc>
        <w:tc>
          <w:tcPr>
            <w:tcW w:w="1733" w:type="dxa"/>
            <w:vMerge w:val="continue"/>
            <w:noWrap/>
            <w:vAlign w:val="center"/>
          </w:tcPr>
          <w:p w14:paraId="7223E730">
            <w:pPr>
              <w:widowControl/>
              <w:adjustRightInd w:val="0"/>
              <w:snapToGrid w:val="0"/>
              <w:ind w:firstLine="90"/>
              <w:jc w:val="left"/>
              <w:rPr>
                <w:bCs/>
                <w:kern w:val="0"/>
                <w:sz w:val="18"/>
                <w:szCs w:val="18"/>
              </w:rPr>
            </w:pPr>
          </w:p>
        </w:tc>
        <w:tc>
          <w:tcPr>
            <w:tcW w:w="862" w:type="dxa"/>
            <w:noWrap/>
            <w:vAlign w:val="center"/>
          </w:tcPr>
          <w:p w14:paraId="2F5D2BBE">
            <w:pPr>
              <w:widowControl/>
              <w:adjustRightInd w:val="0"/>
              <w:snapToGrid w:val="0"/>
              <w:ind w:firstLine="90"/>
              <w:jc w:val="center"/>
              <w:rPr>
                <w:sz w:val="18"/>
                <w:szCs w:val="18"/>
              </w:rPr>
            </w:pPr>
            <w:r>
              <w:rPr>
                <w:rFonts w:hint="eastAsia"/>
                <w:sz w:val="18"/>
                <w:szCs w:val="18"/>
              </w:rPr>
              <w:t>46</w:t>
            </w:r>
          </w:p>
        </w:tc>
        <w:tc>
          <w:tcPr>
            <w:tcW w:w="4159" w:type="dxa"/>
            <w:noWrap/>
            <w:vAlign w:val="center"/>
          </w:tcPr>
          <w:p w14:paraId="6D1E4080">
            <w:pPr>
              <w:widowControl/>
              <w:adjustRightInd w:val="0"/>
              <w:snapToGrid w:val="0"/>
              <w:ind w:firstLine="90"/>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毕业设计</w:t>
            </w:r>
          </w:p>
        </w:tc>
      </w:tr>
      <w:tr w14:paraId="1E93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4AAAAC2A">
            <w:pPr>
              <w:widowControl/>
              <w:adjustRightInd w:val="0"/>
              <w:snapToGrid w:val="0"/>
              <w:ind w:firstLine="90"/>
              <w:jc w:val="left"/>
              <w:rPr>
                <w:bCs/>
                <w:kern w:val="0"/>
                <w:sz w:val="18"/>
                <w:szCs w:val="18"/>
              </w:rPr>
            </w:pPr>
          </w:p>
        </w:tc>
        <w:tc>
          <w:tcPr>
            <w:tcW w:w="1733" w:type="dxa"/>
            <w:vMerge w:val="continue"/>
            <w:noWrap/>
            <w:vAlign w:val="center"/>
          </w:tcPr>
          <w:p w14:paraId="02860F3A">
            <w:pPr>
              <w:widowControl/>
              <w:adjustRightInd w:val="0"/>
              <w:snapToGrid w:val="0"/>
              <w:ind w:firstLine="90"/>
              <w:jc w:val="left"/>
              <w:rPr>
                <w:bCs/>
                <w:kern w:val="0"/>
                <w:sz w:val="18"/>
                <w:szCs w:val="18"/>
              </w:rPr>
            </w:pPr>
          </w:p>
        </w:tc>
        <w:tc>
          <w:tcPr>
            <w:tcW w:w="862" w:type="dxa"/>
            <w:noWrap/>
            <w:vAlign w:val="center"/>
          </w:tcPr>
          <w:p w14:paraId="6DDE6158">
            <w:pPr>
              <w:widowControl/>
              <w:adjustRightInd w:val="0"/>
              <w:snapToGrid w:val="0"/>
              <w:ind w:firstLine="90"/>
              <w:jc w:val="center"/>
              <w:rPr>
                <w:sz w:val="18"/>
                <w:szCs w:val="18"/>
              </w:rPr>
            </w:pPr>
            <w:r>
              <w:rPr>
                <w:rFonts w:hint="eastAsia"/>
                <w:sz w:val="18"/>
                <w:szCs w:val="18"/>
              </w:rPr>
              <w:t>47</w:t>
            </w:r>
          </w:p>
        </w:tc>
        <w:tc>
          <w:tcPr>
            <w:tcW w:w="4159" w:type="dxa"/>
            <w:noWrap/>
            <w:vAlign w:val="center"/>
          </w:tcPr>
          <w:p w14:paraId="0884CBDC">
            <w:pPr>
              <w:widowControl/>
              <w:adjustRightInd w:val="0"/>
              <w:snapToGrid w:val="0"/>
              <w:ind w:firstLine="90"/>
              <w:jc w:val="center"/>
              <w:rPr>
                <w:rFonts w:ascii="宋体" w:hAnsi="宋体" w:cs="宋体"/>
                <w:bCs/>
                <w:kern w:val="0"/>
                <w:sz w:val="18"/>
                <w:szCs w:val="18"/>
              </w:rPr>
            </w:pPr>
            <w:r>
              <w:rPr>
                <w:rFonts w:hint="eastAsia" w:ascii="宋体" w:hAnsi="宋体" w:cs="宋体"/>
                <w:bCs/>
                <w:kern w:val="0"/>
                <w:sz w:val="18"/>
                <w:szCs w:val="18"/>
              </w:rPr>
              <w:t>岗位实习</w:t>
            </w:r>
          </w:p>
        </w:tc>
      </w:tr>
      <w:tr w14:paraId="5F23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50C7742F">
            <w:pPr>
              <w:widowControl/>
              <w:adjustRightInd w:val="0"/>
              <w:snapToGrid w:val="0"/>
              <w:ind w:firstLine="90"/>
              <w:jc w:val="left"/>
              <w:rPr>
                <w:bCs/>
                <w:kern w:val="0"/>
                <w:sz w:val="18"/>
                <w:szCs w:val="18"/>
              </w:rPr>
            </w:pPr>
          </w:p>
        </w:tc>
        <w:tc>
          <w:tcPr>
            <w:tcW w:w="1733" w:type="dxa"/>
            <w:vMerge w:val="continue"/>
            <w:noWrap/>
            <w:vAlign w:val="center"/>
          </w:tcPr>
          <w:p w14:paraId="743E246A">
            <w:pPr>
              <w:widowControl/>
              <w:adjustRightInd w:val="0"/>
              <w:snapToGrid w:val="0"/>
              <w:ind w:firstLine="90"/>
              <w:jc w:val="left"/>
              <w:rPr>
                <w:bCs/>
                <w:kern w:val="0"/>
                <w:sz w:val="18"/>
                <w:szCs w:val="18"/>
              </w:rPr>
            </w:pPr>
          </w:p>
        </w:tc>
        <w:tc>
          <w:tcPr>
            <w:tcW w:w="862" w:type="dxa"/>
            <w:noWrap/>
            <w:vAlign w:val="center"/>
          </w:tcPr>
          <w:p w14:paraId="5141D49F">
            <w:pPr>
              <w:widowControl/>
              <w:adjustRightInd w:val="0"/>
              <w:snapToGrid w:val="0"/>
              <w:ind w:firstLine="90"/>
              <w:jc w:val="center"/>
              <w:rPr>
                <w:sz w:val="18"/>
                <w:szCs w:val="18"/>
              </w:rPr>
            </w:pPr>
            <w:r>
              <w:rPr>
                <w:rFonts w:hint="eastAsia"/>
                <w:sz w:val="18"/>
                <w:szCs w:val="18"/>
              </w:rPr>
              <w:t>48</w:t>
            </w:r>
          </w:p>
        </w:tc>
        <w:tc>
          <w:tcPr>
            <w:tcW w:w="4159" w:type="dxa"/>
            <w:noWrap/>
            <w:vAlign w:val="center"/>
          </w:tcPr>
          <w:p w14:paraId="62E60FB1">
            <w:pPr>
              <w:widowControl/>
              <w:adjustRightInd w:val="0"/>
              <w:snapToGrid w:val="0"/>
              <w:ind w:firstLine="90"/>
              <w:jc w:val="center"/>
              <w:rPr>
                <w:rFonts w:ascii="宋体" w:hAnsi="宋体" w:cs="宋体"/>
                <w:bCs/>
                <w:kern w:val="0"/>
                <w:sz w:val="18"/>
                <w:szCs w:val="18"/>
              </w:rPr>
            </w:pPr>
            <w:r>
              <w:rPr>
                <w:rFonts w:hint="eastAsia" w:ascii="宋体" w:hAnsi="宋体" w:cs="宋体"/>
                <w:bCs/>
                <w:kern w:val="0"/>
                <w:sz w:val="18"/>
                <w:szCs w:val="18"/>
              </w:rPr>
              <w:t>劳动实践</w:t>
            </w:r>
          </w:p>
        </w:tc>
      </w:tr>
      <w:tr w14:paraId="62BE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2010AD51">
            <w:pPr>
              <w:widowControl/>
              <w:adjustRightInd w:val="0"/>
              <w:snapToGrid w:val="0"/>
              <w:ind w:firstLine="90"/>
              <w:jc w:val="left"/>
              <w:rPr>
                <w:bCs/>
                <w:kern w:val="0"/>
                <w:sz w:val="18"/>
                <w:szCs w:val="18"/>
              </w:rPr>
            </w:pPr>
          </w:p>
        </w:tc>
        <w:tc>
          <w:tcPr>
            <w:tcW w:w="1733" w:type="dxa"/>
            <w:vMerge w:val="continue"/>
            <w:noWrap/>
            <w:vAlign w:val="center"/>
          </w:tcPr>
          <w:p w14:paraId="4C361C11">
            <w:pPr>
              <w:widowControl/>
              <w:adjustRightInd w:val="0"/>
              <w:snapToGrid w:val="0"/>
              <w:ind w:firstLine="90"/>
              <w:jc w:val="left"/>
              <w:rPr>
                <w:bCs/>
                <w:kern w:val="0"/>
                <w:sz w:val="18"/>
                <w:szCs w:val="18"/>
              </w:rPr>
            </w:pPr>
          </w:p>
        </w:tc>
        <w:tc>
          <w:tcPr>
            <w:tcW w:w="862" w:type="dxa"/>
            <w:noWrap/>
            <w:vAlign w:val="center"/>
          </w:tcPr>
          <w:p w14:paraId="3C27D387">
            <w:pPr>
              <w:widowControl/>
              <w:adjustRightInd w:val="0"/>
              <w:snapToGrid w:val="0"/>
              <w:ind w:firstLine="90"/>
              <w:jc w:val="center"/>
              <w:rPr>
                <w:sz w:val="18"/>
                <w:szCs w:val="18"/>
              </w:rPr>
            </w:pPr>
            <w:r>
              <w:rPr>
                <w:rFonts w:hint="eastAsia"/>
                <w:sz w:val="18"/>
                <w:szCs w:val="18"/>
              </w:rPr>
              <w:t>49</w:t>
            </w:r>
          </w:p>
        </w:tc>
        <w:tc>
          <w:tcPr>
            <w:tcW w:w="4159" w:type="dxa"/>
            <w:noWrap/>
            <w:vAlign w:val="center"/>
          </w:tcPr>
          <w:p w14:paraId="4566439B">
            <w:pPr>
              <w:widowControl/>
              <w:adjustRightInd w:val="0"/>
              <w:snapToGrid w:val="0"/>
              <w:ind w:firstLine="90"/>
              <w:jc w:val="center"/>
              <w:rPr>
                <w:rFonts w:ascii="宋体" w:hAnsi="宋体" w:cs="宋体"/>
                <w:bCs/>
                <w:kern w:val="0"/>
                <w:sz w:val="18"/>
                <w:szCs w:val="18"/>
              </w:rPr>
            </w:pPr>
            <w:r>
              <w:rPr>
                <w:color w:val="000000"/>
                <w:sz w:val="18"/>
                <w:szCs w:val="18"/>
              </w:rPr>
              <w:t>阶段实训</w:t>
            </w:r>
            <w:r>
              <w:rPr>
                <w:rFonts w:hint="eastAsia"/>
                <w:color w:val="000000"/>
                <w:sz w:val="18"/>
                <w:szCs w:val="18"/>
              </w:rPr>
              <w:t>1</w:t>
            </w:r>
            <w:r>
              <w:rPr>
                <w:color w:val="000000"/>
                <w:sz w:val="18"/>
                <w:szCs w:val="18"/>
              </w:rPr>
              <w:t>(Java EE企业级应用开发)</w:t>
            </w:r>
          </w:p>
        </w:tc>
      </w:tr>
      <w:tr w14:paraId="41D2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6DCF36F">
            <w:pPr>
              <w:widowControl/>
              <w:adjustRightInd w:val="0"/>
              <w:snapToGrid w:val="0"/>
              <w:ind w:firstLine="90"/>
              <w:jc w:val="left"/>
              <w:rPr>
                <w:bCs/>
                <w:kern w:val="0"/>
                <w:sz w:val="18"/>
                <w:szCs w:val="18"/>
              </w:rPr>
            </w:pPr>
          </w:p>
        </w:tc>
        <w:tc>
          <w:tcPr>
            <w:tcW w:w="1733" w:type="dxa"/>
            <w:vMerge w:val="continue"/>
            <w:noWrap/>
            <w:vAlign w:val="center"/>
          </w:tcPr>
          <w:p w14:paraId="4FFF75AB">
            <w:pPr>
              <w:widowControl/>
              <w:adjustRightInd w:val="0"/>
              <w:snapToGrid w:val="0"/>
              <w:ind w:firstLine="90"/>
              <w:jc w:val="left"/>
              <w:rPr>
                <w:bCs/>
                <w:kern w:val="0"/>
                <w:sz w:val="18"/>
                <w:szCs w:val="18"/>
              </w:rPr>
            </w:pPr>
          </w:p>
        </w:tc>
        <w:tc>
          <w:tcPr>
            <w:tcW w:w="862" w:type="dxa"/>
            <w:noWrap/>
            <w:vAlign w:val="center"/>
          </w:tcPr>
          <w:p w14:paraId="0D874F16">
            <w:pPr>
              <w:widowControl/>
              <w:adjustRightInd w:val="0"/>
              <w:snapToGrid w:val="0"/>
              <w:ind w:firstLine="90"/>
              <w:jc w:val="center"/>
              <w:rPr>
                <w:sz w:val="18"/>
                <w:szCs w:val="18"/>
              </w:rPr>
            </w:pPr>
            <w:r>
              <w:rPr>
                <w:rFonts w:hint="eastAsia"/>
                <w:sz w:val="18"/>
                <w:szCs w:val="18"/>
              </w:rPr>
              <w:t>50</w:t>
            </w:r>
          </w:p>
        </w:tc>
        <w:tc>
          <w:tcPr>
            <w:tcW w:w="4159" w:type="dxa"/>
            <w:noWrap/>
            <w:vAlign w:val="center"/>
          </w:tcPr>
          <w:p w14:paraId="6EC51818">
            <w:pPr>
              <w:widowControl/>
              <w:adjustRightInd w:val="0"/>
              <w:snapToGrid w:val="0"/>
              <w:ind w:firstLine="90"/>
              <w:jc w:val="center"/>
              <w:rPr>
                <w:rFonts w:ascii="宋体" w:hAnsi="宋体" w:cs="宋体"/>
                <w:bCs/>
                <w:kern w:val="0"/>
                <w:sz w:val="18"/>
                <w:szCs w:val="18"/>
              </w:rPr>
            </w:pPr>
            <w:r>
              <w:rPr>
                <w:color w:val="000000"/>
                <w:sz w:val="18"/>
                <w:szCs w:val="18"/>
              </w:rPr>
              <w:t>阶段实训</w:t>
            </w:r>
            <w:r>
              <w:rPr>
                <w:rFonts w:hint="eastAsia"/>
                <w:color w:val="000000"/>
                <w:sz w:val="18"/>
                <w:szCs w:val="18"/>
              </w:rPr>
              <w:t>2</w:t>
            </w:r>
            <w:r>
              <w:rPr>
                <w:color w:val="000000"/>
                <w:sz w:val="18"/>
                <w:szCs w:val="18"/>
              </w:rPr>
              <w:t>(微服务架构开发)</w:t>
            </w:r>
          </w:p>
        </w:tc>
      </w:tr>
      <w:tr w14:paraId="44EC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A138DC6">
            <w:pPr>
              <w:widowControl/>
              <w:adjustRightInd w:val="0"/>
              <w:snapToGrid w:val="0"/>
              <w:ind w:firstLine="90"/>
              <w:jc w:val="left"/>
              <w:rPr>
                <w:bCs/>
                <w:kern w:val="0"/>
                <w:sz w:val="18"/>
                <w:szCs w:val="18"/>
              </w:rPr>
            </w:pPr>
          </w:p>
        </w:tc>
        <w:tc>
          <w:tcPr>
            <w:tcW w:w="1733" w:type="dxa"/>
            <w:vMerge w:val="continue"/>
            <w:noWrap/>
            <w:vAlign w:val="center"/>
          </w:tcPr>
          <w:p w14:paraId="29DB150B">
            <w:pPr>
              <w:widowControl/>
              <w:adjustRightInd w:val="0"/>
              <w:snapToGrid w:val="0"/>
              <w:ind w:firstLine="90"/>
              <w:jc w:val="left"/>
              <w:rPr>
                <w:bCs/>
                <w:kern w:val="0"/>
                <w:sz w:val="18"/>
                <w:szCs w:val="18"/>
              </w:rPr>
            </w:pPr>
          </w:p>
        </w:tc>
        <w:tc>
          <w:tcPr>
            <w:tcW w:w="862" w:type="dxa"/>
            <w:noWrap/>
            <w:vAlign w:val="center"/>
          </w:tcPr>
          <w:p w14:paraId="0DE544F6">
            <w:pPr>
              <w:widowControl/>
              <w:adjustRightInd w:val="0"/>
              <w:snapToGrid w:val="0"/>
              <w:ind w:firstLine="90"/>
              <w:jc w:val="center"/>
              <w:rPr>
                <w:sz w:val="18"/>
                <w:szCs w:val="18"/>
              </w:rPr>
            </w:pPr>
            <w:r>
              <w:rPr>
                <w:rFonts w:hint="eastAsia"/>
                <w:sz w:val="18"/>
                <w:szCs w:val="18"/>
              </w:rPr>
              <w:t>51</w:t>
            </w:r>
          </w:p>
        </w:tc>
        <w:tc>
          <w:tcPr>
            <w:tcW w:w="4159" w:type="dxa"/>
            <w:noWrap/>
            <w:vAlign w:val="center"/>
          </w:tcPr>
          <w:p w14:paraId="0AE835B4">
            <w:pPr>
              <w:widowControl/>
              <w:adjustRightInd w:val="0"/>
              <w:snapToGrid w:val="0"/>
              <w:ind w:firstLine="90"/>
              <w:jc w:val="center"/>
              <w:rPr>
                <w:rFonts w:ascii="宋体" w:hAnsi="宋体" w:cs="宋体"/>
                <w:bCs/>
                <w:kern w:val="0"/>
                <w:sz w:val="18"/>
                <w:szCs w:val="18"/>
              </w:rPr>
            </w:pPr>
            <w:r>
              <w:rPr>
                <w:color w:val="000000"/>
                <w:sz w:val="18"/>
                <w:szCs w:val="18"/>
              </w:rPr>
              <w:t>阶段实训</w:t>
            </w:r>
            <w:r>
              <w:rPr>
                <w:rFonts w:hint="eastAsia"/>
                <w:color w:val="000000"/>
                <w:sz w:val="18"/>
                <w:szCs w:val="18"/>
              </w:rPr>
              <w:t>3</w:t>
            </w:r>
            <w:r>
              <w:rPr>
                <w:color w:val="000000"/>
                <w:sz w:val="18"/>
                <w:szCs w:val="18"/>
              </w:rPr>
              <w:t>(</w:t>
            </w:r>
            <w:r>
              <w:rPr>
                <w:rFonts w:hint="eastAsia"/>
                <w:color w:val="000000"/>
                <w:sz w:val="18"/>
                <w:szCs w:val="18"/>
              </w:rPr>
              <w:t>鸿蒙应用开发综合实践)</w:t>
            </w:r>
            <w:r>
              <w:rPr>
                <w:color w:val="000000"/>
                <w:sz w:val="18"/>
                <w:szCs w:val="18"/>
              </w:rPr>
              <w:t>)</w:t>
            </w:r>
          </w:p>
        </w:tc>
      </w:tr>
      <w:tr w14:paraId="1C12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2DB6312">
            <w:pPr>
              <w:widowControl/>
              <w:adjustRightInd w:val="0"/>
              <w:snapToGrid w:val="0"/>
              <w:ind w:firstLine="90"/>
              <w:jc w:val="left"/>
              <w:rPr>
                <w:bCs/>
                <w:kern w:val="0"/>
                <w:sz w:val="18"/>
                <w:szCs w:val="18"/>
              </w:rPr>
            </w:pPr>
          </w:p>
        </w:tc>
        <w:tc>
          <w:tcPr>
            <w:tcW w:w="1733" w:type="dxa"/>
            <w:vMerge w:val="continue"/>
            <w:noWrap/>
            <w:vAlign w:val="center"/>
          </w:tcPr>
          <w:p w14:paraId="63F66D5F">
            <w:pPr>
              <w:widowControl/>
              <w:adjustRightInd w:val="0"/>
              <w:snapToGrid w:val="0"/>
              <w:ind w:firstLine="90"/>
              <w:jc w:val="left"/>
              <w:rPr>
                <w:bCs/>
                <w:kern w:val="0"/>
                <w:sz w:val="18"/>
                <w:szCs w:val="18"/>
              </w:rPr>
            </w:pPr>
          </w:p>
        </w:tc>
        <w:tc>
          <w:tcPr>
            <w:tcW w:w="862" w:type="dxa"/>
            <w:noWrap/>
            <w:vAlign w:val="center"/>
          </w:tcPr>
          <w:p w14:paraId="16CAB772">
            <w:pPr>
              <w:widowControl/>
              <w:adjustRightInd w:val="0"/>
              <w:snapToGrid w:val="0"/>
              <w:ind w:firstLine="90"/>
              <w:jc w:val="center"/>
              <w:rPr>
                <w:sz w:val="18"/>
                <w:szCs w:val="18"/>
              </w:rPr>
            </w:pPr>
            <w:r>
              <w:rPr>
                <w:rFonts w:hint="eastAsia"/>
                <w:sz w:val="18"/>
                <w:szCs w:val="18"/>
              </w:rPr>
              <w:t>52</w:t>
            </w:r>
          </w:p>
        </w:tc>
        <w:tc>
          <w:tcPr>
            <w:tcW w:w="4159" w:type="dxa"/>
            <w:noWrap/>
            <w:vAlign w:val="center"/>
          </w:tcPr>
          <w:p w14:paraId="46F4CFD2">
            <w:pPr>
              <w:widowControl/>
              <w:adjustRightInd w:val="0"/>
              <w:snapToGrid w:val="0"/>
              <w:ind w:firstLine="90"/>
              <w:jc w:val="center"/>
              <w:rPr>
                <w:rFonts w:ascii="宋体" w:hAnsi="宋体" w:cs="宋体"/>
                <w:bCs/>
                <w:kern w:val="0"/>
                <w:sz w:val="18"/>
                <w:szCs w:val="18"/>
              </w:rPr>
            </w:pPr>
            <w:r>
              <w:rPr>
                <w:color w:val="000000"/>
                <w:sz w:val="18"/>
                <w:szCs w:val="18"/>
              </w:rPr>
              <w:t>阶段实训</w:t>
            </w:r>
            <w:r>
              <w:rPr>
                <w:rFonts w:hint="eastAsia"/>
                <w:color w:val="000000"/>
                <w:sz w:val="18"/>
                <w:szCs w:val="18"/>
              </w:rPr>
              <w:t>4</w:t>
            </w:r>
            <w:r>
              <w:rPr>
                <w:color w:val="000000"/>
                <w:sz w:val="18"/>
                <w:szCs w:val="18"/>
              </w:rPr>
              <w:t>(鲲鹏应用开发)</w:t>
            </w:r>
          </w:p>
        </w:tc>
      </w:tr>
      <w:tr w14:paraId="7E88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CEF4BAE">
            <w:pPr>
              <w:widowControl/>
              <w:adjustRightInd w:val="0"/>
              <w:snapToGrid w:val="0"/>
              <w:ind w:firstLine="90"/>
              <w:jc w:val="left"/>
              <w:rPr>
                <w:bCs/>
                <w:kern w:val="0"/>
                <w:sz w:val="18"/>
                <w:szCs w:val="18"/>
              </w:rPr>
            </w:pPr>
          </w:p>
        </w:tc>
        <w:tc>
          <w:tcPr>
            <w:tcW w:w="1733" w:type="dxa"/>
            <w:vMerge w:val="continue"/>
            <w:noWrap/>
            <w:vAlign w:val="center"/>
          </w:tcPr>
          <w:p w14:paraId="3A524335">
            <w:pPr>
              <w:widowControl/>
              <w:adjustRightInd w:val="0"/>
              <w:snapToGrid w:val="0"/>
              <w:ind w:firstLine="90"/>
              <w:jc w:val="left"/>
              <w:rPr>
                <w:bCs/>
                <w:kern w:val="0"/>
                <w:sz w:val="18"/>
                <w:szCs w:val="18"/>
              </w:rPr>
            </w:pPr>
          </w:p>
        </w:tc>
        <w:tc>
          <w:tcPr>
            <w:tcW w:w="862" w:type="dxa"/>
            <w:noWrap/>
            <w:vAlign w:val="center"/>
          </w:tcPr>
          <w:p w14:paraId="7A567F2D">
            <w:pPr>
              <w:widowControl/>
              <w:adjustRightInd w:val="0"/>
              <w:snapToGrid w:val="0"/>
              <w:ind w:firstLine="90"/>
              <w:jc w:val="center"/>
              <w:rPr>
                <w:sz w:val="18"/>
                <w:szCs w:val="18"/>
              </w:rPr>
            </w:pPr>
            <w:r>
              <w:rPr>
                <w:rFonts w:hint="eastAsia"/>
                <w:sz w:val="18"/>
                <w:szCs w:val="18"/>
              </w:rPr>
              <w:t>53</w:t>
            </w:r>
          </w:p>
        </w:tc>
        <w:tc>
          <w:tcPr>
            <w:tcW w:w="4159" w:type="dxa"/>
            <w:noWrap/>
            <w:vAlign w:val="center"/>
          </w:tcPr>
          <w:p w14:paraId="57F1D6DE">
            <w:pPr>
              <w:widowControl/>
              <w:adjustRightInd w:val="0"/>
              <w:snapToGrid w:val="0"/>
              <w:ind w:firstLine="90"/>
              <w:jc w:val="center"/>
              <w:rPr>
                <w:rFonts w:ascii="宋体" w:hAnsi="宋体" w:cs="宋体"/>
                <w:bCs/>
                <w:kern w:val="0"/>
                <w:sz w:val="18"/>
                <w:szCs w:val="18"/>
              </w:rPr>
            </w:pPr>
            <w:r>
              <w:rPr>
                <w:color w:val="000000"/>
                <w:sz w:val="18"/>
                <w:szCs w:val="18"/>
              </w:rPr>
              <w:t>企业级实训</w:t>
            </w:r>
          </w:p>
        </w:tc>
      </w:tr>
    </w:tbl>
    <w:p w14:paraId="733B60ED">
      <w:pPr>
        <w:spacing w:line="440" w:lineRule="exact"/>
        <w:ind w:firstLine="122"/>
        <w:rPr>
          <w:b/>
          <w:bCs/>
          <w:sz w:val="24"/>
        </w:rPr>
      </w:pPr>
      <w:r>
        <w:rPr>
          <w:b/>
          <w:bCs/>
          <w:sz w:val="24"/>
        </w:rPr>
        <w:t>（</w:t>
      </w:r>
      <w:r>
        <w:rPr>
          <w:rFonts w:hint="eastAsia"/>
          <w:b/>
          <w:bCs/>
          <w:sz w:val="24"/>
        </w:rPr>
        <w:t>二</w:t>
      </w:r>
      <w:r>
        <w:rPr>
          <w:b/>
          <w:bCs/>
          <w:sz w:val="24"/>
        </w:rPr>
        <w:t>）课程内容要求</w:t>
      </w:r>
    </w:p>
    <w:p w14:paraId="4563F220">
      <w:pPr>
        <w:spacing w:line="440" w:lineRule="exact"/>
        <w:ind w:firstLine="120"/>
        <w:rPr>
          <w:bCs/>
          <w:sz w:val="24"/>
        </w:rPr>
      </w:pPr>
      <w:r>
        <w:rPr>
          <w:bCs/>
          <w:sz w:val="24"/>
        </w:rPr>
        <w:t>1、公共基础课</w:t>
      </w:r>
    </w:p>
    <w:tbl>
      <w:tblPr>
        <w:tblStyle w:val="11"/>
        <w:tblW w:w="853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6"/>
        <w:gridCol w:w="1241"/>
        <w:gridCol w:w="2835"/>
        <w:gridCol w:w="2214"/>
        <w:gridCol w:w="1597"/>
      </w:tblGrid>
      <w:tr w14:paraId="7609CD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jc w:val="center"/>
        </w:trPr>
        <w:tc>
          <w:tcPr>
            <w:tcW w:w="646" w:type="dxa"/>
            <w:noWrap/>
            <w:vAlign w:val="center"/>
          </w:tcPr>
          <w:p w14:paraId="5E385FA4">
            <w:pPr>
              <w:widowControl/>
              <w:adjustRightInd w:val="0"/>
              <w:snapToGrid w:val="0"/>
              <w:rPr>
                <w:b/>
                <w:kern w:val="0"/>
                <w:sz w:val="18"/>
                <w:szCs w:val="18"/>
              </w:rPr>
            </w:pPr>
            <w:r>
              <w:rPr>
                <w:b/>
                <w:kern w:val="0"/>
                <w:sz w:val="18"/>
                <w:szCs w:val="18"/>
              </w:rPr>
              <w:t>序号</w:t>
            </w:r>
          </w:p>
        </w:tc>
        <w:tc>
          <w:tcPr>
            <w:tcW w:w="1241" w:type="dxa"/>
            <w:tcBorders>
              <w:left w:val="single" w:color="auto" w:sz="8" w:space="0"/>
              <w:right w:val="single" w:color="auto" w:sz="8" w:space="0"/>
            </w:tcBorders>
            <w:noWrap/>
            <w:vAlign w:val="center"/>
          </w:tcPr>
          <w:p w14:paraId="0AC767FB">
            <w:pPr>
              <w:widowControl/>
              <w:adjustRightInd w:val="0"/>
              <w:snapToGrid w:val="0"/>
              <w:ind w:firstLine="92"/>
              <w:rPr>
                <w:b/>
                <w:kern w:val="0"/>
                <w:sz w:val="18"/>
                <w:szCs w:val="18"/>
              </w:rPr>
            </w:pPr>
            <w:r>
              <w:rPr>
                <w:b/>
                <w:kern w:val="0"/>
                <w:sz w:val="18"/>
                <w:szCs w:val="18"/>
              </w:rPr>
              <w:t>课程名称</w:t>
            </w:r>
          </w:p>
        </w:tc>
        <w:tc>
          <w:tcPr>
            <w:tcW w:w="2835" w:type="dxa"/>
            <w:tcBorders>
              <w:left w:val="single" w:color="auto" w:sz="8" w:space="0"/>
              <w:right w:val="single" w:color="auto" w:sz="4" w:space="0"/>
            </w:tcBorders>
            <w:noWrap/>
            <w:vAlign w:val="center"/>
          </w:tcPr>
          <w:p w14:paraId="1E63BA91">
            <w:pPr>
              <w:widowControl/>
              <w:adjustRightInd w:val="0"/>
              <w:snapToGrid w:val="0"/>
              <w:ind w:firstLine="92"/>
              <w:jc w:val="center"/>
              <w:rPr>
                <w:b/>
                <w:kern w:val="0"/>
                <w:sz w:val="18"/>
                <w:szCs w:val="18"/>
              </w:rPr>
            </w:pPr>
            <w:r>
              <w:rPr>
                <w:b/>
                <w:kern w:val="0"/>
                <w:sz w:val="18"/>
                <w:szCs w:val="18"/>
              </w:rPr>
              <w:t>课程目标</w:t>
            </w:r>
          </w:p>
        </w:tc>
        <w:tc>
          <w:tcPr>
            <w:tcW w:w="2214" w:type="dxa"/>
            <w:tcBorders>
              <w:left w:val="single" w:color="auto" w:sz="4" w:space="0"/>
              <w:right w:val="single" w:color="auto" w:sz="4" w:space="0"/>
            </w:tcBorders>
            <w:noWrap/>
            <w:vAlign w:val="center"/>
          </w:tcPr>
          <w:p w14:paraId="1AFCCDD8">
            <w:pPr>
              <w:widowControl/>
              <w:adjustRightInd w:val="0"/>
              <w:snapToGrid w:val="0"/>
              <w:ind w:firstLine="92"/>
              <w:rPr>
                <w:b/>
                <w:kern w:val="0"/>
                <w:sz w:val="18"/>
                <w:szCs w:val="18"/>
              </w:rPr>
            </w:pPr>
            <w:r>
              <w:rPr>
                <w:b/>
                <w:kern w:val="0"/>
                <w:sz w:val="18"/>
                <w:szCs w:val="18"/>
              </w:rPr>
              <w:t>主要教学内容与要求</w:t>
            </w:r>
          </w:p>
        </w:tc>
        <w:tc>
          <w:tcPr>
            <w:tcW w:w="1597" w:type="dxa"/>
            <w:noWrap/>
            <w:vAlign w:val="center"/>
          </w:tcPr>
          <w:p w14:paraId="4B7EC2F1">
            <w:pPr>
              <w:widowControl/>
              <w:adjustRightInd w:val="0"/>
              <w:snapToGrid w:val="0"/>
              <w:ind w:firstLine="92"/>
              <w:rPr>
                <w:b/>
                <w:kern w:val="0"/>
                <w:sz w:val="18"/>
                <w:szCs w:val="18"/>
              </w:rPr>
            </w:pPr>
            <w:r>
              <w:rPr>
                <w:b/>
                <w:kern w:val="0"/>
                <w:sz w:val="18"/>
                <w:szCs w:val="18"/>
              </w:rPr>
              <w:t>教学方法与手段</w:t>
            </w:r>
          </w:p>
        </w:tc>
      </w:tr>
      <w:tr w14:paraId="786CB6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0AD3EEBF">
            <w:pPr>
              <w:widowControl/>
              <w:adjustRightInd w:val="0"/>
              <w:snapToGrid w:val="0"/>
              <w:ind w:firstLine="180" w:firstLineChars="100"/>
              <w:rPr>
                <w:sz w:val="18"/>
                <w:szCs w:val="18"/>
              </w:rPr>
            </w:pPr>
            <w:r>
              <w:rPr>
                <w:sz w:val="18"/>
                <w:szCs w:val="18"/>
              </w:rPr>
              <w:t>1</w:t>
            </w:r>
          </w:p>
        </w:tc>
        <w:tc>
          <w:tcPr>
            <w:tcW w:w="1241" w:type="dxa"/>
            <w:tcBorders>
              <w:left w:val="single" w:color="auto" w:sz="8" w:space="0"/>
              <w:right w:val="single" w:color="auto" w:sz="8" w:space="0"/>
            </w:tcBorders>
            <w:noWrap/>
            <w:vAlign w:val="center"/>
          </w:tcPr>
          <w:p w14:paraId="079F5107">
            <w:pPr>
              <w:widowControl/>
              <w:adjustRightInd w:val="0"/>
              <w:snapToGrid w:val="0"/>
              <w:ind w:firstLine="90"/>
              <w:rPr>
                <w:sz w:val="18"/>
                <w:szCs w:val="18"/>
              </w:rPr>
            </w:pPr>
            <w:r>
              <w:rPr>
                <w:sz w:val="18"/>
                <w:szCs w:val="18"/>
              </w:rPr>
              <w:t>思想道德与法</w:t>
            </w:r>
            <w:r>
              <w:rPr>
                <w:rFonts w:hint="eastAsia"/>
                <w:sz w:val="18"/>
                <w:szCs w:val="18"/>
              </w:rPr>
              <w:t>治</w:t>
            </w:r>
          </w:p>
        </w:tc>
        <w:tc>
          <w:tcPr>
            <w:tcW w:w="2835" w:type="dxa"/>
            <w:tcBorders>
              <w:left w:val="single" w:color="auto" w:sz="8" w:space="0"/>
              <w:right w:val="single" w:color="auto" w:sz="4" w:space="0"/>
            </w:tcBorders>
            <w:noWrap/>
            <w:vAlign w:val="center"/>
          </w:tcPr>
          <w:p w14:paraId="1B4281FA">
            <w:pPr>
              <w:widowControl/>
              <w:adjustRightInd w:val="0"/>
              <w:snapToGrid w:val="0"/>
              <w:ind w:firstLine="90"/>
              <w:rPr>
                <w:sz w:val="18"/>
                <w:szCs w:val="18"/>
              </w:rPr>
            </w:pPr>
            <w:r>
              <w:rPr>
                <w:sz w:val="18"/>
                <w:szCs w:val="18"/>
              </w:rPr>
              <w:t>1.知识目标：使学生形成正确的道德认知，</w:t>
            </w:r>
            <w:r>
              <w:rPr>
                <w:rFonts w:hint="eastAsia"/>
                <w:sz w:val="18"/>
                <w:szCs w:val="18"/>
              </w:rPr>
              <w:t>把握</w:t>
            </w:r>
            <w:r>
              <w:rPr>
                <w:sz w:val="18"/>
                <w:szCs w:val="18"/>
              </w:rPr>
              <w:t>社会主义法律的本质、运行和体系，增强马克思主义理论基础。</w:t>
            </w:r>
          </w:p>
          <w:p w14:paraId="58A5764F">
            <w:pPr>
              <w:widowControl/>
              <w:adjustRightInd w:val="0"/>
              <w:snapToGrid w:val="0"/>
              <w:ind w:firstLine="90"/>
              <w:rPr>
                <w:sz w:val="18"/>
                <w:szCs w:val="18"/>
              </w:rPr>
            </w:pPr>
            <w:r>
              <w:rPr>
                <w:sz w:val="18"/>
                <w:szCs w:val="18"/>
              </w:rPr>
              <w:t>2.能力目标：加强思想道德修养，增强学法、用法的自觉性，进一步提高学生分析问题、解决问题的能力。</w:t>
            </w:r>
          </w:p>
          <w:p w14:paraId="52D3EF5C">
            <w:pPr>
              <w:widowControl/>
              <w:adjustRightInd w:val="0"/>
              <w:snapToGrid w:val="0"/>
              <w:ind w:firstLine="90"/>
              <w:rPr>
                <w:sz w:val="18"/>
                <w:szCs w:val="18"/>
              </w:rPr>
            </w:pPr>
            <w:r>
              <w:rPr>
                <w:sz w:val="18"/>
                <w:szCs w:val="18"/>
              </w:rPr>
              <w:t>3.素质目标：使学生坚定理想信念，增强学生</w:t>
            </w:r>
            <w:r>
              <w:rPr>
                <w:rFonts w:hint="eastAsia"/>
                <w:sz w:val="18"/>
                <w:szCs w:val="18"/>
              </w:rPr>
              <w:t>爱</w:t>
            </w:r>
            <w:r>
              <w:rPr>
                <w:sz w:val="18"/>
                <w:szCs w:val="18"/>
              </w:rPr>
              <w:t>国情怀，陶冶高尚道德情操，树立正确的世界观、人生观、价值观、道德观和法治观，提高学生的思想道德素质和法治素养。</w:t>
            </w:r>
          </w:p>
        </w:tc>
        <w:tc>
          <w:tcPr>
            <w:tcW w:w="2214" w:type="dxa"/>
            <w:tcBorders>
              <w:left w:val="single" w:color="auto" w:sz="4" w:space="0"/>
              <w:right w:val="single" w:color="auto" w:sz="4" w:space="0"/>
            </w:tcBorders>
            <w:noWrap/>
            <w:vAlign w:val="center"/>
          </w:tcPr>
          <w:p w14:paraId="1F881AA7">
            <w:pPr>
              <w:widowControl/>
              <w:adjustRightInd w:val="0"/>
              <w:snapToGrid w:val="0"/>
              <w:ind w:firstLine="90"/>
              <w:jc w:val="left"/>
              <w:rPr>
                <w:sz w:val="18"/>
                <w:szCs w:val="18"/>
              </w:rPr>
            </w:pPr>
            <w:r>
              <w:rPr>
                <w:sz w:val="18"/>
                <w:szCs w:val="18"/>
              </w:rPr>
              <w:t>以社会主义核心价值观为主线，以理想信念教育为核心，以爱国主义教育为重点，对大学生进行人生观、价值观、道德观和法治观教育。</w:t>
            </w:r>
          </w:p>
        </w:tc>
        <w:tc>
          <w:tcPr>
            <w:tcW w:w="1597" w:type="dxa"/>
            <w:noWrap/>
            <w:vAlign w:val="center"/>
          </w:tcPr>
          <w:p w14:paraId="3BDB4FA6">
            <w:pPr>
              <w:widowControl/>
              <w:adjustRightInd w:val="0"/>
              <w:snapToGrid w:val="0"/>
              <w:ind w:firstLine="90"/>
              <w:jc w:val="left"/>
              <w:rPr>
                <w:sz w:val="18"/>
                <w:szCs w:val="18"/>
              </w:rPr>
            </w:pPr>
            <w:r>
              <w:rPr>
                <w:sz w:val="18"/>
                <w:szCs w:val="18"/>
              </w:rPr>
              <w:t>案例教学法、课堂讲授法、讨论式教学法、视频观摩互动法、案例教学法</w:t>
            </w:r>
          </w:p>
        </w:tc>
      </w:tr>
      <w:tr w14:paraId="747D15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348718CE">
            <w:pPr>
              <w:widowControl/>
              <w:adjustRightInd w:val="0"/>
              <w:snapToGrid w:val="0"/>
              <w:ind w:firstLine="180" w:firstLineChars="100"/>
              <w:rPr>
                <w:sz w:val="18"/>
                <w:szCs w:val="18"/>
              </w:rPr>
            </w:pPr>
            <w:r>
              <w:rPr>
                <w:sz w:val="18"/>
                <w:szCs w:val="18"/>
              </w:rPr>
              <w:t>2</w:t>
            </w:r>
          </w:p>
        </w:tc>
        <w:tc>
          <w:tcPr>
            <w:tcW w:w="1241" w:type="dxa"/>
            <w:tcBorders>
              <w:left w:val="single" w:color="auto" w:sz="8" w:space="0"/>
              <w:right w:val="single" w:color="auto" w:sz="8" w:space="0"/>
            </w:tcBorders>
            <w:noWrap/>
            <w:vAlign w:val="center"/>
          </w:tcPr>
          <w:p w14:paraId="70541B9F">
            <w:pPr>
              <w:widowControl/>
              <w:adjustRightInd w:val="0"/>
              <w:snapToGrid w:val="0"/>
              <w:ind w:firstLine="90"/>
              <w:rPr>
                <w:sz w:val="18"/>
                <w:szCs w:val="18"/>
              </w:rPr>
            </w:pPr>
            <w:r>
              <w:rPr>
                <w:sz w:val="18"/>
                <w:szCs w:val="18"/>
              </w:rPr>
              <w:t>毛泽东思想和中国特色社会主义理论体系概论</w:t>
            </w:r>
          </w:p>
        </w:tc>
        <w:tc>
          <w:tcPr>
            <w:tcW w:w="2835" w:type="dxa"/>
            <w:tcBorders>
              <w:left w:val="single" w:color="auto" w:sz="8" w:space="0"/>
              <w:right w:val="single" w:color="auto" w:sz="4" w:space="0"/>
            </w:tcBorders>
            <w:noWrap/>
            <w:vAlign w:val="center"/>
          </w:tcPr>
          <w:p w14:paraId="5DE79971">
            <w:pPr>
              <w:widowControl/>
              <w:adjustRightInd w:val="0"/>
              <w:snapToGrid w:val="0"/>
              <w:ind w:firstLine="90"/>
              <w:rPr>
                <w:sz w:val="18"/>
                <w:szCs w:val="18"/>
              </w:rPr>
            </w:pPr>
            <w:r>
              <w:rPr>
                <w:sz w:val="18"/>
                <w:szCs w:val="18"/>
              </w:rPr>
              <w:t>1.知识目标：帮助学生了解毛泽东思想、邓小平理论、“三个代表”重要思想、科学发展观</w:t>
            </w:r>
            <w:r>
              <w:rPr>
                <w:rFonts w:hint="eastAsia"/>
                <w:sz w:val="18"/>
                <w:szCs w:val="18"/>
              </w:rPr>
              <w:t>，</w:t>
            </w:r>
            <w:r>
              <w:rPr>
                <w:sz w:val="18"/>
                <w:szCs w:val="18"/>
              </w:rPr>
              <w:t>系统把握马克思主义中国化理论成果的形成发展过程、主要内容体系、历史地位和指导意义。</w:t>
            </w:r>
          </w:p>
          <w:p w14:paraId="56A64670">
            <w:pPr>
              <w:widowControl/>
              <w:adjustRightInd w:val="0"/>
              <w:snapToGrid w:val="0"/>
              <w:ind w:firstLine="90"/>
              <w:rPr>
                <w:sz w:val="18"/>
                <w:szCs w:val="18"/>
              </w:rPr>
            </w:pPr>
            <w:r>
              <w:rPr>
                <w:sz w:val="18"/>
                <w:szCs w:val="18"/>
              </w:rPr>
              <w:t>2.能力目标：培养学生运用马克思主义的立场、观点和方法分析解决问题的能力，增强执行党的基本路线和基本方略的自觉性和坚定。</w:t>
            </w:r>
          </w:p>
          <w:p w14:paraId="12B0CAA6">
            <w:pPr>
              <w:widowControl/>
              <w:adjustRightInd w:val="0"/>
              <w:snapToGrid w:val="0"/>
              <w:ind w:firstLine="90"/>
              <w:rPr>
                <w:sz w:val="18"/>
                <w:szCs w:val="18"/>
              </w:rPr>
            </w:pPr>
            <w:r>
              <w:rPr>
                <w:sz w:val="18"/>
                <w:szCs w:val="18"/>
              </w:rPr>
              <w:t>3.素质目标：提高学生马克思主义理论修养和思想政治素质，培养德智体美劳全面发展的中国特色社会主义合格建设者和可靠接班人。</w:t>
            </w:r>
          </w:p>
        </w:tc>
        <w:tc>
          <w:tcPr>
            <w:tcW w:w="2214" w:type="dxa"/>
            <w:tcBorders>
              <w:left w:val="single" w:color="auto" w:sz="4" w:space="0"/>
              <w:right w:val="single" w:color="auto" w:sz="4" w:space="0"/>
            </w:tcBorders>
            <w:noWrap/>
            <w:vAlign w:val="center"/>
          </w:tcPr>
          <w:p w14:paraId="6537D732">
            <w:pPr>
              <w:widowControl/>
              <w:adjustRightInd w:val="0"/>
              <w:snapToGrid w:val="0"/>
              <w:ind w:firstLine="90"/>
              <w:jc w:val="left"/>
              <w:rPr>
                <w:sz w:val="18"/>
                <w:szCs w:val="18"/>
              </w:rPr>
            </w:pPr>
            <w:r>
              <w:rPr>
                <w:sz w:val="18"/>
                <w:szCs w:val="18"/>
              </w:rPr>
              <w:t>马克思主义中国化理论成果，即毛泽东思想、邓小平理论、“三个代表”重要思想、科学发展观、习近平新时代中国特色社会主义思想产生形成发展过程、主要内容体系、历史地位和指导意义。</w:t>
            </w:r>
          </w:p>
        </w:tc>
        <w:tc>
          <w:tcPr>
            <w:tcW w:w="1597" w:type="dxa"/>
            <w:noWrap/>
            <w:vAlign w:val="center"/>
          </w:tcPr>
          <w:p w14:paraId="4018E91E">
            <w:pPr>
              <w:widowControl/>
              <w:adjustRightInd w:val="0"/>
              <w:snapToGrid w:val="0"/>
              <w:ind w:firstLine="90"/>
              <w:jc w:val="left"/>
              <w:rPr>
                <w:sz w:val="18"/>
                <w:szCs w:val="18"/>
              </w:rPr>
            </w:pPr>
            <w:r>
              <w:rPr>
                <w:sz w:val="18"/>
                <w:szCs w:val="18"/>
              </w:rPr>
              <w:t>讲授法、案例法、讨论法、视频展示法</w:t>
            </w:r>
          </w:p>
        </w:tc>
      </w:tr>
      <w:tr w14:paraId="45DA77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4C13B3AF">
            <w:pPr>
              <w:widowControl/>
              <w:adjustRightInd w:val="0"/>
              <w:snapToGrid w:val="0"/>
              <w:ind w:firstLine="180" w:firstLineChars="100"/>
              <w:rPr>
                <w:sz w:val="18"/>
                <w:szCs w:val="18"/>
              </w:rPr>
            </w:pPr>
            <w:r>
              <w:rPr>
                <w:rFonts w:hint="eastAsia"/>
                <w:sz w:val="18"/>
                <w:szCs w:val="18"/>
              </w:rPr>
              <w:t>3</w:t>
            </w:r>
          </w:p>
        </w:tc>
        <w:tc>
          <w:tcPr>
            <w:tcW w:w="1241" w:type="dxa"/>
            <w:tcBorders>
              <w:left w:val="single" w:color="auto" w:sz="8" w:space="0"/>
              <w:right w:val="single" w:color="auto" w:sz="8" w:space="0"/>
            </w:tcBorders>
            <w:noWrap/>
            <w:vAlign w:val="center"/>
          </w:tcPr>
          <w:p w14:paraId="68B435A1">
            <w:pPr>
              <w:widowControl/>
              <w:ind w:firstLine="90"/>
              <w:rPr>
                <w:sz w:val="18"/>
                <w:szCs w:val="18"/>
              </w:rPr>
            </w:pPr>
            <w:r>
              <w:rPr>
                <w:rFonts w:hint="eastAsia"/>
                <w:sz w:val="18"/>
                <w:szCs w:val="18"/>
              </w:rPr>
              <w:t>习近平新时代中国特色社会主义思想概论</w:t>
            </w:r>
          </w:p>
        </w:tc>
        <w:tc>
          <w:tcPr>
            <w:tcW w:w="2835" w:type="dxa"/>
            <w:tcBorders>
              <w:left w:val="single" w:color="auto" w:sz="8" w:space="0"/>
              <w:right w:val="single" w:color="auto" w:sz="4" w:space="0"/>
            </w:tcBorders>
            <w:noWrap/>
            <w:vAlign w:val="center"/>
          </w:tcPr>
          <w:p w14:paraId="2EE9D315">
            <w:pPr>
              <w:widowControl/>
              <w:ind w:firstLine="90"/>
              <w:rPr>
                <w:sz w:val="18"/>
                <w:szCs w:val="18"/>
              </w:rPr>
            </w:pPr>
            <w:r>
              <w:rPr>
                <w:sz w:val="18"/>
                <w:szCs w:val="18"/>
              </w:rPr>
              <w:t>1.知识目标：帮助学生了解习近平新时代中国特色社会主义思想，系统把握马克思主义中国化理论成果的形成发展过程、主要内容体系、历史地位和指导意义。</w:t>
            </w:r>
          </w:p>
          <w:p w14:paraId="62B35D34">
            <w:pPr>
              <w:widowControl/>
              <w:ind w:firstLine="90"/>
              <w:rPr>
                <w:sz w:val="18"/>
                <w:szCs w:val="18"/>
              </w:rPr>
            </w:pPr>
            <w:r>
              <w:rPr>
                <w:sz w:val="18"/>
                <w:szCs w:val="18"/>
              </w:rPr>
              <w:t>2.能力目标：培养学生运用马克思主义的立场、观点和方法分析解决问题的能力，增强执行党的基本路线和基本方略的自觉性和坚定。</w:t>
            </w:r>
          </w:p>
          <w:p w14:paraId="2B7FCE5B">
            <w:pPr>
              <w:widowControl/>
              <w:ind w:firstLine="90"/>
              <w:rPr>
                <w:sz w:val="18"/>
                <w:szCs w:val="18"/>
              </w:rPr>
            </w:pPr>
            <w:r>
              <w:rPr>
                <w:sz w:val="18"/>
                <w:szCs w:val="18"/>
              </w:rPr>
              <w:t>3.素质目标：提高学生马克思主义理论修养和思想政治素质，培养德智体美劳全面发展的中国特色社会主义合格建设者和可靠接班人。</w:t>
            </w:r>
          </w:p>
        </w:tc>
        <w:tc>
          <w:tcPr>
            <w:tcW w:w="2214" w:type="dxa"/>
            <w:tcBorders>
              <w:left w:val="single" w:color="auto" w:sz="4" w:space="0"/>
              <w:right w:val="single" w:color="auto" w:sz="4" w:space="0"/>
            </w:tcBorders>
            <w:noWrap/>
            <w:vAlign w:val="center"/>
          </w:tcPr>
          <w:p w14:paraId="00416987">
            <w:pPr>
              <w:widowControl/>
              <w:ind w:firstLine="90"/>
              <w:rPr>
                <w:sz w:val="18"/>
                <w:szCs w:val="18"/>
              </w:rPr>
            </w:pPr>
            <w:r>
              <w:rPr>
                <w:sz w:val="18"/>
                <w:szCs w:val="18"/>
              </w:rPr>
              <w:t>习近平新时代中国特色社会主义思想产生形成发展过程、主要内容体系、历史地位和指导意义。</w:t>
            </w:r>
          </w:p>
        </w:tc>
        <w:tc>
          <w:tcPr>
            <w:tcW w:w="1597" w:type="dxa"/>
            <w:noWrap/>
            <w:vAlign w:val="center"/>
          </w:tcPr>
          <w:p w14:paraId="55FB6EF0">
            <w:pPr>
              <w:widowControl/>
              <w:ind w:firstLine="90"/>
              <w:rPr>
                <w:sz w:val="18"/>
                <w:szCs w:val="18"/>
              </w:rPr>
            </w:pPr>
            <w:r>
              <w:rPr>
                <w:sz w:val="18"/>
                <w:szCs w:val="18"/>
              </w:rPr>
              <w:t>线上线下结合方式</w:t>
            </w:r>
          </w:p>
        </w:tc>
      </w:tr>
      <w:tr w14:paraId="192351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61FD167A">
            <w:pPr>
              <w:widowControl/>
              <w:adjustRightInd w:val="0"/>
              <w:snapToGrid w:val="0"/>
              <w:ind w:firstLine="180" w:firstLineChars="100"/>
              <w:rPr>
                <w:sz w:val="18"/>
                <w:szCs w:val="18"/>
              </w:rPr>
            </w:pPr>
            <w:r>
              <w:rPr>
                <w:rFonts w:hint="eastAsia"/>
                <w:sz w:val="18"/>
                <w:szCs w:val="18"/>
              </w:rPr>
              <w:t>4</w:t>
            </w:r>
          </w:p>
        </w:tc>
        <w:tc>
          <w:tcPr>
            <w:tcW w:w="1241" w:type="dxa"/>
            <w:tcBorders>
              <w:left w:val="single" w:color="auto" w:sz="8" w:space="0"/>
              <w:right w:val="single" w:color="auto" w:sz="8" w:space="0"/>
            </w:tcBorders>
            <w:noWrap/>
            <w:vAlign w:val="center"/>
          </w:tcPr>
          <w:p w14:paraId="65D48E91">
            <w:pPr>
              <w:widowControl/>
              <w:adjustRightInd w:val="0"/>
              <w:snapToGrid w:val="0"/>
              <w:ind w:firstLine="90"/>
              <w:rPr>
                <w:sz w:val="18"/>
                <w:szCs w:val="18"/>
              </w:rPr>
            </w:pPr>
            <w:r>
              <w:rPr>
                <w:sz w:val="18"/>
                <w:szCs w:val="18"/>
              </w:rPr>
              <w:t>形势与政策</w:t>
            </w:r>
          </w:p>
        </w:tc>
        <w:tc>
          <w:tcPr>
            <w:tcW w:w="2835" w:type="dxa"/>
            <w:tcBorders>
              <w:left w:val="single" w:color="auto" w:sz="8" w:space="0"/>
              <w:right w:val="single" w:color="auto" w:sz="4" w:space="0"/>
            </w:tcBorders>
            <w:noWrap/>
            <w:vAlign w:val="center"/>
          </w:tcPr>
          <w:p w14:paraId="04B408B0">
            <w:pPr>
              <w:widowControl/>
              <w:adjustRightInd w:val="0"/>
              <w:snapToGrid w:val="0"/>
              <w:ind w:firstLine="90"/>
              <w:rPr>
                <w:sz w:val="18"/>
                <w:szCs w:val="18"/>
              </w:rPr>
            </w:pPr>
            <w:r>
              <w:rPr>
                <w:sz w:val="18"/>
                <w:szCs w:val="18"/>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214" w:type="dxa"/>
            <w:tcBorders>
              <w:left w:val="single" w:color="auto" w:sz="4" w:space="0"/>
              <w:right w:val="single" w:color="auto" w:sz="4" w:space="0"/>
            </w:tcBorders>
            <w:noWrap/>
            <w:vAlign w:val="center"/>
          </w:tcPr>
          <w:p w14:paraId="69F86627">
            <w:pPr>
              <w:widowControl/>
              <w:adjustRightInd w:val="0"/>
              <w:snapToGrid w:val="0"/>
              <w:ind w:firstLine="90"/>
              <w:rPr>
                <w:sz w:val="18"/>
                <w:szCs w:val="18"/>
              </w:rPr>
            </w:pPr>
            <w:r>
              <w:rPr>
                <w:sz w:val="18"/>
                <w:szCs w:val="18"/>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597" w:type="dxa"/>
            <w:noWrap/>
            <w:vAlign w:val="center"/>
          </w:tcPr>
          <w:p w14:paraId="1E13C369">
            <w:pPr>
              <w:widowControl/>
              <w:adjustRightInd w:val="0"/>
              <w:snapToGrid w:val="0"/>
              <w:ind w:firstLine="90"/>
              <w:rPr>
                <w:sz w:val="18"/>
                <w:szCs w:val="18"/>
              </w:rPr>
            </w:pPr>
            <w:r>
              <w:rPr>
                <w:sz w:val="18"/>
                <w:szCs w:val="18"/>
              </w:rPr>
              <w:t>采用</w:t>
            </w:r>
            <w:r>
              <w:rPr>
                <w:rFonts w:hint="eastAsia"/>
                <w:sz w:val="18"/>
                <w:szCs w:val="18"/>
              </w:rPr>
              <w:t>课堂讲授、线上授课、线下</w:t>
            </w:r>
            <w:r>
              <w:rPr>
                <w:sz w:val="18"/>
                <w:szCs w:val="18"/>
              </w:rPr>
              <w:t>专题讲授、形势报告、讲座方式并结合实践教学进行。</w:t>
            </w:r>
          </w:p>
        </w:tc>
      </w:tr>
      <w:tr w14:paraId="0F13A3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60418852">
            <w:pPr>
              <w:widowControl/>
              <w:adjustRightInd w:val="0"/>
              <w:snapToGrid w:val="0"/>
              <w:ind w:firstLine="180" w:firstLineChars="100"/>
              <w:rPr>
                <w:sz w:val="18"/>
                <w:szCs w:val="18"/>
              </w:rPr>
            </w:pPr>
            <w:r>
              <w:rPr>
                <w:rFonts w:hint="eastAsia"/>
                <w:sz w:val="18"/>
                <w:szCs w:val="18"/>
              </w:rPr>
              <w:t>5</w:t>
            </w:r>
          </w:p>
        </w:tc>
        <w:tc>
          <w:tcPr>
            <w:tcW w:w="1241" w:type="dxa"/>
            <w:tcBorders>
              <w:left w:val="single" w:color="auto" w:sz="8" w:space="0"/>
              <w:right w:val="single" w:color="auto" w:sz="8" w:space="0"/>
            </w:tcBorders>
            <w:noWrap/>
            <w:vAlign w:val="center"/>
          </w:tcPr>
          <w:p w14:paraId="0D6D699C">
            <w:pPr>
              <w:widowControl/>
              <w:adjustRightInd w:val="0"/>
              <w:snapToGrid w:val="0"/>
              <w:ind w:firstLine="90"/>
              <w:rPr>
                <w:sz w:val="18"/>
                <w:szCs w:val="18"/>
              </w:rPr>
            </w:pPr>
            <w:r>
              <w:rPr>
                <w:rFonts w:hint="eastAsia"/>
                <w:sz w:val="18"/>
                <w:szCs w:val="18"/>
              </w:rPr>
              <w:t>大学生体育与健康</w:t>
            </w:r>
          </w:p>
        </w:tc>
        <w:tc>
          <w:tcPr>
            <w:tcW w:w="2835" w:type="dxa"/>
            <w:tcBorders>
              <w:left w:val="single" w:color="auto" w:sz="8" w:space="0"/>
              <w:right w:val="single" w:color="auto" w:sz="4" w:space="0"/>
            </w:tcBorders>
            <w:noWrap/>
            <w:vAlign w:val="center"/>
          </w:tcPr>
          <w:p w14:paraId="27F1373C">
            <w:pPr>
              <w:widowControl/>
              <w:adjustRightInd w:val="0"/>
              <w:snapToGrid w:val="0"/>
              <w:ind w:firstLine="90"/>
              <w:rPr>
                <w:sz w:val="18"/>
                <w:szCs w:val="18"/>
              </w:rPr>
            </w:pPr>
            <w:r>
              <w:rPr>
                <w:sz w:val="18"/>
                <w:szCs w:val="18"/>
              </w:rPr>
              <w:t>体育课程是大学生以身体练习为主要手段，通过合理的体育教育和科学的体育锻炼过程，达到增强体质、增进健康和提高体育素养为主要目标的公共必修课程；</w:t>
            </w:r>
          </w:p>
          <w:p w14:paraId="1E33B867">
            <w:pPr>
              <w:widowControl/>
              <w:adjustRightInd w:val="0"/>
              <w:snapToGrid w:val="0"/>
              <w:ind w:firstLine="90"/>
              <w:rPr>
                <w:sz w:val="18"/>
                <w:szCs w:val="18"/>
              </w:rPr>
            </w:pPr>
            <w:r>
              <w:rPr>
                <w:sz w:val="18"/>
                <w:szCs w:val="18"/>
              </w:rPr>
              <w:t>1.身心健康目标：增强学生体质，促进学生的身心健康和谐发展，养成积极乐观的生活态度，形成健康的生活方式，具有健康的体魄；</w:t>
            </w:r>
          </w:p>
          <w:p w14:paraId="17B35770">
            <w:pPr>
              <w:widowControl/>
              <w:adjustRightInd w:val="0"/>
              <w:snapToGrid w:val="0"/>
              <w:ind w:firstLine="90"/>
              <w:rPr>
                <w:sz w:val="18"/>
                <w:szCs w:val="18"/>
              </w:rPr>
            </w:pPr>
            <w:r>
              <w:rPr>
                <w:sz w:val="18"/>
                <w:szCs w:val="18"/>
              </w:rPr>
              <w:t>2.运动技能目标：熟练掌握健身运动的基本技能、基本理论知识及组织比赛、裁判方法；能有序的、科学的进行体育锻炼，并掌握处理运动损伤的方法；</w:t>
            </w:r>
          </w:p>
          <w:p w14:paraId="1C0D55C7">
            <w:pPr>
              <w:widowControl/>
              <w:adjustRightInd w:val="0"/>
              <w:snapToGrid w:val="0"/>
              <w:ind w:firstLine="90"/>
              <w:rPr>
                <w:sz w:val="18"/>
                <w:szCs w:val="18"/>
              </w:rPr>
            </w:pPr>
            <w:r>
              <w:rPr>
                <w:sz w:val="18"/>
                <w:szCs w:val="18"/>
              </w:rPr>
              <w:t>3.终身体育目标：积极参与各种体育活动，基本养成自觉锻炼身体的习惯，形成终身体育的意识，能够具有一定的体育文化欣赏能力。</w:t>
            </w:r>
          </w:p>
        </w:tc>
        <w:tc>
          <w:tcPr>
            <w:tcW w:w="2214" w:type="dxa"/>
            <w:tcBorders>
              <w:left w:val="single" w:color="auto" w:sz="4" w:space="0"/>
              <w:right w:val="single" w:color="auto" w:sz="4" w:space="0"/>
            </w:tcBorders>
            <w:noWrap/>
            <w:vAlign w:val="center"/>
          </w:tcPr>
          <w:p w14:paraId="19C47B01">
            <w:pPr>
              <w:widowControl/>
              <w:adjustRightInd w:val="0"/>
              <w:snapToGrid w:val="0"/>
              <w:ind w:firstLine="90"/>
              <w:rPr>
                <w:sz w:val="18"/>
                <w:szCs w:val="18"/>
              </w:rPr>
            </w:pPr>
            <w:r>
              <w:rPr>
                <w:sz w:val="18"/>
                <w:szCs w:val="18"/>
              </w:rPr>
              <w:t>主要内容有体育与健康基本理论知识、大学体育、运动竞赛、体育锻炼和体质评价等。</w:t>
            </w:r>
          </w:p>
          <w:p w14:paraId="74F6DDC6">
            <w:pPr>
              <w:widowControl/>
              <w:adjustRightInd w:val="0"/>
              <w:snapToGrid w:val="0"/>
              <w:ind w:firstLine="90"/>
              <w:rPr>
                <w:sz w:val="18"/>
                <w:szCs w:val="18"/>
              </w:rPr>
            </w:pPr>
            <w:r>
              <w:rPr>
                <w:sz w:val="18"/>
                <w:szCs w:val="18"/>
              </w:rPr>
              <w:t>1、高等学校体育、体育卫生与保健、身体素质练习与考核；</w:t>
            </w:r>
          </w:p>
          <w:p w14:paraId="7EBB003C">
            <w:pPr>
              <w:widowControl/>
              <w:adjustRightInd w:val="0"/>
              <w:snapToGrid w:val="0"/>
              <w:ind w:firstLine="90"/>
              <w:rPr>
                <w:sz w:val="18"/>
                <w:szCs w:val="18"/>
              </w:rPr>
            </w:pPr>
            <w:r>
              <w:rPr>
                <w:sz w:val="18"/>
                <w:szCs w:val="18"/>
              </w:rPr>
              <w:t>2、体育保健课程、运动处方、康复保健与适应性练习等；</w:t>
            </w:r>
          </w:p>
          <w:p w14:paraId="0891EFF5">
            <w:pPr>
              <w:widowControl/>
              <w:adjustRightInd w:val="0"/>
              <w:snapToGrid w:val="0"/>
              <w:ind w:firstLine="90"/>
              <w:rPr>
                <w:sz w:val="18"/>
                <w:szCs w:val="18"/>
              </w:rPr>
            </w:pPr>
            <w:r>
              <w:rPr>
                <w:sz w:val="18"/>
                <w:szCs w:val="18"/>
              </w:rPr>
              <w:t>3、学生体质健康标准测评。</w:t>
            </w:r>
          </w:p>
          <w:p w14:paraId="4EC050C6">
            <w:pPr>
              <w:widowControl/>
              <w:adjustRightInd w:val="0"/>
              <w:snapToGrid w:val="0"/>
              <w:ind w:firstLine="90"/>
              <w:rPr>
                <w:sz w:val="18"/>
                <w:szCs w:val="18"/>
              </w:rPr>
            </w:pPr>
            <w:r>
              <w:rPr>
                <w:sz w:val="18"/>
                <w:szCs w:val="18"/>
              </w:rPr>
              <w:t>充分反映和体现教育部、国家体育总局制定的《学生体质健康标准（试行方案）》的内容和要求。</w:t>
            </w:r>
          </w:p>
        </w:tc>
        <w:tc>
          <w:tcPr>
            <w:tcW w:w="1597" w:type="dxa"/>
            <w:noWrap/>
            <w:vAlign w:val="center"/>
          </w:tcPr>
          <w:p w14:paraId="28DAB62F">
            <w:pPr>
              <w:widowControl/>
              <w:adjustRightInd w:val="0"/>
              <w:snapToGrid w:val="0"/>
              <w:ind w:firstLine="90"/>
              <w:rPr>
                <w:sz w:val="18"/>
                <w:szCs w:val="18"/>
              </w:rPr>
            </w:pPr>
            <w:r>
              <w:rPr>
                <w:sz w:val="18"/>
                <w:szCs w:val="18"/>
              </w:rPr>
              <w:t>讲授、项目教学、分层教学，专项考核。</w:t>
            </w:r>
          </w:p>
        </w:tc>
      </w:tr>
      <w:tr w14:paraId="23DD62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6FA1A662">
            <w:pPr>
              <w:widowControl/>
              <w:adjustRightInd w:val="0"/>
              <w:snapToGrid w:val="0"/>
              <w:ind w:firstLine="180" w:firstLineChars="100"/>
              <w:rPr>
                <w:sz w:val="18"/>
                <w:szCs w:val="18"/>
              </w:rPr>
            </w:pPr>
            <w:r>
              <w:rPr>
                <w:rFonts w:hint="eastAsia"/>
                <w:sz w:val="18"/>
                <w:szCs w:val="18"/>
              </w:rPr>
              <w:t>6</w:t>
            </w:r>
          </w:p>
        </w:tc>
        <w:tc>
          <w:tcPr>
            <w:tcW w:w="1241" w:type="dxa"/>
            <w:tcBorders>
              <w:left w:val="single" w:color="auto" w:sz="8" w:space="0"/>
              <w:right w:val="single" w:color="auto" w:sz="8" w:space="0"/>
            </w:tcBorders>
            <w:noWrap/>
            <w:vAlign w:val="center"/>
          </w:tcPr>
          <w:p w14:paraId="4A217BFB">
            <w:pPr>
              <w:widowControl/>
              <w:adjustRightInd w:val="0"/>
              <w:snapToGrid w:val="0"/>
              <w:ind w:firstLine="90"/>
              <w:rPr>
                <w:sz w:val="18"/>
                <w:szCs w:val="18"/>
              </w:rPr>
            </w:pPr>
            <w:r>
              <w:rPr>
                <w:sz w:val="18"/>
                <w:szCs w:val="18"/>
              </w:rPr>
              <w:t>军事理论</w:t>
            </w:r>
          </w:p>
        </w:tc>
        <w:tc>
          <w:tcPr>
            <w:tcW w:w="2835" w:type="dxa"/>
            <w:tcBorders>
              <w:left w:val="single" w:color="auto" w:sz="8" w:space="0"/>
              <w:right w:val="single" w:color="auto" w:sz="4" w:space="0"/>
            </w:tcBorders>
            <w:noWrap/>
            <w:vAlign w:val="center"/>
          </w:tcPr>
          <w:p w14:paraId="4D95236C">
            <w:pPr>
              <w:widowControl/>
              <w:adjustRightInd w:val="0"/>
              <w:snapToGrid w:val="0"/>
              <w:ind w:firstLine="90"/>
              <w:rPr>
                <w:sz w:val="18"/>
                <w:szCs w:val="18"/>
              </w:rPr>
            </w:pPr>
            <w:r>
              <w:rPr>
                <w:sz w:val="18"/>
                <w:szCs w:val="18"/>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214" w:type="dxa"/>
            <w:tcBorders>
              <w:left w:val="single" w:color="auto" w:sz="4" w:space="0"/>
              <w:right w:val="single" w:color="auto" w:sz="4" w:space="0"/>
            </w:tcBorders>
            <w:noWrap/>
            <w:vAlign w:val="center"/>
          </w:tcPr>
          <w:p w14:paraId="4EE49646">
            <w:pPr>
              <w:widowControl/>
              <w:adjustRightInd w:val="0"/>
              <w:snapToGrid w:val="0"/>
              <w:ind w:firstLine="90"/>
              <w:rPr>
                <w:sz w:val="18"/>
                <w:szCs w:val="18"/>
              </w:rPr>
            </w:pPr>
            <w:r>
              <w:rPr>
                <w:sz w:val="18"/>
                <w:szCs w:val="18"/>
              </w:rPr>
              <w:t>中国国防、国家安全、军事思想、现代战争、信息化装备、共同条令教育与训练、轻武器射击与战术训练、防卫技能与战时防护训练、战备基础与应用训练等。</w:t>
            </w:r>
          </w:p>
          <w:p w14:paraId="17E7B948">
            <w:pPr>
              <w:widowControl/>
              <w:adjustRightInd w:val="0"/>
              <w:snapToGrid w:val="0"/>
              <w:ind w:firstLine="90"/>
              <w:rPr>
                <w:sz w:val="18"/>
                <w:szCs w:val="18"/>
              </w:rPr>
            </w:pPr>
            <w:r>
              <w:rPr>
                <w:sz w:val="18"/>
                <w:szCs w:val="18"/>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597" w:type="dxa"/>
            <w:noWrap/>
            <w:vAlign w:val="center"/>
          </w:tcPr>
          <w:p w14:paraId="06BD62D6">
            <w:pPr>
              <w:widowControl/>
              <w:adjustRightInd w:val="0"/>
              <w:snapToGrid w:val="0"/>
              <w:ind w:firstLine="90"/>
              <w:rPr>
                <w:sz w:val="18"/>
                <w:szCs w:val="18"/>
              </w:rPr>
            </w:pPr>
            <w:r>
              <w:rPr>
                <w:rFonts w:hint="eastAsia"/>
                <w:sz w:val="18"/>
                <w:szCs w:val="18"/>
              </w:rPr>
              <w:t>可采用课堂授课、网络平台、系列讲座形式开设、社会实践等方式</w:t>
            </w:r>
          </w:p>
        </w:tc>
      </w:tr>
      <w:tr w14:paraId="0DD44A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02DFE781">
            <w:pPr>
              <w:widowControl/>
              <w:adjustRightInd w:val="0"/>
              <w:snapToGrid w:val="0"/>
              <w:ind w:firstLine="180" w:firstLineChars="100"/>
              <w:rPr>
                <w:sz w:val="18"/>
                <w:szCs w:val="18"/>
              </w:rPr>
            </w:pPr>
            <w:r>
              <w:rPr>
                <w:rFonts w:hint="eastAsia"/>
                <w:sz w:val="18"/>
                <w:szCs w:val="18"/>
              </w:rPr>
              <w:t>7</w:t>
            </w:r>
          </w:p>
        </w:tc>
        <w:tc>
          <w:tcPr>
            <w:tcW w:w="1241" w:type="dxa"/>
            <w:tcBorders>
              <w:left w:val="single" w:color="auto" w:sz="8" w:space="0"/>
              <w:right w:val="single" w:color="auto" w:sz="8" w:space="0"/>
            </w:tcBorders>
            <w:noWrap/>
            <w:vAlign w:val="center"/>
          </w:tcPr>
          <w:p w14:paraId="713B3B12">
            <w:pPr>
              <w:widowControl/>
              <w:adjustRightInd w:val="0"/>
              <w:snapToGrid w:val="0"/>
              <w:ind w:firstLine="90"/>
              <w:rPr>
                <w:sz w:val="18"/>
                <w:szCs w:val="18"/>
              </w:rPr>
            </w:pPr>
            <w:r>
              <w:rPr>
                <w:rFonts w:hint="eastAsia"/>
                <w:sz w:val="18"/>
                <w:szCs w:val="18"/>
              </w:rPr>
              <w:t>大学生</w:t>
            </w:r>
            <w:r>
              <w:rPr>
                <w:sz w:val="18"/>
                <w:szCs w:val="18"/>
              </w:rPr>
              <w:t>心理健康教育</w:t>
            </w:r>
          </w:p>
        </w:tc>
        <w:tc>
          <w:tcPr>
            <w:tcW w:w="2835" w:type="dxa"/>
            <w:tcBorders>
              <w:left w:val="single" w:color="auto" w:sz="8" w:space="0"/>
              <w:right w:val="single" w:color="auto" w:sz="4" w:space="0"/>
            </w:tcBorders>
            <w:noWrap/>
            <w:vAlign w:val="center"/>
          </w:tcPr>
          <w:p w14:paraId="08E1BC0B">
            <w:pPr>
              <w:widowControl/>
              <w:adjustRightInd w:val="0"/>
              <w:snapToGrid w:val="0"/>
              <w:ind w:firstLine="90"/>
              <w:rPr>
                <w:sz w:val="18"/>
                <w:szCs w:val="18"/>
              </w:rPr>
            </w:pPr>
            <w:r>
              <w:rPr>
                <w:sz w:val="18"/>
                <w:szCs w:val="18"/>
              </w:rPr>
              <w:t>使大学生能够关注自我及他人的心理健康，树立起维护心理健康的意识，学会和掌握心理调</w:t>
            </w:r>
            <w:r>
              <w:rPr>
                <w:rFonts w:hint="eastAsia"/>
                <w:sz w:val="18"/>
                <w:szCs w:val="18"/>
              </w:rPr>
              <w:t>节</w:t>
            </w:r>
            <w:r>
              <w:rPr>
                <w:sz w:val="18"/>
                <w:szCs w:val="18"/>
              </w:rPr>
              <w:t>的方法，解决成长过程中遇到的各种问题，有效预防大学生心理疾病和心理危机的发生，提升大学生的心理素质，促进大学生的全面发展和健康成长</w:t>
            </w:r>
            <w:r>
              <w:rPr>
                <w:rFonts w:hint="eastAsia"/>
                <w:sz w:val="18"/>
                <w:szCs w:val="18"/>
              </w:rPr>
              <w:t>。</w:t>
            </w:r>
          </w:p>
        </w:tc>
        <w:tc>
          <w:tcPr>
            <w:tcW w:w="2214" w:type="dxa"/>
            <w:tcBorders>
              <w:left w:val="single" w:color="auto" w:sz="4" w:space="0"/>
              <w:right w:val="single" w:color="auto" w:sz="4" w:space="0"/>
            </w:tcBorders>
            <w:noWrap/>
            <w:vAlign w:val="center"/>
          </w:tcPr>
          <w:p w14:paraId="1636953C">
            <w:pPr>
              <w:widowControl/>
              <w:adjustRightInd w:val="0"/>
              <w:snapToGrid w:val="0"/>
              <w:ind w:firstLine="90"/>
              <w:rPr>
                <w:sz w:val="18"/>
                <w:szCs w:val="18"/>
              </w:rPr>
            </w:pPr>
            <w:r>
              <w:rPr>
                <w:sz w:val="18"/>
                <w:szCs w:val="18"/>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597" w:type="dxa"/>
            <w:noWrap/>
            <w:vAlign w:val="center"/>
          </w:tcPr>
          <w:p w14:paraId="77D352FA">
            <w:pPr>
              <w:widowControl/>
              <w:adjustRightInd w:val="0"/>
              <w:snapToGrid w:val="0"/>
              <w:ind w:firstLine="90"/>
              <w:rPr>
                <w:sz w:val="18"/>
                <w:szCs w:val="18"/>
              </w:rPr>
            </w:pPr>
            <w:r>
              <w:rPr>
                <w:sz w:val="18"/>
                <w:szCs w:val="18"/>
              </w:rPr>
              <w:t>采用课堂讲授＋情景模拟+新概念作业+心理影片+心理测试+团体活动等多样化的教学方式。</w:t>
            </w:r>
          </w:p>
        </w:tc>
      </w:tr>
      <w:tr w14:paraId="10FE45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7B898F36">
            <w:pPr>
              <w:widowControl/>
              <w:adjustRightInd w:val="0"/>
              <w:snapToGrid w:val="0"/>
              <w:ind w:firstLine="180" w:firstLineChars="100"/>
              <w:rPr>
                <w:sz w:val="18"/>
                <w:szCs w:val="18"/>
              </w:rPr>
            </w:pPr>
            <w:r>
              <w:rPr>
                <w:rFonts w:hint="eastAsia"/>
                <w:sz w:val="18"/>
                <w:szCs w:val="18"/>
              </w:rPr>
              <w:t>8</w:t>
            </w:r>
          </w:p>
        </w:tc>
        <w:tc>
          <w:tcPr>
            <w:tcW w:w="1241" w:type="dxa"/>
            <w:tcBorders>
              <w:left w:val="single" w:color="auto" w:sz="8" w:space="0"/>
              <w:right w:val="single" w:color="auto" w:sz="8" w:space="0"/>
            </w:tcBorders>
            <w:noWrap/>
            <w:vAlign w:val="center"/>
          </w:tcPr>
          <w:p w14:paraId="4982E3EB">
            <w:pPr>
              <w:widowControl/>
              <w:adjustRightInd w:val="0"/>
              <w:snapToGrid w:val="0"/>
              <w:ind w:firstLine="90"/>
              <w:rPr>
                <w:sz w:val="18"/>
                <w:szCs w:val="18"/>
              </w:rPr>
            </w:pPr>
            <w:r>
              <w:rPr>
                <w:sz w:val="18"/>
                <w:szCs w:val="18"/>
              </w:rPr>
              <w:t>职业生涯规划</w:t>
            </w:r>
          </w:p>
        </w:tc>
        <w:tc>
          <w:tcPr>
            <w:tcW w:w="2835" w:type="dxa"/>
            <w:tcBorders>
              <w:left w:val="single" w:color="auto" w:sz="8" w:space="0"/>
              <w:right w:val="single" w:color="auto" w:sz="4" w:space="0"/>
            </w:tcBorders>
            <w:noWrap/>
            <w:vAlign w:val="center"/>
          </w:tcPr>
          <w:p w14:paraId="626C72AF">
            <w:pPr>
              <w:widowControl/>
              <w:adjustRightInd w:val="0"/>
              <w:snapToGrid w:val="0"/>
              <w:ind w:firstLine="90"/>
              <w:rPr>
                <w:sz w:val="18"/>
                <w:szCs w:val="18"/>
              </w:rPr>
            </w:pPr>
            <w:r>
              <w:rPr>
                <w:sz w:val="18"/>
                <w:szCs w:val="18"/>
              </w:rPr>
              <w:t>通过激发大学生职业生涯发展的自主意识，促使学生能理性地规划自身未来的发展，并努力在学习过程中自觉地提高就业能力和生涯管理能力。</w:t>
            </w:r>
          </w:p>
        </w:tc>
        <w:tc>
          <w:tcPr>
            <w:tcW w:w="2214" w:type="dxa"/>
            <w:tcBorders>
              <w:left w:val="single" w:color="auto" w:sz="4" w:space="0"/>
              <w:right w:val="single" w:color="auto" w:sz="4" w:space="0"/>
            </w:tcBorders>
            <w:noWrap/>
            <w:vAlign w:val="center"/>
          </w:tcPr>
          <w:p w14:paraId="2C9B265D">
            <w:pPr>
              <w:widowControl/>
              <w:adjustRightInd w:val="0"/>
              <w:snapToGrid w:val="0"/>
              <w:ind w:firstLine="90"/>
              <w:rPr>
                <w:sz w:val="18"/>
                <w:szCs w:val="18"/>
              </w:rPr>
            </w:pPr>
            <w:r>
              <w:rPr>
                <w:rFonts w:hint="eastAsia"/>
                <w:sz w:val="18"/>
                <w:szCs w:val="18"/>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597" w:type="dxa"/>
            <w:noWrap/>
            <w:vAlign w:val="center"/>
          </w:tcPr>
          <w:p w14:paraId="1BF14B79">
            <w:pPr>
              <w:widowControl/>
              <w:adjustRightInd w:val="0"/>
              <w:snapToGrid w:val="0"/>
              <w:ind w:firstLine="90"/>
              <w:rPr>
                <w:sz w:val="18"/>
                <w:szCs w:val="18"/>
              </w:rPr>
            </w:pPr>
            <w:r>
              <w:rPr>
                <w:rFonts w:hint="eastAsia"/>
                <w:sz w:val="18"/>
                <w:szCs w:val="18"/>
              </w:rPr>
              <w:t>采用课堂讲授、典型案例分析、情景模拟训练、小组讨论等方法。</w:t>
            </w:r>
          </w:p>
        </w:tc>
      </w:tr>
      <w:tr w14:paraId="1EB39C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23286F84">
            <w:pPr>
              <w:widowControl/>
              <w:adjustRightInd w:val="0"/>
              <w:snapToGrid w:val="0"/>
              <w:ind w:firstLine="180" w:firstLineChars="100"/>
              <w:rPr>
                <w:sz w:val="18"/>
                <w:szCs w:val="18"/>
              </w:rPr>
            </w:pPr>
            <w:r>
              <w:rPr>
                <w:rFonts w:hint="eastAsia"/>
                <w:sz w:val="18"/>
                <w:szCs w:val="18"/>
              </w:rPr>
              <w:t>9</w:t>
            </w:r>
          </w:p>
        </w:tc>
        <w:tc>
          <w:tcPr>
            <w:tcW w:w="1241" w:type="dxa"/>
            <w:tcBorders>
              <w:left w:val="single" w:color="auto" w:sz="8" w:space="0"/>
              <w:right w:val="single" w:color="auto" w:sz="8" w:space="0"/>
            </w:tcBorders>
            <w:noWrap/>
            <w:vAlign w:val="center"/>
          </w:tcPr>
          <w:p w14:paraId="0594327F">
            <w:pPr>
              <w:widowControl/>
              <w:adjustRightInd w:val="0"/>
              <w:snapToGrid w:val="0"/>
              <w:ind w:firstLine="90"/>
              <w:rPr>
                <w:sz w:val="18"/>
                <w:szCs w:val="18"/>
              </w:rPr>
            </w:pPr>
            <w:r>
              <w:rPr>
                <w:sz w:val="18"/>
                <w:szCs w:val="18"/>
              </w:rPr>
              <w:t>就业指导</w:t>
            </w:r>
          </w:p>
        </w:tc>
        <w:tc>
          <w:tcPr>
            <w:tcW w:w="2835" w:type="dxa"/>
            <w:tcBorders>
              <w:left w:val="single" w:color="auto" w:sz="8" w:space="0"/>
              <w:right w:val="single" w:color="auto" w:sz="4" w:space="0"/>
            </w:tcBorders>
            <w:noWrap/>
            <w:vAlign w:val="center"/>
          </w:tcPr>
          <w:p w14:paraId="189F028E">
            <w:pPr>
              <w:widowControl/>
              <w:adjustRightInd w:val="0"/>
              <w:snapToGrid w:val="0"/>
              <w:ind w:firstLine="90"/>
              <w:rPr>
                <w:sz w:val="18"/>
                <w:szCs w:val="18"/>
              </w:rPr>
            </w:pPr>
            <w:r>
              <w:rPr>
                <w:sz w:val="18"/>
                <w:szCs w:val="18"/>
              </w:rPr>
              <w:t>引导学生掌握职业生涯发展的基本理论和方法，促使大学生理性规划自身发展，在学习过程中自觉提高就业能力和生涯管理能力，有效促进大学生求职择业与自主创业。</w:t>
            </w:r>
          </w:p>
        </w:tc>
        <w:tc>
          <w:tcPr>
            <w:tcW w:w="2214" w:type="dxa"/>
            <w:tcBorders>
              <w:left w:val="single" w:color="auto" w:sz="4" w:space="0"/>
              <w:right w:val="single" w:color="auto" w:sz="4" w:space="0"/>
            </w:tcBorders>
            <w:noWrap/>
            <w:vAlign w:val="center"/>
          </w:tcPr>
          <w:p w14:paraId="7070441C">
            <w:pPr>
              <w:widowControl/>
              <w:adjustRightInd w:val="0"/>
              <w:snapToGrid w:val="0"/>
              <w:ind w:firstLine="90"/>
              <w:rPr>
                <w:sz w:val="18"/>
                <w:szCs w:val="18"/>
              </w:rPr>
            </w:pPr>
            <w:r>
              <w:rPr>
                <w:sz w:val="18"/>
                <w:szCs w:val="18"/>
              </w:rPr>
              <w:t>本课程</w:t>
            </w:r>
            <w:r>
              <w:rPr>
                <w:rFonts w:hint="eastAsia"/>
                <w:sz w:val="18"/>
                <w:szCs w:val="18"/>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597" w:type="dxa"/>
            <w:noWrap/>
            <w:vAlign w:val="center"/>
          </w:tcPr>
          <w:p w14:paraId="775EDED3">
            <w:pPr>
              <w:widowControl/>
              <w:adjustRightInd w:val="0"/>
              <w:snapToGrid w:val="0"/>
              <w:ind w:firstLine="90"/>
              <w:rPr>
                <w:sz w:val="18"/>
                <w:szCs w:val="18"/>
              </w:rPr>
            </w:pPr>
            <w:r>
              <w:rPr>
                <w:rFonts w:hint="eastAsia"/>
                <w:sz w:val="18"/>
                <w:szCs w:val="18"/>
              </w:rPr>
              <w:t>采用课堂讲授、典型案例分析、情景模拟训练、小组讨论、见习参观等方法。</w:t>
            </w:r>
          </w:p>
        </w:tc>
      </w:tr>
      <w:tr w14:paraId="44FBFB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4F71D3E2">
            <w:pPr>
              <w:widowControl/>
              <w:adjustRightInd w:val="0"/>
              <w:snapToGrid w:val="0"/>
              <w:ind w:firstLine="180" w:firstLineChars="100"/>
              <w:rPr>
                <w:sz w:val="18"/>
                <w:szCs w:val="18"/>
              </w:rPr>
            </w:pPr>
            <w:r>
              <w:rPr>
                <w:rFonts w:hint="eastAsia"/>
                <w:sz w:val="18"/>
                <w:szCs w:val="18"/>
              </w:rPr>
              <w:t>10</w:t>
            </w:r>
          </w:p>
        </w:tc>
        <w:tc>
          <w:tcPr>
            <w:tcW w:w="1241" w:type="dxa"/>
            <w:tcBorders>
              <w:left w:val="single" w:color="auto" w:sz="8" w:space="0"/>
              <w:right w:val="single" w:color="auto" w:sz="8" w:space="0"/>
            </w:tcBorders>
            <w:noWrap/>
            <w:vAlign w:val="center"/>
          </w:tcPr>
          <w:p w14:paraId="7CA43E59">
            <w:pPr>
              <w:widowControl/>
              <w:adjustRightInd w:val="0"/>
              <w:snapToGrid w:val="0"/>
              <w:ind w:firstLine="90"/>
              <w:rPr>
                <w:sz w:val="18"/>
                <w:szCs w:val="18"/>
              </w:rPr>
            </w:pPr>
            <w:r>
              <w:rPr>
                <w:sz w:val="18"/>
                <w:szCs w:val="18"/>
              </w:rPr>
              <w:t>创新创业基础</w:t>
            </w:r>
          </w:p>
        </w:tc>
        <w:tc>
          <w:tcPr>
            <w:tcW w:w="2835" w:type="dxa"/>
            <w:tcBorders>
              <w:left w:val="single" w:color="auto" w:sz="8" w:space="0"/>
              <w:right w:val="single" w:color="auto" w:sz="4" w:space="0"/>
            </w:tcBorders>
            <w:noWrap/>
            <w:vAlign w:val="center"/>
          </w:tcPr>
          <w:p w14:paraId="3B78E467">
            <w:pPr>
              <w:widowControl/>
              <w:adjustRightInd w:val="0"/>
              <w:snapToGrid w:val="0"/>
              <w:ind w:firstLine="90"/>
              <w:rPr>
                <w:sz w:val="18"/>
                <w:szCs w:val="18"/>
              </w:rPr>
            </w:pPr>
            <w:r>
              <w:rPr>
                <w:sz w:val="18"/>
                <w:szCs w:val="18"/>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214" w:type="dxa"/>
            <w:tcBorders>
              <w:left w:val="single" w:color="auto" w:sz="4" w:space="0"/>
              <w:right w:val="single" w:color="auto" w:sz="4" w:space="0"/>
            </w:tcBorders>
            <w:noWrap/>
            <w:vAlign w:val="center"/>
          </w:tcPr>
          <w:p w14:paraId="7DCA9A51">
            <w:pPr>
              <w:widowControl/>
              <w:adjustRightInd w:val="0"/>
              <w:snapToGrid w:val="0"/>
              <w:ind w:firstLine="90"/>
              <w:rPr>
                <w:sz w:val="18"/>
                <w:szCs w:val="18"/>
              </w:rPr>
            </w:pPr>
            <w:r>
              <w:rPr>
                <w:sz w:val="18"/>
                <w:szCs w:val="18"/>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597" w:type="dxa"/>
            <w:noWrap/>
            <w:vAlign w:val="center"/>
          </w:tcPr>
          <w:p w14:paraId="4015E053">
            <w:pPr>
              <w:widowControl/>
              <w:adjustRightInd w:val="0"/>
              <w:snapToGrid w:val="0"/>
              <w:ind w:firstLine="90"/>
              <w:rPr>
                <w:sz w:val="18"/>
                <w:szCs w:val="18"/>
              </w:rPr>
            </w:pPr>
            <w:r>
              <w:rPr>
                <w:sz w:val="18"/>
                <w:szCs w:val="18"/>
              </w:rPr>
              <w:t>采用头脑风暴、小组讨论、角色体验等教学方式，利用翻转课堂模式，线上线下学习相结合。</w:t>
            </w:r>
          </w:p>
        </w:tc>
      </w:tr>
      <w:tr w14:paraId="6B12CE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1DBE9372">
            <w:pPr>
              <w:widowControl/>
              <w:adjustRightInd w:val="0"/>
              <w:snapToGrid w:val="0"/>
              <w:ind w:firstLine="180" w:firstLineChars="100"/>
              <w:rPr>
                <w:sz w:val="18"/>
                <w:szCs w:val="18"/>
              </w:rPr>
            </w:pPr>
            <w:r>
              <w:rPr>
                <w:rFonts w:hint="eastAsia"/>
                <w:sz w:val="18"/>
                <w:szCs w:val="18"/>
              </w:rPr>
              <w:t>11</w:t>
            </w:r>
          </w:p>
        </w:tc>
        <w:tc>
          <w:tcPr>
            <w:tcW w:w="1241" w:type="dxa"/>
            <w:tcBorders>
              <w:left w:val="single" w:color="auto" w:sz="8" w:space="0"/>
              <w:right w:val="single" w:color="auto" w:sz="8" w:space="0"/>
            </w:tcBorders>
            <w:noWrap/>
            <w:vAlign w:val="center"/>
          </w:tcPr>
          <w:p w14:paraId="1F7A4E91">
            <w:pPr>
              <w:widowControl/>
              <w:adjustRightInd w:val="0"/>
              <w:snapToGrid w:val="0"/>
              <w:ind w:firstLine="90"/>
              <w:rPr>
                <w:sz w:val="18"/>
                <w:szCs w:val="18"/>
              </w:rPr>
            </w:pPr>
            <w:r>
              <w:rPr>
                <w:rFonts w:hint="eastAsia"/>
                <w:sz w:val="18"/>
                <w:szCs w:val="18"/>
              </w:rPr>
              <w:t>应用数学</w:t>
            </w:r>
          </w:p>
        </w:tc>
        <w:tc>
          <w:tcPr>
            <w:tcW w:w="2835" w:type="dxa"/>
            <w:tcBorders>
              <w:left w:val="single" w:color="auto" w:sz="8" w:space="0"/>
              <w:right w:val="single" w:color="auto" w:sz="4" w:space="0"/>
            </w:tcBorders>
            <w:noWrap/>
            <w:vAlign w:val="center"/>
          </w:tcPr>
          <w:p w14:paraId="3D439624">
            <w:pPr>
              <w:widowControl/>
              <w:adjustRightInd w:val="0"/>
              <w:snapToGrid w:val="0"/>
              <w:ind w:firstLine="90"/>
              <w:rPr>
                <w:sz w:val="18"/>
                <w:szCs w:val="18"/>
              </w:rPr>
            </w:pPr>
            <w:r>
              <w:rPr>
                <w:sz w:val="18"/>
                <w:szCs w:val="18"/>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214" w:type="dxa"/>
            <w:tcBorders>
              <w:left w:val="single" w:color="auto" w:sz="4" w:space="0"/>
              <w:right w:val="single" w:color="auto" w:sz="4" w:space="0"/>
            </w:tcBorders>
            <w:noWrap/>
            <w:vAlign w:val="center"/>
          </w:tcPr>
          <w:p w14:paraId="5125235C">
            <w:pPr>
              <w:widowControl/>
              <w:adjustRightInd w:val="0"/>
              <w:snapToGrid w:val="0"/>
              <w:ind w:firstLine="90"/>
              <w:rPr>
                <w:sz w:val="18"/>
                <w:szCs w:val="18"/>
              </w:rPr>
            </w:pPr>
            <w:r>
              <w:rPr>
                <w:sz w:val="18"/>
                <w:szCs w:val="18"/>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597" w:type="dxa"/>
            <w:noWrap/>
            <w:vAlign w:val="center"/>
          </w:tcPr>
          <w:p w14:paraId="0835EE6F">
            <w:pPr>
              <w:widowControl/>
              <w:adjustRightInd w:val="0"/>
              <w:snapToGrid w:val="0"/>
              <w:ind w:firstLine="90"/>
              <w:rPr>
                <w:sz w:val="18"/>
                <w:szCs w:val="18"/>
              </w:rPr>
            </w:pPr>
            <w:r>
              <w:rPr>
                <w:sz w:val="18"/>
                <w:szCs w:val="18"/>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210E65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2FA7D313">
            <w:pPr>
              <w:widowControl/>
              <w:adjustRightInd w:val="0"/>
              <w:snapToGrid w:val="0"/>
              <w:ind w:firstLine="180" w:firstLineChars="100"/>
              <w:rPr>
                <w:sz w:val="18"/>
                <w:szCs w:val="18"/>
              </w:rPr>
            </w:pPr>
            <w:r>
              <w:rPr>
                <w:rFonts w:hint="eastAsia"/>
                <w:sz w:val="18"/>
                <w:szCs w:val="18"/>
              </w:rPr>
              <w:t>12</w:t>
            </w:r>
          </w:p>
        </w:tc>
        <w:tc>
          <w:tcPr>
            <w:tcW w:w="1241" w:type="dxa"/>
            <w:tcBorders>
              <w:left w:val="single" w:color="auto" w:sz="8" w:space="0"/>
              <w:right w:val="single" w:color="auto" w:sz="8" w:space="0"/>
            </w:tcBorders>
            <w:noWrap/>
            <w:vAlign w:val="center"/>
          </w:tcPr>
          <w:p w14:paraId="5C737A0E">
            <w:pPr>
              <w:widowControl/>
              <w:adjustRightInd w:val="0"/>
              <w:snapToGrid w:val="0"/>
              <w:ind w:firstLine="90"/>
              <w:rPr>
                <w:sz w:val="18"/>
                <w:szCs w:val="18"/>
              </w:rPr>
            </w:pPr>
            <w:r>
              <w:rPr>
                <w:rFonts w:hint="eastAsia"/>
                <w:sz w:val="18"/>
                <w:szCs w:val="18"/>
              </w:rPr>
              <w:t>大学语文2</w:t>
            </w:r>
          </w:p>
        </w:tc>
        <w:tc>
          <w:tcPr>
            <w:tcW w:w="2835" w:type="dxa"/>
            <w:tcBorders>
              <w:left w:val="single" w:color="auto" w:sz="8" w:space="0"/>
              <w:right w:val="single" w:color="auto" w:sz="4" w:space="0"/>
            </w:tcBorders>
            <w:noWrap/>
          </w:tcPr>
          <w:p w14:paraId="6F1D9374">
            <w:pPr>
              <w:widowControl/>
              <w:adjustRightInd w:val="0"/>
              <w:snapToGrid w:val="0"/>
              <w:ind w:firstLine="90"/>
              <w:rPr>
                <w:sz w:val="18"/>
                <w:szCs w:val="18"/>
              </w:rPr>
            </w:pPr>
            <w:r>
              <w:rPr>
                <w:sz w:val="18"/>
                <w:szCs w:val="18"/>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214" w:type="dxa"/>
            <w:tcBorders>
              <w:left w:val="single" w:color="auto" w:sz="4" w:space="0"/>
              <w:right w:val="single" w:color="auto" w:sz="4" w:space="0"/>
            </w:tcBorders>
            <w:noWrap/>
            <w:vAlign w:val="center"/>
          </w:tcPr>
          <w:p w14:paraId="2D1C98A5">
            <w:pPr>
              <w:widowControl/>
              <w:adjustRightInd w:val="0"/>
              <w:snapToGrid w:val="0"/>
              <w:ind w:firstLine="90"/>
              <w:rPr>
                <w:sz w:val="18"/>
                <w:szCs w:val="18"/>
              </w:rPr>
            </w:pPr>
            <w:r>
              <w:rPr>
                <w:sz w:val="18"/>
                <w:szCs w:val="18"/>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597" w:type="dxa"/>
            <w:noWrap/>
            <w:vAlign w:val="center"/>
          </w:tcPr>
          <w:p w14:paraId="50016DAB">
            <w:pPr>
              <w:widowControl/>
              <w:adjustRightInd w:val="0"/>
              <w:snapToGrid w:val="0"/>
              <w:ind w:firstLine="90"/>
              <w:rPr>
                <w:sz w:val="18"/>
                <w:szCs w:val="18"/>
              </w:rPr>
            </w:pPr>
            <w:r>
              <w:rPr>
                <w:sz w:val="18"/>
                <w:szCs w:val="18"/>
              </w:rPr>
              <w:t>坚持以学生发展为中心的教育思想，立足学生语文学习的实际状况，开发学生的语文潜能，使学生具备从事职业生涯“必需、够用”的语文能力。</w:t>
            </w:r>
          </w:p>
        </w:tc>
      </w:tr>
      <w:tr w14:paraId="3B550F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45EB230E">
            <w:pPr>
              <w:widowControl/>
              <w:adjustRightInd w:val="0"/>
              <w:snapToGrid w:val="0"/>
              <w:ind w:firstLine="180" w:firstLineChars="100"/>
              <w:rPr>
                <w:sz w:val="18"/>
                <w:szCs w:val="18"/>
              </w:rPr>
            </w:pPr>
            <w:r>
              <w:rPr>
                <w:rFonts w:hint="eastAsia"/>
                <w:sz w:val="18"/>
                <w:szCs w:val="18"/>
              </w:rPr>
              <w:t>13</w:t>
            </w:r>
          </w:p>
        </w:tc>
        <w:tc>
          <w:tcPr>
            <w:tcW w:w="1241" w:type="dxa"/>
            <w:tcBorders>
              <w:left w:val="single" w:color="auto" w:sz="8" w:space="0"/>
              <w:right w:val="single" w:color="auto" w:sz="8" w:space="0"/>
            </w:tcBorders>
            <w:noWrap/>
            <w:vAlign w:val="center"/>
          </w:tcPr>
          <w:p w14:paraId="6482BA69">
            <w:pPr>
              <w:widowControl/>
              <w:adjustRightInd w:val="0"/>
              <w:snapToGrid w:val="0"/>
              <w:ind w:firstLine="90"/>
              <w:rPr>
                <w:sz w:val="18"/>
                <w:szCs w:val="18"/>
              </w:rPr>
            </w:pPr>
            <w:r>
              <w:rPr>
                <w:sz w:val="18"/>
                <w:szCs w:val="18"/>
              </w:rPr>
              <w:t>劳动教育</w:t>
            </w:r>
          </w:p>
        </w:tc>
        <w:tc>
          <w:tcPr>
            <w:tcW w:w="2835" w:type="dxa"/>
            <w:tcBorders>
              <w:left w:val="single" w:color="auto" w:sz="8" w:space="0"/>
              <w:right w:val="single" w:color="auto" w:sz="4" w:space="0"/>
            </w:tcBorders>
            <w:noWrap/>
            <w:vAlign w:val="center"/>
          </w:tcPr>
          <w:p w14:paraId="598B8D35">
            <w:pPr>
              <w:widowControl/>
              <w:adjustRightInd w:val="0"/>
              <w:snapToGrid w:val="0"/>
              <w:ind w:firstLine="90"/>
              <w:rPr>
                <w:sz w:val="18"/>
                <w:szCs w:val="18"/>
              </w:rPr>
            </w:pPr>
            <w:r>
              <w:rPr>
                <w:sz w:val="18"/>
                <w:szCs w:val="18"/>
              </w:rPr>
              <w:t>注重围绕劳动精神、劳模精神、工匠精神</w:t>
            </w:r>
            <w:r>
              <w:rPr>
                <w:rFonts w:hint="eastAsia"/>
                <w:sz w:val="18"/>
                <w:szCs w:val="18"/>
              </w:rPr>
              <w:t>、劳动法规、劳动安全、</w:t>
            </w:r>
            <w:r>
              <w:rPr>
                <w:sz w:val="18"/>
                <w:szCs w:val="18"/>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214" w:type="dxa"/>
            <w:tcBorders>
              <w:left w:val="single" w:color="auto" w:sz="4" w:space="0"/>
              <w:right w:val="single" w:color="auto" w:sz="4" w:space="0"/>
            </w:tcBorders>
            <w:noWrap/>
            <w:vAlign w:val="center"/>
          </w:tcPr>
          <w:p w14:paraId="0E59E5C8">
            <w:pPr>
              <w:widowControl/>
              <w:adjustRightInd w:val="0"/>
              <w:snapToGrid w:val="0"/>
              <w:ind w:firstLine="90"/>
              <w:rPr>
                <w:sz w:val="18"/>
                <w:szCs w:val="18"/>
              </w:rPr>
            </w:pPr>
            <w:r>
              <w:rPr>
                <w:sz w:val="18"/>
                <w:szCs w:val="18"/>
              </w:rPr>
              <w:t>开展劳动教育，其中劳动精神、劳模精神、工匠精神</w:t>
            </w:r>
            <w:r>
              <w:rPr>
                <w:rFonts w:hint="eastAsia"/>
                <w:sz w:val="18"/>
                <w:szCs w:val="18"/>
              </w:rPr>
              <w:t>、劳动安全及法规等</w:t>
            </w:r>
            <w:r>
              <w:rPr>
                <w:sz w:val="18"/>
                <w:szCs w:val="18"/>
              </w:rPr>
              <w:t>专题教育。明确教学目标、活动设计、工具使用、考核评价等劳动教育要求。</w:t>
            </w:r>
          </w:p>
        </w:tc>
        <w:tc>
          <w:tcPr>
            <w:tcW w:w="1597" w:type="dxa"/>
            <w:noWrap/>
            <w:vAlign w:val="center"/>
          </w:tcPr>
          <w:p w14:paraId="273547AF">
            <w:pPr>
              <w:widowControl/>
              <w:adjustRightInd w:val="0"/>
              <w:snapToGrid w:val="0"/>
              <w:ind w:firstLine="90"/>
              <w:rPr>
                <w:sz w:val="18"/>
                <w:szCs w:val="18"/>
              </w:rPr>
            </w:pPr>
            <w:r>
              <w:rPr>
                <w:sz w:val="18"/>
                <w:szCs w:val="18"/>
              </w:rPr>
              <w:t>采用分散与集中方式，线上学习与线下讲座</w:t>
            </w:r>
            <w:r>
              <w:rPr>
                <w:rFonts w:hint="eastAsia"/>
                <w:sz w:val="18"/>
                <w:szCs w:val="18"/>
              </w:rPr>
              <w:t>、实践等</w:t>
            </w:r>
            <w:r>
              <w:rPr>
                <w:sz w:val="18"/>
                <w:szCs w:val="18"/>
              </w:rPr>
              <w:t>方式，组织学生走向社会、以校</w:t>
            </w:r>
            <w:r>
              <w:rPr>
                <w:rFonts w:hint="eastAsia"/>
                <w:sz w:val="18"/>
                <w:szCs w:val="18"/>
              </w:rPr>
              <w:t>内</w:t>
            </w:r>
            <w:r>
              <w:rPr>
                <w:sz w:val="18"/>
                <w:szCs w:val="18"/>
              </w:rPr>
              <w:t>外劳动锻炼为主。组织开展劳动技能和劳动成果展示、劳动竞赛等活动。学生参加家务活动和掌握生活技能方式。支持学生深入</w:t>
            </w:r>
            <w:r>
              <w:rPr>
                <w:rFonts w:hint="eastAsia"/>
                <w:sz w:val="18"/>
                <w:szCs w:val="18"/>
              </w:rPr>
              <w:t>劳动教育基地、</w:t>
            </w:r>
            <w:r>
              <w:rPr>
                <w:sz w:val="18"/>
                <w:szCs w:val="18"/>
              </w:rPr>
              <w:t>城乡社区、福利院和公共场所等参加志愿者服务，开展公益劳动，参与社区治理。</w:t>
            </w:r>
          </w:p>
        </w:tc>
      </w:tr>
      <w:tr w14:paraId="398F38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75CE35B5">
            <w:pPr>
              <w:widowControl/>
              <w:adjustRightInd w:val="0"/>
              <w:snapToGrid w:val="0"/>
              <w:ind w:firstLine="180" w:firstLineChars="100"/>
              <w:rPr>
                <w:sz w:val="18"/>
                <w:szCs w:val="18"/>
              </w:rPr>
            </w:pPr>
            <w:r>
              <w:rPr>
                <w:rFonts w:hint="eastAsia"/>
                <w:sz w:val="18"/>
                <w:szCs w:val="18"/>
              </w:rPr>
              <w:t>14</w:t>
            </w:r>
          </w:p>
        </w:tc>
        <w:tc>
          <w:tcPr>
            <w:tcW w:w="1241" w:type="dxa"/>
            <w:tcBorders>
              <w:left w:val="single" w:color="auto" w:sz="8" w:space="0"/>
              <w:right w:val="single" w:color="auto" w:sz="8" w:space="0"/>
            </w:tcBorders>
            <w:noWrap/>
            <w:vAlign w:val="center"/>
          </w:tcPr>
          <w:p w14:paraId="60CEDF40">
            <w:pPr>
              <w:widowControl/>
              <w:adjustRightInd w:val="0"/>
              <w:snapToGrid w:val="0"/>
              <w:ind w:firstLine="90"/>
              <w:rPr>
                <w:sz w:val="18"/>
                <w:szCs w:val="18"/>
              </w:rPr>
            </w:pPr>
            <w:r>
              <w:rPr>
                <w:sz w:val="18"/>
                <w:szCs w:val="18"/>
              </w:rPr>
              <w:t>大学英语</w:t>
            </w:r>
          </w:p>
        </w:tc>
        <w:tc>
          <w:tcPr>
            <w:tcW w:w="2835" w:type="dxa"/>
            <w:tcBorders>
              <w:left w:val="single" w:color="auto" w:sz="8" w:space="0"/>
              <w:right w:val="single" w:color="auto" w:sz="4" w:space="0"/>
            </w:tcBorders>
            <w:noWrap/>
            <w:vAlign w:val="center"/>
          </w:tcPr>
          <w:p w14:paraId="2A477381">
            <w:pPr>
              <w:widowControl/>
              <w:adjustRightInd w:val="0"/>
              <w:snapToGrid w:val="0"/>
              <w:ind w:firstLine="90"/>
              <w:rPr>
                <w:sz w:val="18"/>
                <w:szCs w:val="18"/>
              </w:rPr>
            </w:pPr>
            <w:r>
              <w:rPr>
                <w:sz w:val="18"/>
                <w:szCs w:val="18"/>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sz w:val="18"/>
                <w:szCs w:val="18"/>
              </w:rPr>
              <w:t>、</w:t>
            </w:r>
            <w:r>
              <w:rPr>
                <w:sz w:val="18"/>
                <w:szCs w:val="18"/>
              </w:rPr>
              <w:t>多元文化交流</w:t>
            </w:r>
            <w:r>
              <w:rPr>
                <w:rFonts w:hint="eastAsia"/>
                <w:sz w:val="18"/>
                <w:szCs w:val="18"/>
              </w:rPr>
              <w:t>、</w:t>
            </w:r>
            <w:r>
              <w:rPr>
                <w:sz w:val="18"/>
                <w:szCs w:val="18"/>
              </w:rPr>
              <w:t>语言思维提升</w:t>
            </w:r>
            <w:r>
              <w:rPr>
                <w:rFonts w:hint="eastAsia"/>
                <w:sz w:val="18"/>
                <w:szCs w:val="18"/>
              </w:rPr>
              <w:t>、</w:t>
            </w:r>
            <w:r>
              <w:rPr>
                <w:sz w:val="18"/>
                <w:szCs w:val="18"/>
              </w:rPr>
              <w:t>自主学习完善四项学科核心素养的发展目标</w:t>
            </w:r>
            <w:r>
              <w:rPr>
                <w:rFonts w:hint="eastAsia"/>
                <w:sz w:val="18"/>
                <w:szCs w:val="18"/>
              </w:rPr>
              <w:t>。</w:t>
            </w:r>
          </w:p>
        </w:tc>
        <w:tc>
          <w:tcPr>
            <w:tcW w:w="2214" w:type="dxa"/>
            <w:tcBorders>
              <w:left w:val="single" w:color="auto" w:sz="4" w:space="0"/>
              <w:right w:val="single" w:color="auto" w:sz="4" w:space="0"/>
            </w:tcBorders>
            <w:noWrap/>
            <w:vAlign w:val="center"/>
          </w:tcPr>
          <w:p w14:paraId="365D6396">
            <w:pPr>
              <w:widowControl/>
              <w:adjustRightInd w:val="0"/>
              <w:snapToGrid w:val="0"/>
              <w:ind w:firstLine="90"/>
              <w:rPr>
                <w:sz w:val="18"/>
                <w:szCs w:val="18"/>
              </w:rPr>
            </w:pPr>
            <w:r>
              <w:rPr>
                <w:sz w:val="18"/>
                <w:szCs w:val="18"/>
              </w:rPr>
              <w:t>以职业需求为主线开发和构建教学内容体系，以英语学科核心素养为核心</w:t>
            </w:r>
            <w:r>
              <w:rPr>
                <w:rFonts w:hint="eastAsia"/>
                <w:sz w:val="18"/>
                <w:szCs w:val="18"/>
              </w:rPr>
              <w:t>，</w:t>
            </w:r>
            <w:r>
              <w:rPr>
                <w:sz w:val="18"/>
                <w:szCs w:val="18"/>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597" w:type="dxa"/>
            <w:noWrap/>
            <w:vAlign w:val="center"/>
          </w:tcPr>
          <w:p w14:paraId="2E218A26">
            <w:pPr>
              <w:widowControl/>
              <w:adjustRightInd w:val="0"/>
              <w:snapToGrid w:val="0"/>
              <w:ind w:firstLine="90"/>
              <w:rPr>
                <w:sz w:val="18"/>
                <w:szCs w:val="18"/>
              </w:rPr>
            </w:pPr>
            <w:r>
              <w:rPr>
                <w:sz w:val="18"/>
                <w:szCs w:val="18"/>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0C35E6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27F597D7">
            <w:pPr>
              <w:widowControl/>
              <w:adjustRightInd w:val="0"/>
              <w:snapToGrid w:val="0"/>
              <w:ind w:firstLine="180" w:firstLineChars="100"/>
              <w:rPr>
                <w:sz w:val="18"/>
                <w:szCs w:val="18"/>
              </w:rPr>
            </w:pPr>
            <w:r>
              <w:rPr>
                <w:rFonts w:hint="eastAsia"/>
                <w:sz w:val="18"/>
                <w:szCs w:val="18"/>
              </w:rPr>
              <w:t>15</w:t>
            </w:r>
          </w:p>
        </w:tc>
        <w:tc>
          <w:tcPr>
            <w:tcW w:w="1241" w:type="dxa"/>
            <w:tcBorders>
              <w:left w:val="single" w:color="auto" w:sz="8" w:space="0"/>
              <w:right w:val="single" w:color="auto" w:sz="8" w:space="0"/>
            </w:tcBorders>
            <w:noWrap/>
            <w:vAlign w:val="center"/>
          </w:tcPr>
          <w:p w14:paraId="16F20453">
            <w:pPr>
              <w:adjustRightInd w:val="0"/>
              <w:snapToGrid w:val="0"/>
              <w:ind w:firstLine="90"/>
              <w:rPr>
                <w:sz w:val="18"/>
                <w:szCs w:val="18"/>
              </w:rPr>
            </w:pPr>
            <w:r>
              <w:rPr>
                <w:rFonts w:hint="eastAsia"/>
                <w:sz w:val="18"/>
                <w:szCs w:val="18"/>
              </w:rPr>
              <w:t>“四史”课程</w:t>
            </w:r>
          </w:p>
        </w:tc>
        <w:tc>
          <w:tcPr>
            <w:tcW w:w="2835" w:type="dxa"/>
            <w:tcBorders>
              <w:left w:val="single" w:color="auto" w:sz="8" w:space="0"/>
              <w:right w:val="single" w:color="auto" w:sz="4" w:space="0"/>
            </w:tcBorders>
            <w:noWrap/>
            <w:vAlign w:val="center"/>
          </w:tcPr>
          <w:p w14:paraId="7377EB2B">
            <w:pPr>
              <w:adjustRightInd w:val="0"/>
              <w:snapToGrid w:val="0"/>
              <w:ind w:firstLine="90"/>
              <w:rPr>
                <w:sz w:val="18"/>
                <w:szCs w:val="18"/>
              </w:rPr>
            </w:pPr>
            <w:r>
              <w:rPr>
                <w:rFonts w:hint="eastAsia"/>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214" w:type="dxa"/>
            <w:tcBorders>
              <w:left w:val="single" w:color="auto" w:sz="4" w:space="0"/>
              <w:right w:val="single" w:color="auto" w:sz="4" w:space="0"/>
            </w:tcBorders>
            <w:noWrap/>
            <w:vAlign w:val="center"/>
          </w:tcPr>
          <w:p w14:paraId="30A27E49">
            <w:pPr>
              <w:adjustRightInd w:val="0"/>
              <w:snapToGrid w:val="0"/>
              <w:ind w:firstLine="90"/>
              <w:rPr>
                <w:sz w:val="18"/>
                <w:szCs w:val="18"/>
              </w:rPr>
            </w:pPr>
            <w:r>
              <w:rPr>
                <w:rFonts w:hint="eastAsia"/>
                <w:sz w:val="18"/>
                <w:szCs w:val="18"/>
              </w:rPr>
              <w:t>包含党史、新中国史、改革开放史、社会主义发展史，涵盖我们党领导人民进行艰苦卓绝的斗争历程和社会主义发展的几百年历程。</w:t>
            </w:r>
          </w:p>
        </w:tc>
        <w:tc>
          <w:tcPr>
            <w:tcW w:w="1597" w:type="dxa"/>
            <w:noWrap/>
            <w:vAlign w:val="center"/>
          </w:tcPr>
          <w:p w14:paraId="4EE5082E">
            <w:pPr>
              <w:adjustRightInd w:val="0"/>
              <w:snapToGrid w:val="0"/>
              <w:ind w:firstLine="90"/>
              <w:rPr>
                <w:sz w:val="18"/>
                <w:szCs w:val="18"/>
              </w:rPr>
            </w:pPr>
            <w:r>
              <w:rPr>
                <w:rFonts w:hint="eastAsia"/>
                <w:sz w:val="18"/>
                <w:szCs w:val="18"/>
              </w:rPr>
              <w:t>线上课程，主要采取案例分析、情景模拟、课后成果检验等方法。</w:t>
            </w:r>
          </w:p>
        </w:tc>
      </w:tr>
      <w:tr w14:paraId="50B1B7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05670D0C">
            <w:pPr>
              <w:widowControl/>
              <w:adjustRightInd w:val="0"/>
              <w:snapToGrid w:val="0"/>
              <w:ind w:firstLine="180" w:firstLineChars="100"/>
              <w:rPr>
                <w:sz w:val="18"/>
                <w:szCs w:val="18"/>
              </w:rPr>
            </w:pPr>
            <w:r>
              <w:rPr>
                <w:rFonts w:hint="eastAsia"/>
                <w:sz w:val="18"/>
                <w:szCs w:val="18"/>
              </w:rPr>
              <w:t>16</w:t>
            </w:r>
          </w:p>
        </w:tc>
        <w:tc>
          <w:tcPr>
            <w:tcW w:w="1241" w:type="dxa"/>
            <w:tcBorders>
              <w:left w:val="single" w:color="auto" w:sz="8" w:space="0"/>
              <w:right w:val="single" w:color="auto" w:sz="8" w:space="0"/>
            </w:tcBorders>
            <w:noWrap/>
            <w:vAlign w:val="center"/>
          </w:tcPr>
          <w:p w14:paraId="6D472E66">
            <w:pPr>
              <w:widowControl/>
              <w:adjustRightInd w:val="0"/>
              <w:snapToGrid w:val="0"/>
              <w:ind w:firstLine="90"/>
              <w:rPr>
                <w:sz w:val="18"/>
                <w:szCs w:val="18"/>
              </w:rPr>
            </w:pPr>
            <w:r>
              <w:rPr>
                <w:sz w:val="18"/>
                <w:szCs w:val="18"/>
              </w:rPr>
              <w:t>艺术与审美</w:t>
            </w:r>
          </w:p>
        </w:tc>
        <w:tc>
          <w:tcPr>
            <w:tcW w:w="2835" w:type="dxa"/>
            <w:tcBorders>
              <w:left w:val="single" w:color="auto" w:sz="8" w:space="0"/>
              <w:right w:val="single" w:color="auto" w:sz="4" w:space="0"/>
            </w:tcBorders>
            <w:noWrap/>
            <w:vAlign w:val="center"/>
          </w:tcPr>
          <w:p w14:paraId="028EC1C0">
            <w:pPr>
              <w:adjustRightInd w:val="0"/>
              <w:snapToGrid w:val="0"/>
              <w:ind w:firstLine="90"/>
              <w:rPr>
                <w:sz w:val="18"/>
                <w:szCs w:val="18"/>
              </w:rPr>
            </w:pPr>
            <w:r>
              <w:rPr>
                <w:sz w:val="18"/>
                <w:szCs w:val="18"/>
              </w:rPr>
              <w:t>能力目标：</w:t>
            </w:r>
          </w:p>
          <w:p w14:paraId="357FB8FD">
            <w:pPr>
              <w:adjustRightInd w:val="0"/>
              <w:snapToGrid w:val="0"/>
              <w:ind w:firstLine="90"/>
              <w:rPr>
                <w:sz w:val="18"/>
                <w:szCs w:val="18"/>
              </w:rPr>
            </w:pPr>
            <w:r>
              <w:rPr>
                <w:sz w:val="18"/>
                <w:szCs w:val="18"/>
              </w:rPr>
              <w:t>1.能在艺术欣赏实践中，保持正确的审美态度。</w:t>
            </w:r>
          </w:p>
          <w:p w14:paraId="69A0515C">
            <w:pPr>
              <w:adjustRightInd w:val="0"/>
              <w:snapToGrid w:val="0"/>
              <w:ind w:firstLine="90"/>
              <w:rPr>
                <w:sz w:val="18"/>
                <w:szCs w:val="18"/>
              </w:rPr>
            </w:pPr>
            <w:r>
              <w:rPr>
                <w:sz w:val="18"/>
                <w:szCs w:val="18"/>
              </w:rPr>
              <w:t>2.能用各类艺术的欣赏方法去欣赏各类艺术作品。</w:t>
            </w:r>
          </w:p>
          <w:p w14:paraId="2E631F6F">
            <w:pPr>
              <w:adjustRightInd w:val="0"/>
              <w:snapToGrid w:val="0"/>
              <w:ind w:firstLine="90"/>
              <w:rPr>
                <w:sz w:val="18"/>
                <w:szCs w:val="18"/>
              </w:rPr>
            </w:pPr>
            <w:r>
              <w:rPr>
                <w:sz w:val="18"/>
                <w:szCs w:val="18"/>
              </w:rPr>
              <w:t>3.能发展个人形象思维，培养自主创新精神和实践能力，提高感受美、表现美、鉴赏美、创造美的能力。</w:t>
            </w:r>
          </w:p>
          <w:p w14:paraId="56742504">
            <w:pPr>
              <w:adjustRightInd w:val="0"/>
              <w:snapToGrid w:val="0"/>
              <w:ind w:firstLine="90"/>
              <w:rPr>
                <w:sz w:val="18"/>
                <w:szCs w:val="18"/>
              </w:rPr>
            </w:pPr>
            <w:r>
              <w:rPr>
                <w:sz w:val="18"/>
                <w:szCs w:val="18"/>
              </w:rPr>
              <w:t>素质目标：</w:t>
            </w:r>
          </w:p>
          <w:p w14:paraId="6583AC89">
            <w:pPr>
              <w:widowControl/>
              <w:adjustRightInd w:val="0"/>
              <w:snapToGrid w:val="0"/>
              <w:ind w:firstLine="90"/>
              <w:rPr>
                <w:sz w:val="18"/>
                <w:szCs w:val="18"/>
              </w:rPr>
            </w:pPr>
            <w:r>
              <w:rPr>
                <w:sz w:val="18"/>
                <w:szCs w:val="18"/>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214" w:type="dxa"/>
            <w:tcBorders>
              <w:left w:val="single" w:color="auto" w:sz="4" w:space="0"/>
              <w:right w:val="single" w:color="auto" w:sz="4" w:space="0"/>
            </w:tcBorders>
            <w:noWrap/>
            <w:vAlign w:val="center"/>
          </w:tcPr>
          <w:p w14:paraId="72111A5B">
            <w:pPr>
              <w:widowControl/>
              <w:adjustRightInd w:val="0"/>
              <w:snapToGrid w:val="0"/>
              <w:ind w:firstLine="90"/>
              <w:rPr>
                <w:sz w:val="18"/>
                <w:szCs w:val="18"/>
              </w:rPr>
            </w:pPr>
            <w:r>
              <w:rPr>
                <w:sz w:val="18"/>
                <w:szCs w:val="18"/>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597" w:type="dxa"/>
            <w:noWrap/>
            <w:vAlign w:val="center"/>
          </w:tcPr>
          <w:p w14:paraId="1DF17B6B">
            <w:pPr>
              <w:widowControl/>
              <w:adjustRightInd w:val="0"/>
              <w:snapToGrid w:val="0"/>
              <w:ind w:firstLine="90"/>
              <w:rPr>
                <w:sz w:val="18"/>
                <w:szCs w:val="18"/>
              </w:rPr>
            </w:pPr>
            <w:r>
              <w:rPr>
                <w:sz w:val="18"/>
                <w:szCs w:val="18"/>
              </w:rPr>
              <w:t>线上线下结合方式</w:t>
            </w:r>
          </w:p>
        </w:tc>
      </w:tr>
      <w:tr w14:paraId="67ED97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7213D9A7">
            <w:pPr>
              <w:widowControl/>
              <w:adjustRightInd w:val="0"/>
              <w:snapToGrid w:val="0"/>
              <w:ind w:firstLine="180" w:firstLineChars="100"/>
              <w:rPr>
                <w:sz w:val="18"/>
                <w:szCs w:val="18"/>
              </w:rPr>
            </w:pPr>
            <w:r>
              <w:rPr>
                <w:rFonts w:hint="eastAsia"/>
                <w:sz w:val="18"/>
                <w:szCs w:val="18"/>
              </w:rPr>
              <w:t>17</w:t>
            </w:r>
          </w:p>
        </w:tc>
        <w:tc>
          <w:tcPr>
            <w:tcW w:w="1241" w:type="dxa"/>
            <w:tcBorders>
              <w:left w:val="single" w:color="auto" w:sz="8" w:space="0"/>
              <w:right w:val="single" w:color="auto" w:sz="8" w:space="0"/>
            </w:tcBorders>
            <w:noWrap/>
            <w:vAlign w:val="center"/>
          </w:tcPr>
          <w:p w14:paraId="5D18A37D">
            <w:pPr>
              <w:widowControl/>
              <w:adjustRightInd w:val="0"/>
              <w:snapToGrid w:val="0"/>
              <w:ind w:firstLine="90"/>
              <w:rPr>
                <w:sz w:val="18"/>
                <w:szCs w:val="18"/>
              </w:rPr>
            </w:pPr>
            <w:r>
              <w:rPr>
                <w:sz w:val="18"/>
                <w:szCs w:val="18"/>
              </w:rPr>
              <w:t>中华优秀传统文化</w:t>
            </w:r>
          </w:p>
        </w:tc>
        <w:tc>
          <w:tcPr>
            <w:tcW w:w="2835" w:type="dxa"/>
            <w:tcBorders>
              <w:left w:val="single" w:color="auto" w:sz="8" w:space="0"/>
              <w:right w:val="single" w:color="auto" w:sz="4" w:space="0"/>
            </w:tcBorders>
            <w:noWrap/>
          </w:tcPr>
          <w:p w14:paraId="15E7B0A6">
            <w:pPr>
              <w:adjustRightInd w:val="0"/>
              <w:snapToGrid w:val="0"/>
              <w:ind w:firstLine="90"/>
              <w:rPr>
                <w:sz w:val="18"/>
                <w:szCs w:val="18"/>
              </w:rPr>
            </w:pPr>
            <w:r>
              <w:rPr>
                <w:sz w:val="18"/>
                <w:szCs w:val="18"/>
              </w:rPr>
              <w:t>知识目标：要求学生比较系统地熟悉</w:t>
            </w:r>
            <w:r>
              <w:rPr>
                <w:rFonts w:hint="eastAsia"/>
                <w:sz w:val="18"/>
                <w:szCs w:val="18"/>
              </w:rPr>
              <w:t>中优秀传统文化</w:t>
            </w:r>
            <w:r>
              <w:rPr>
                <w:sz w:val="18"/>
                <w:szCs w:val="18"/>
              </w:rPr>
              <w:t>；正确分析传统文化与现代化文明的渊源；懂得中国传统文化发展的大势，领悟中国文化主体精神。</w:t>
            </w:r>
          </w:p>
          <w:p w14:paraId="7D0C0563">
            <w:pPr>
              <w:adjustRightInd w:val="0"/>
              <w:snapToGrid w:val="0"/>
              <w:ind w:firstLine="90"/>
              <w:rPr>
                <w:sz w:val="18"/>
                <w:szCs w:val="18"/>
              </w:rPr>
            </w:pPr>
            <w:r>
              <w:rPr>
                <w:sz w:val="18"/>
                <w:szCs w:val="18"/>
              </w:rPr>
              <w:t>能力目标：要求学生能够具备从文化角度分析问题和批判继承中国传统文化的能力；学生能够具备全人类文化的眼光来看待各种文化现象的能力。</w:t>
            </w:r>
          </w:p>
          <w:p w14:paraId="7F493CAB">
            <w:pPr>
              <w:adjustRightInd w:val="0"/>
              <w:snapToGrid w:val="0"/>
              <w:ind w:firstLine="90"/>
              <w:rPr>
                <w:sz w:val="18"/>
                <w:szCs w:val="18"/>
              </w:rPr>
            </w:pPr>
            <w:r>
              <w:rPr>
                <w:sz w:val="18"/>
                <w:szCs w:val="18"/>
              </w:rPr>
              <w:t>素质目标：使学生能正确认识与消化吸收中国传统文化中的优良传统，增强学生的民族自信心、自尊心、自豪感，培养高尚的爱国主义情操。</w:t>
            </w:r>
          </w:p>
        </w:tc>
        <w:tc>
          <w:tcPr>
            <w:tcW w:w="2214" w:type="dxa"/>
            <w:tcBorders>
              <w:left w:val="single" w:color="auto" w:sz="4" w:space="0"/>
              <w:right w:val="single" w:color="auto" w:sz="4" w:space="0"/>
            </w:tcBorders>
            <w:noWrap/>
            <w:vAlign w:val="center"/>
          </w:tcPr>
          <w:p w14:paraId="2CE6AABB">
            <w:pPr>
              <w:adjustRightInd w:val="0"/>
              <w:snapToGrid w:val="0"/>
              <w:ind w:firstLine="90"/>
              <w:rPr>
                <w:sz w:val="18"/>
                <w:szCs w:val="18"/>
              </w:rPr>
            </w:pPr>
            <w:r>
              <w:rPr>
                <w:sz w:val="18"/>
                <w:szCs w:val="18"/>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597" w:type="dxa"/>
            <w:noWrap/>
            <w:vAlign w:val="center"/>
          </w:tcPr>
          <w:p w14:paraId="1A7D8941">
            <w:pPr>
              <w:adjustRightInd w:val="0"/>
              <w:snapToGrid w:val="0"/>
              <w:ind w:firstLine="90"/>
              <w:rPr>
                <w:sz w:val="18"/>
                <w:szCs w:val="18"/>
              </w:rPr>
            </w:pPr>
            <w:r>
              <w:rPr>
                <w:sz w:val="18"/>
                <w:szCs w:val="18"/>
              </w:rPr>
              <w:t>线上线下结合方式</w:t>
            </w:r>
          </w:p>
        </w:tc>
      </w:tr>
      <w:tr w14:paraId="0F7192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28955E13">
            <w:pPr>
              <w:widowControl/>
              <w:adjustRightInd w:val="0"/>
              <w:snapToGrid w:val="0"/>
              <w:ind w:firstLine="180" w:firstLineChars="100"/>
              <w:rPr>
                <w:sz w:val="18"/>
                <w:szCs w:val="18"/>
              </w:rPr>
            </w:pPr>
            <w:r>
              <w:rPr>
                <w:rFonts w:hint="eastAsia"/>
                <w:sz w:val="18"/>
                <w:szCs w:val="18"/>
              </w:rPr>
              <w:t>18</w:t>
            </w:r>
          </w:p>
        </w:tc>
        <w:tc>
          <w:tcPr>
            <w:tcW w:w="1241" w:type="dxa"/>
            <w:tcBorders>
              <w:left w:val="single" w:color="auto" w:sz="8" w:space="0"/>
              <w:right w:val="single" w:color="auto" w:sz="8" w:space="0"/>
            </w:tcBorders>
            <w:noWrap/>
            <w:vAlign w:val="center"/>
          </w:tcPr>
          <w:p w14:paraId="1E62563F">
            <w:pPr>
              <w:widowControl/>
              <w:adjustRightInd w:val="0"/>
              <w:snapToGrid w:val="0"/>
              <w:ind w:firstLine="90"/>
              <w:rPr>
                <w:sz w:val="18"/>
                <w:szCs w:val="18"/>
              </w:rPr>
            </w:pPr>
            <w:r>
              <w:rPr>
                <w:rFonts w:hint="eastAsia"/>
                <w:sz w:val="18"/>
                <w:szCs w:val="18"/>
              </w:rPr>
              <w:t>应急救护</w:t>
            </w:r>
          </w:p>
        </w:tc>
        <w:tc>
          <w:tcPr>
            <w:tcW w:w="2835" w:type="dxa"/>
            <w:tcBorders>
              <w:left w:val="single" w:color="auto" w:sz="8" w:space="0"/>
              <w:right w:val="single" w:color="auto" w:sz="4" w:space="0"/>
            </w:tcBorders>
            <w:noWrap/>
            <w:vAlign w:val="center"/>
          </w:tcPr>
          <w:p w14:paraId="7217FD69">
            <w:pPr>
              <w:adjustRightInd w:val="0"/>
              <w:snapToGrid w:val="0"/>
              <w:ind w:firstLine="90"/>
              <w:rPr>
                <w:sz w:val="18"/>
                <w:szCs w:val="18"/>
              </w:rPr>
            </w:pPr>
            <w:r>
              <w:rPr>
                <w:sz w:val="18"/>
                <w:szCs w:val="18"/>
              </w:rPr>
              <w:t>知识目标：要求学生比较系统地熟悉</w:t>
            </w:r>
            <w:r>
              <w:rPr>
                <w:rFonts w:hint="eastAsia"/>
                <w:sz w:val="18"/>
                <w:szCs w:val="18"/>
              </w:rPr>
              <w:t>救护新概念和生命链，掌握现场急救的程序和原则；熟悉肺、心、脑的关系以及现场徒手心肺复苏CPR意义、操作方法；掌握终止CPR的时间、四个主要环节，掌握急性气道梗阻的急救方法</w:t>
            </w:r>
            <w:r>
              <w:rPr>
                <w:sz w:val="18"/>
                <w:szCs w:val="18"/>
              </w:rPr>
              <w:t>。</w:t>
            </w:r>
          </w:p>
          <w:p w14:paraId="787D55B4">
            <w:pPr>
              <w:adjustRightInd w:val="0"/>
              <w:snapToGrid w:val="0"/>
              <w:ind w:firstLine="90"/>
              <w:rPr>
                <w:sz w:val="18"/>
                <w:szCs w:val="18"/>
              </w:rPr>
            </w:pPr>
            <w:r>
              <w:rPr>
                <w:sz w:val="18"/>
                <w:szCs w:val="18"/>
              </w:rPr>
              <w:t>能力目标：要求学生能够</w:t>
            </w:r>
            <w:r>
              <w:rPr>
                <w:rFonts w:hint="eastAsia"/>
                <w:sz w:val="18"/>
                <w:szCs w:val="18"/>
              </w:rPr>
              <w:t>通过实践训练</w:t>
            </w:r>
            <w:r>
              <w:rPr>
                <w:sz w:val="18"/>
                <w:szCs w:val="18"/>
              </w:rPr>
              <w:t>，具备</w:t>
            </w:r>
            <w:r>
              <w:rPr>
                <w:rFonts w:hint="eastAsia"/>
                <w:sz w:val="18"/>
                <w:szCs w:val="18"/>
              </w:rPr>
              <w:t>一定现场徒手心肺复苏CPR操作</w:t>
            </w:r>
            <w:r>
              <w:rPr>
                <w:sz w:val="18"/>
                <w:szCs w:val="18"/>
              </w:rPr>
              <w:t>能力。</w:t>
            </w:r>
          </w:p>
          <w:p w14:paraId="178C22D4">
            <w:pPr>
              <w:adjustRightInd w:val="0"/>
              <w:snapToGrid w:val="0"/>
              <w:ind w:firstLine="90"/>
              <w:rPr>
                <w:sz w:val="18"/>
                <w:szCs w:val="18"/>
              </w:rPr>
            </w:pPr>
            <w:r>
              <w:rPr>
                <w:sz w:val="18"/>
                <w:szCs w:val="18"/>
              </w:rPr>
              <w:t>素质目标：使学生能</w:t>
            </w:r>
            <w:r>
              <w:rPr>
                <w:rFonts w:hint="eastAsia"/>
                <w:sz w:val="18"/>
                <w:szCs w:val="18"/>
              </w:rPr>
              <w:t>在实践活动中培养珍爱生命、关爱他人、服务社会的意识，从而提升学生的社会责任感。</w:t>
            </w:r>
          </w:p>
        </w:tc>
        <w:tc>
          <w:tcPr>
            <w:tcW w:w="2214" w:type="dxa"/>
            <w:tcBorders>
              <w:left w:val="single" w:color="auto" w:sz="4" w:space="0"/>
              <w:right w:val="single" w:color="auto" w:sz="4" w:space="0"/>
            </w:tcBorders>
            <w:noWrap/>
            <w:vAlign w:val="center"/>
          </w:tcPr>
          <w:p w14:paraId="4A76555B">
            <w:pPr>
              <w:adjustRightInd w:val="0"/>
              <w:snapToGrid w:val="0"/>
              <w:ind w:firstLine="90"/>
              <w:rPr>
                <w:sz w:val="18"/>
                <w:szCs w:val="18"/>
              </w:rPr>
            </w:pPr>
            <w:r>
              <w:rPr>
                <w:rFonts w:hint="eastAsia"/>
                <w:sz w:val="18"/>
                <w:szCs w:val="18"/>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597" w:type="dxa"/>
            <w:noWrap/>
            <w:vAlign w:val="center"/>
          </w:tcPr>
          <w:p w14:paraId="4B4EC4B2">
            <w:pPr>
              <w:widowControl/>
              <w:adjustRightInd w:val="0"/>
              <w:snapToGrid w:val="0"/>
              <w:ind w:firstLine="90"/>
              <w:rPr>
                <w:sz w:val="18"/>
                <w:szCs w:val="18"/>
              </w:rPr>
            </w:pPr>
            <w:r>
              <w:rPr>
                <w:rFonts w:hint="eastAsia"/>
                <w:sz w:val="18"/>
                <w:szCs w:val="18"/>
              </w:rPr>
              <w:t>采用</w:t>
            </w:r>
            <w:r>
              <w:rPr>
                <w:sz w:val="18"/>
                <w:szCs w:val="18"/>
              </w:rPr>
              <w:t>线上线下结合</w:t>
            </w:r>
            <w:r>
              <w:rPr>
                <w:rFonts w:hint="eastAsia"/>
                <w:sz w:val="18"/>
                <w:szCs w:val="18"/>
              </w:rPr>
              <w:t>以及现场实践教学、</w:t>
            </w:r>
            <w:r>
              <w:rPr>
                <w:sz w:val="18"/>
                <w:szCs w:val="18"/>
              </w:rPr>
              <w:t>小组讨论、角色体验等教学方式</w:t>
            </w:r>
            <w:r>
              <w:rPr>
                <w:rFonts w:hint="eastAsia"/>
                <w:sz w:val="18"/>
                <w:szCs w:val="18"/>
              </w:rPr>
              <w:t>。</w:t>
            </w:r>
          </w:p>
        </w:tc>
      </w:tr>
      <w:tr w14:paraId="1EE55F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0BA73C43">
            <w:pPr>
              <w:widowControl/>
              <w:adjustRightInd w:val="0"/>
              <w:snapToGrid w:val="0"/>
              <w:ind w:firstLine="180" w:firstLineChars="100"/>
              <w:rPr>
                <w:sz w:val="18"/>
                <w:szCs w:val="18"/>
              </w:rPr>
            </w:pPr>
            <w:r>
              <w:rPr>
                <w:rFonts w:hint="eastAsia"/>
                <w:sz w:val="18"/>
                <w:szCs w:val="18"/>
              </w:rPr>
              <w:t>19</w:t>
            </w:r>
          </w:p>
        </w:tc>
        <w:tc>
          <w:tcPr>
            <w:tcW w:w="1241" w:type="dxa"/>
            <w:tcBorders>
              <w:left w:val="single" w:color="auto" w:sz="8" w:space="0"/>
              <w:right w:val="single" w:color="auto" w:sz="8" w:space="0"/>
            </w:tcBorders>
            <w:noWrap/>
            <w:vAlign w:val="center"/>
          </w:tcPr>
          <w:p w14:paraId="6B591D96">
            <w:pPr>
              <w:widowControl/>
              <w:adjustRightInd w:val="0"/>
              <w:snapToGrid w:val="0"/>
              <w:ind w:firstLine="90"/>
              <w:rPr>
                <w:sz w:val="18"/>
                <w:szCs w:val="18"/>
              </w:rPr>
            </w:pPr>
            <w:r>
              <w:rPr>
                <w:rFonts w:hint="eastAsia"/>
                <w:sz w:val="18"/>
                <w:szCs w:val="18"/>
              </w:rPr>
              <w:t>大学生安全教育</w:t>
            </w:r>
          </w:p>
        </w:tc>
        <w:tc>
          <w:tcPr>
            <w:tcW w:w="2835" w:type="dxa"/>
            <w:tcBorders>
              <w:left w:val="single" w:color="auto" w:sz="8" w:space="0"/>
              <w:right w:val="single" w:color="auto" w:sz="4" w:space="0"/>
            </w:tcBorders>
            <w:noWrap/>
            <w:vAlign w:val="center"/>
          </w:tcPr>
          <w:p w14:paraId="42463879">
            <w:pPr>
              <w:widowControl/>
              <w:adjustRightInd w:val="0"/>
              <w:snapToGrid w:val="0"/>
              <w:ind w:firstLine="90"/>
              <w:rPr>
                <w:sz w:val="18"/>
                <w:szCs w:val="18"/>
              </w:rPr>
            </w:pPr>
            <w:r>
              <w:rPr>
                <w:rFonts w:hint="eastAsia"/>
                <w:sz w:val="18"/>
                <w:szCs w:val="18"/>
              </w:rPr>
              <w:t>1.知识目标：使学生掌握国家安全观念、法律法规、防范电信网络诈骗、禁毒、网络安全、应急处理等基本安全知识。</w:t>
            </w:r>
          </w:p>
          <w:p w14:paraId="7A1096EC">
            <w:pPr>
              <w:widowControl/>
              <w:adjustRightInd w:val="0"/>
              <w:snapToGrid w:val="0"/>
              <w:ind w:firstLine="90"/>
              <w:rPr>
                <w:sz w:val="18"/>
                <w:szCs w:val="18"/>
              </w:rPr>
            </w:pPr>
            <w:r>
              <w:rPr>
                <w:rFonts w:hint="eastAsia"/>
                <w:sz w:val="18"/>
                <w:szCs w:val="18"/>
              </w:rPr>
              <w:t>2.能力目标：培养学生具备火灾逃生、地震自救、溺水急救、交通安全、反诈识骗等实践操作能力。</w:t>
            </w:r>
          </w:p>
          <w:p w14:paraId="27A4B586">
            <w:pPr>
              <w:widowControl/>
              <w:adjustRightInd w:val="0"/>
              <w:snapToGrid w:val="0"/>
              <w:ind w:firstLine="90"/>
              <w:rPr>
                <w:sz w:val="18"/>
                <w:szCs w:val="18"/>
              </w:rPr>
            </w:pPr>
            <w:r>
              <w:rPr>
                <w:rFonts w:hint="eastAsia"/>
                <w:sz w:val="18"/>
                <w:szCs w:val="18"/>
              </w:rPr>
              <w:t>3.素质目标：提升学生遵纪守法意识，增强心理素质，培养面对压力、挫折的自我调适能力，形成良好的安全行为习惯。</w:t>
            </w:r>
          </w:p>
        </w:tc>
        <w:tc>
          <w:tcPr>
            <w:tcW w:w="2214" w:type="dxa"/>
            <w:tcBorders>
              <w:left w:val="single" w:color="auto" w:sz="4" w:space="0"/>
              <w:right w:val="single" w:color="auto" w:sz="4" w:space="0"/>
            </w:tcBorders>
            <w:noWrap/>
            <w:vAlign w:val="center"/>
          </w:tcPr>
          <w:p w14:paraId="10C78C74">
            <w:pPr>
              <w:widowControl/>
              <w:adjustRightInd w:val="0"/>
              <w:snapToGrid w:val="0"/>
              <w:ind w:firstLine="90"/>
              <w:rPr>
                <w:sz w:val="18"/>
                <w:szCs w:val="18"/>
              </w:rPr>
            </w:pPr>
            <w:r>
              <w:rPr>
                <w:rFonts w:hint="eastAsia"/>
                <w:sz w:val="18"/>
                <w:szCs w:val="18"/>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旨在提高学生的安全素养，增强法治意识，确保在面临安全风险时能够做出正确判断和有效应对。</w:t>
            </w:r>
          </w:p>
        </w:tc>
        <w:tc>
          <w:tcPr>
            <w:tcW w:w="1597" w:type="dxa"/>
            <w:noWrap/>
            <w:vAlign w:val="center"/>
          </w:tcPr>
          <w:p w14:paraId="100786DE">
            <w:pPr>
              <w:widowControl/>
              <w:adjustRightInd w:val="0"/>
              <w:snapToGrid w:val="0"/>
              <w:ind w:firstLine="90"/>
              <w:rPr>
                <w:sz w:val="18"/>
                <w:szCs w:val="18"/>
              </w:rPr>
            </w:pPr>
            <w:r>
              <w:rPr>
                <w:rFonts w:hint="eastAsia"/>
                <w:sz w:val="18"/>
                <w:szCs w:val="18"/>
              </w:rPr>
              <w:t>可采用课堂授课、网络平台、系列讲座形式开设、社会实践等方式。</w:t>
            </w:r>
          </w:p>
        </w:tc>
      </w:tr>
      <w:tr w14:paraId="7B7502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6" w:type="dxa"/>
            <w:noWrap/>
            <w:vAlign w:val="center"/>
          </w:tcPr>
          <w:p w14:paraId="7C658417">
            <w:pPr>
              <w:widowControl/>
              <w:adjustRightInd w:val="0"/>
              <w:snapToGrid w:val="0"/>
              <w:ind w:firstLine="180" w:firstLineChars="100"/>
              <w:rPr>
                <w:sz w:val="18"/>
                <w:szCs w:val="18"/>
              </w:rPr>
            </w:pPr>
            <w:r>
              <w:rPr>
                <w:rFonts w:hint="eastAsia"/>
                <w:sz w:val="18"/>
                <w:szCs w:val="18"/>
              </w:rPr>
              <w:t>20</w:t>
            </w:r>
          </w:p>
        </w:tc>
        <w:tc>
          <w:tcPr>
            <w:tcW w:w="1241" w:type="dxa"/>
            <w:tcBorders>
              <w:left w:val="single" w:color="auto" w:sz="8" w:space="0"/>
              <w:right w:val="single" w:color="auto" w:sz="8" w:space="0"/>
            </w:tcBorders>
            <w:noWrap/>
            <w:vAlign w:val="center"/>
          </w:tcPr>
          <w:p w14:paraId="5137CFDA">
            <w:pPr>
              <w:widowControl/>
              <w:adjustRightInd w:val="0"/>
              <w:snapToGrid w:val="0"/>
              <w:jc w:val="center"/>
              <w:rPr>
                <w:sz w:val="18"/>
                <w:szCs w:val="18"/>
              </w:rPr>
            </w:pPr>
            <w:r>
              <w:rPr>
                <w:rFonts w:hint="eastAsia" w:asciiTheme="minorEastAsia" w:hAnsiTheme="minorEastAsia" w:eastAsiaTheme="minorEastAsia" w:cstheme="minorEastAsia"/>
                <w:sz w:val="18"/>
                <w:szCs w:val="18"/>
              </w:rPr>
              <w:t>国家安全教育</w:t>
            </w:r>
          </w:p>
        </w:tc>
        <w:tc>
          <w:tcPr>
            <w:tcW w:w="2835" w:type="dxa"/>
            <w:tcBorders>
              <w:left w:val="single" w:color="auto" w:sz="8" w:space="0"/>
              <w:right w:val="single" w:color="auto" w:sz="4" w:space="0"/>
            </w:tcBorders>
            <w:noWrap/>
            <w:vAlign w:val="center"/>
          </w:tcPr>
          <w:p w14:paraId="43926D4C">
            <w:pPr>
              <w:pStyle w:val="153"/>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通过国家安全教育，使学生能够深入理解和准确把握总体国家安全观，牢固树立国家利益至上的观念，增强自觉维护国家安全意识，具备维护国家安全的能力。</w:t>
            </w:r>
          </w:p>
          <w:p w14:paraId="032BA47D">
            <w:pPr>
              <w:widowControl/>
              <w:adjustRightInd w:val="0"/>
              <w:snapToGrid w:val="0"/>
              <w:rPr>
                <w:sz w:val="18"/>
                <w:szCs w:val="18"/>
              </w:rPr>
            </w:pPr>
          </w:p>
        </w:tc>
        <w:tc>
          <w:tcPr>
            <w:tcW w:w="2214" w:type="dxa"/>
            <w:tcBorders>
              <w:left w:val="single" w:color="auto" w:sz="4" w:space="0"/>
              <w:right w:val="single" w:color="auto" w:sz="4" w:space="0"/>
            </w:tcBorders>
            <w:noWrap/>
            <w:vAlign w:val="center"/>
          </w:tcPr>
          <w:p w14:paraId="7E32F5FD">
            <w:pPr>
              <w:pStyle w:val="153"/>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主要教学内容：</w:t>
            </w:r>
          </w:p>
          <w:p w14:paraId="1D7FFD91">
            <w:pPr>
              <w:pStyle w:val="153"/>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1、国家安全（16学时）：国家安全的内涵、原则、总体安全观、重点领域； </w:t>
            </w:r>
          </w:p>
          <w:p w14:paraId="263E8B63">
            <w:pPr>
              <w:pStyle w:val="153"/>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总论包括</w:t>
            </w:r>
            <w:r>
              <w:rPr>
                <w:rFonts w:hint="eastAsia" w:asciiTheme="minorEastAsia" w:hAnsiTheme="minorEastAsia" w:eastAsiaTheme="minorEastAsia" w:cstheme="minorEastAsia"/>
                <w:sz w:val="18"/>
                <w:szCs w:val="18"/>
              </w:rPr>
              <w:t>：国家安全的重要性，我国新时代国家安全的形势与特点，总体国家安全观的基本内涵、重点领域和重大意义，以及相关法律法规。</w:t>
            </w:r>
            <w:r>
              <w:rPr>
                <w:rFonts w:hint="eastAsia" w:asciiTheme="minorEastAsia" w:hAnsiTheme="minorEastAsia" w:eastAsiaTheme="minorEastAsia" w:cstheme="minorEastAsia"/>
                <w:b/>
                <w:bCs/>
                <w:sz w:val="18"/>
                <w:szCs w:val="18"/>
              </w:rPr>
              <w:t>重点领域</w:t>
            </w:r>
            <w:r>
              <w:rPr>
                <w:rFonts w:hint="eastAsia" w:asciiTheme="minorEastAsia" w:hAnsiTheme="minorEastAsia" w:eastAsiaTheme="minorEastAsia" w:cstheme="minorEastAsia"/>
                <w:sz w:val="18"/>
                <w:szCs w:val="18"/>
              </w:rPr>
              <w:t>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1EFDCB41">
            <w:pPr>
              <w:pStyle w:val="153"/>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2、国家安全形势：我国地缘环境基本概况、地缘安全、新形势下的国家安全、新兴领域的国家安全； </w:t>
            </w:r>
          </w:p>
          <w:p w14:paraId="0FD6C089">
            <w:pPr>
              <w:pStyle w:val="153"/>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3、国际战略形势：国际战略形势现状与发展趋势、世界主要国家军事力量及战略动向.</w:t>
            </w:r>
          </w:p>
          <w:p w14:paraId="010C002F">
            <w:pPr>
              <w:pStyle w:val="153"/>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p w14:paraId="02866380">
            <w:pPr>
              <w:widowControl/>
              <w:adjustRightInd w:val="0"/>
              <w:snapToGrid w:val="0"/>
              <w:jc w:val="left"/>
              <w:rPr>
                <w:sz w:val="18"/>
                <w:szCs w:val="18"/>
              </w:rPr>
            </w:pPr>
          </w:p>
        </w:tc>
        <w:tc>
          <w:tcPr>
            <w:tcW w:w="1597" w:type="dxa"/>
            <w:noWrap/>
            <w:vAlign w:val="center"/>
          </w:tcPr>
          <w:p w14:paraId="335A6953">
            <w:pPr>
              <w:pStyle w:val="153"/>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课堂讲授、案例分析、网络视频、小组讨论。</w:t>
            </w:r>
          </w:p>
          <w:p w14:paraId="1E3EF599">
            <w:pPr>
              <w:pStyle w:val="153"/>
              <w:ind w:firstLine="0" w:firstLineChars="0"/>
              <w:rPr>
                <w:rFonts w:asciiTheme="minorEastAsia" w:hAnsiTheme="minorEastAsia" w:eastAsiaTheme="minorEastAsia" w:cstheme="minorEastAsia"/>
                <w:sz w:val="18"/>
                <w:szCs w:val="18"/>
              </w:rPr>
            </w:pPr>
          </w:p>
          <w:p w14:paraId="3E063AD4">
            <w:pPr>
              <w:widowControl/>
              <w:adjustRightInd w:val="0"/>
              <w:snapToGrid w:val="0"/>
              <w:jc w:val="left"/>
              <w:rPr>
                <w:sz w:val="18"/>
                <w:szCs w:val="18"/>
              </w:rPr>
            </w:pPr>
          </w:p>
        </w:tc>
      </w:tr>
    </w:tbl>
    <w:p w14:paraId="76C532D7">
      <w:pPr>
        <w:spacing w:line="460" w:lineRule="exact"/>
        <w:ind w:firstLine="120"/>
        <w:rPr>
          <w:sz w:val="24"/>
        </w:rPr>
        <w:sectPr>
          <w:headerReference r:id="rId4" w:type="default"/>
          <w:footerReference r:id="rId5" w:type="default"/>
          <w:pgSz w:w="11906" w:h="16838"/>
          <w:pgMar w:top="1440" w:right="1797" w:bottom="1440" w:left="1797" w:header="851" w:footer="992" w:gutter="0"/>
          <w:pgNumType w:start="1"/>
          <w:cols w:space="720" w:num="1"/>
          <w:docGrid w:linePitch="312" w:charSpace="0"/>
        </w:sectPr>
      </w:pPr>
    </w:p>
    <w:p w14:paraId="2779DA63">
      <w:pPr>
        <w:spacing w:line="440" w:lineRule="exact"/>
        <w:ind w:firstLine="120"/>
        <w:rPr>
          <w:sz w:val="24"/>
        </w:rPr>
      </w:pPr>
      <w:r>
        <w:rPr>
          <w:bCs/>
          <w:sz w:val="24"/>
        </w:rPr>
        <w:t>2、专业课程</w:t>
      </w:r>
    </w:p>
    <w:p w14:paraId="52B599CE">
      <w:pPr>
        <w:spacing w:line="440" w:lineRule="exact"/>
        <w:ind w:firstLine="120"/>
        <w:rPr>
          <w:sz w:val="24"/>
        </w:rPr>
      </w:pPr>
      <w:r>
        <w:rPr>
          <w:sz w:val="24"/>
        </w:rPr>
        <w:t>（1）专业基础课程</w:t>
      </w:r>
      <w:r>
        <w:rPr>
          <w:rFonts w:hint="eastAsia"/>
          <w:sz w:val="24"/>
        </w:rPr>
        <w:t>（专业群平台课程）</w:t>
      </w:r>
    </w:p>
    <w:tbl>
      <w:tblPr>
        <w:tblStyle w:val="11"/>
        <w:tblW w:w="138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57"/>
        <w:gridCol w:w="1134"/>
        <w:gridCol w:w="3544"/>
        <w:gridCol w:w="3118"/>
        <w:gridCol w:w="3261"/>
        <w:gridCol w:w="1559"/>
        <w:gridCol w:w="580"/>
      </w:tblGrid>
      <w:tr w14:paraId="65C74B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jc w:val="center"/>
        </w:trPr>
        <w:tc>
          <w:tcPr>
            <w:tcW w:w="657" w:type="dxa"/>
            <w:noWrap/>
            <w:vAlign w:val="center"/>
          </w:tcPr>
          <w:p w14:paraId="62360F1A">
            <w:pPr>
              <w:jc w:val="center"/>
              <w:rPr>
                <w:rFonts w:asciiTheme="minorEastAsia" w:hAnsiTheme="minorEastAsia" w:eastAsiaTheme="minorEastAsia"/>
                <w:b/>
                <w:sz w:val="18"/>
                <w:szCs w:val="18"/>
              </w:rPr>
            </w:pPr>
            <w:r>
              <w:rPr>
                <w:rFonts w:asciiTheme="minorEastAsia" w:hAnsiTheme="minorEastAsia" w:eastAsiaTheme="minorEastAsia"/>
                <w:b/>
                <w:sz w:val="18"/>
                <w:szCs w:val="18"/>
              </w:rPr>
              <w:t>序号</w:t>
            </w:r>
          </w:p>
        </w:tc>
        <w:tc>
          <w:tcPr>
            <w:tcW w:w="1134" w:type="dxa"/>
            <w:tcBorders>
              <w:left w:val="single" w:color="auto" w:sz="8" w:space="0"/>
              <w:right w:val="single" w:color="auto" w:sz="8" w:space="0"/>
            </w:tcBorders>
            <w:noWrap/>
            <w:vAlign w:val="center"/>
          </w:tcPr>
          <w:p w14:paraId="3AB79D04">
            <w:pPr>
              <w:jc w:val="center"/>
              <w:rPr>
                <w:rFonts w:asciiTheme="minorEastAsia" w:hAnsiTheme="minorEastAsia" w:eastAsiaTheme="minorEastAsia"/>
                <w:b/>
                <w:sz w:val="18"/>
                <w:szCs w:val="18"/>
              </w:rPr>
            </w:pPr>
            <w:r>
              <w:rPr>
                <w:rFonts w:asciiTheme="minorEastAsia" w:hAnsiTheme="minorEastAsia" w:eastAsiaTheme="minorEastAsia"/>
                <w:b/>
                <w:sz w:val="18"/>
                <w:szCs w:val="18"/>
              </w:rPr>
              <w:t>课程名称</w:t>
            </w:r>
          </w:p>
        </w:tc>
        <w:tc>
          <w:tcPr>
            <w:tcW w:w="3544" w:type="dxa"/>
            <w:tcBorders>
              <w:left w:val="single" w:color="auto" w:sz="8" w:space="0"/>
              <w:right w:val="single" w:color="auto" w:sz="4" w:space="0"/>
            </w:tcBorders>
            <w:noWrap/>
            <w:vAlign w:val="center"/>
          </w:tcPr>
          <w:p w14:paraId="3D2C0BB1">
            <w:pPr>
              <w:jc w:val="center"/>
              <w:rPr>
                <w:rFonts w:asciiTheme="minorEastAsia" w:hAnsiTheme="minorEastAsia" w:eastAsiaTheme="minorEastAsia"/>
                <w:b/>
                <w:bCs/>
                <w:sz w:val="18"/>
                <w:szCs w:val="18"/>
              </w:rPr>
            </w:pPr>
            <w:r>
              <w:rPr>
                <w:rFonts w:asciiTheme="minorEastAsia" w:hAnsiTheme="minorEastAsia" w:eastAsiaTheme="minorEastAsia"/>
                <w:b/>
                <w:kern w:val="0"/>
                <w:sz w:val="18"/>
                <w:szCs w:val="18"/>
              </w:rPr>
              <w:t>课程目标</w:t>
            </w:r>
          </w:p>
        </w:tc>
        <w:tc>
          <w:tcPr>
            <w:tcW w:w="3118" w:type="dxa"/>
            <w:tcBorders>
              <w:left w:val="single" w:color="auto" w:sz="4" w:space="0"/>
              <w:right w:val="single" w:color="auto" w:sz="4" w:space="0"/>
            </w:tcBorders>
            <w:noWrap/>
            <w:vAlign w:val="center"/>
          </w:tcPr>
          <w:p w14:paraId="084DE48C">
            <w:pPr>
              <w:jc w:val="center"/>
              <w:rPr>
                <w:rFonts w:asciiTheme="minorEastAsia" w:hAnsiTheme="minorEastAsia" w:eastAsiaTheme="minorEastAsia"/>
                <w:b/>
                <w:bCs/>
                <w:sz w:val="18"/>
                <w:szCs w:val="18"/>
              </w:rPr>
            </w:pPr>
            <w:r>
              <w:rPr>
                <w:rFonts w:asciiTheme="minorEastAsia" w:hAnsiTheme="minorEastAsia" w:eastAsiaTheme="minorEastAsia"/>
                <w:b/>
                <w:sz w:val="18"/>
                <w:szCs w:val="18"/>
              </w:rPr>
              <w:t>主要</w:t>
            </w:r>
            <w:r>
              <w:rPr>
                <w:rFonts w:asciiTheme="minorEastAsia" w:hAnsiTheme="minorEastAsia" w:eastAsiaTheme="minorEastAsia"/>
                <w:b/>
                <w:kern w:val="0"/>
                <w:sz w:val="18"/>
                <w:szCs w:val="18"/>
              </w:rPr>
              <w:t>教学内容</w:t>
            </w:r>
            <w:r>
              <w:rPr>
                <w:rFonts w:asciiTheme="minorEastAsia" w:hAnsiTheme="minorEastAsia" w:eastAsiaTheme="minorEastAsia"/>
                <w:b/>
                <w:sz w:val="18"/>
                <w:szCs w:val="18"/>
              </w:rPr>
              <w:t>与要求</w:t>
            </w:r>
          </w:p>
        </w:tc>
        <w:tc>
          <w:tcPr>
            <w:tcW w:w="3261" w:type="dxa"/>
            <w:noWrap/>
            <w:vAlign w:val="center"/>
          </w:tcPr>
          <w:p w14:paraId="04018CED">
            <w:pPr>
              <w:jc w:val="center"/>
              <w:rPr>
                <w:rFonts w:asciiTheme="minorEastAsia" w:hAnsiTheme="minorEastAsia" w:eastAsiaTheme="minorEastAsia"/>
                <w:b/>
                <w:sz w:val="18"/>
                <w:szCs w:val="18"/>
              </w:rPr>
            </w:pPr>
            <w:r>
              <w:rPr>
                <w:rFonts w:asciiTheme="minorEastAsia" w:hAnsiTheme="minorEastAsia" w:eastAsiaTheme="minorEastAsia"/>
                <w:b/>
                <w:kern w:val="0"/>
                <w:sz w:val="18"/>
                <w:szCs w:val="18"/>
              </w:rPr>
              <w:t>课程思政、创新创业融合点</w:t>
            </w:r>
          </w:p>
        </w:tc>
        <w:tc>
          <w:tcPr>
            <w:tcW w:w="1559" w:type="dxa"/>
            <w:noWrap/>
            <w:vAlign w:val="center"/>
          </w:tcPr>
          <w:p w14:paraId="22A930E7">
            <w:pPr>
              <w:jc w:val="center"/>
              <w:rPr>
                <w:rFonts w:asciiTheme="minorEastAsia" w:hAnsiTheme="minorEastAsia" w:eastAsiaTheme="minorEastAsia"/>
                <w:b/>
                <w:bCs/>
                <w:sz w:val="18"/>
                <w:szCs w:val="18"/>
              </w:rPr>
            </w:pPr>
            <w:r>
              <w:rPr>
                <w:rFonts w:asciiTheme="minorEastAsia" w:hAnsiTheme="minorEastAsia" w:eastAsiaTheme="minorEastAsia"/>
                <w:b/>
                <w:sz w:val="18"/>
                <w:szCs w:val="18"/>
              </w:rPr>
              <w:t>教学方法与手段</w:t>
            </w:r>
          </w:p>
        </w:tc>
        <w:tc>
          <w:tcPr>
            <w:tcW w:w="580" w:type="dxa"/>
            <w:tcBorders>
              <w:left w:val="single" w:color="auto" w:sz="8" w:space="0"/>
            </w:tcBorders>
            <w:noWrap/>
            <w:vAlign w:val="center"/>
          </w:tcPr>
          <w:p w14:paraId="6CFB3AB4">
            <w:pPr>
              <w:jc w:val="center"/>
              <w:rPr>
                <w:rFonts w:asciiTheme="minorEastAsia" w:hAnsiTheme="minorEastAsia" w:eastAsiaTheme="minorEastAsia"/>
                <w:b/>
                <w:bCs/>
                <w:sz w:val="18"/>
                <w:szCs w:val="18"/>
              </w:rPr>
            </w:pPr>
            <w:r>
              <w:rPr>
                <w:rFonts w:asciiTheme="minorEastAsia" w:hAnsiTheme="minorEastAsia" w:eastAsiaTheme="minorEastAsia"/>
                <w:b/>
                <w:sz w:val="18"/>
                <w:szCs w:val="18"/>
              </w:rPr>
              <w:t>学时</w:t>
            </w:r>
          </w:p>
        </w:tc>
      </w:tr>
      <w:tr w14:paraId="6A16BA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57" w:type="dxa"/>
            <w:noWrap/>
            <w:vAlign w:val="center"/>
          </w:tcPr>
          <w:p w14:paraId="20307B9D">
            <w:pPr>
              <w:widowControl/>
              <w:ind w:firstLine="180" w:firstLineChars="100"/>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134" w:type="dxa"/>
            <w:tcBorders>
              <w:left w:val="single" w:color="auto" w:sz="8" w:space="0"/>
              <w:right w:val="single" w:color="auto" w:sz="8" w:space="0"/>
            </w:tcBorders>
            <w:noWrap/>
            <w:vAlign w:val="center"/>
          </w:tcPr>
          <w:p w14:paraId="091C575E">
            <w:pPr>
              <w:widowControl/>
              <w:ind w:firstLine="90"/>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网页编程基础</w:t>
            </w:r>
          </w:p>
        </w:tc>
        <w:tc>
          <w:tcPr>
            <w:tcW w:w="3544" w:type="dxa"/>
            <w:tcBorders>
              <w:left w:val="single" w:color="auto" w:sz="8" w:space="0"/>
              <w:right w:val="single" w:color="auto" w:sz="4" w:space="0"/>
            </w:tcBorders>
            <w:noWrap/>
            <w:vAlign w:val="center"/>
          </w:tcPr>
          <w:p w14:paraId="554C12FA">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网页编程基础是一门专注于HTML5、CSS3开发技术和Bootstrap相关内容开发的Web前端课程，涉及HTML5语义化标签、CSS3 新特性、HTML5表单验证和 Bootstrap框架等。本课程提供了丰富的案例，如许愿墙、三栏布局等，提高学生的学习兴趣。本课程对于案例的实现思路进行了细致地分析和总结，让学生理解复杂案例的实现过程。通过本课程的学习，学生能够掌握移动Web</w:t>
            </w:r>
          </w:p>
          <w:p w14:paraId="166C9D62">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技术，能够使用Bootstrap框架来快速实现响应式Web页面的开发。</w:t>
            </w:r>
          </w:p>
        </w:tc>
        <w:tc>
          <w:tcPr>
            <w:tcW w:w="3118" w:type="dxa"/>
            <w:tcBorders>
              <w:left w:val="single" w:color="auto" w:sz="4" w:space="0"/>
              <w:right w:val="single" w:color="auto" w:sz="4" w:space="0"/>
            </w:tcBorders>
            <w:noWrap/>
            <w:vAlign w:val="center"/>
          </w:tcPr>
          <w:p w14:paraId="77800F11">
            <w:pPr>
              <w:widowControl/>
              <w:ind w:firstLine="9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讲解HTML5和CSS3的基础内容；</w:t>
            </w:r>
          </w:p>
          <w:p w14:paraId="0BAB329B">
            <w:pPr>
              <w:widowControl/>
              <w:ind w:firstLine="9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讲解HTML5表单的应用、HTML5画布、HTML5视频和音频的内容；</w:t>
            </w:r>
          </w:p>
          <w:p w14:paraId="5E234587">
            <w:pPr>
              <w:widowControl/>
              <w:ind w:firstLine="9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讲解响应式Web设计的基础知识；</w:t>
            </w:r>
          </w:p>
          <w:p w14:paraId="541E0966">
            <w:pPr>
              <w:widowControl/>
              <w:ind w:firstLine="90"/>
              <w:jc w:val="left"/>
              <w:rPr>
                <w:rFonts w:cs="宋体" w:asciiTheme="minorEastAsia" w:hAnsiTheme="minorEastAsia" w:eastAsiaTheme="minorEastAsia"/>
                <w:sz w:val="18"/>
                <w:szCs w:val="18"/>
              </w:rPr>
            </w:pPr>
            <w:r>
              <w:rPr>
                <w:rFonts w:asciiTheme="minorEastAsia" w:hAnsiTheme="minorEastAsia" w:eastAsiaTheme="minorEastAsia"/>
                <w:sz w:val="18"/>
                <w:szCs w:val="18"/>
                <w:shd w:val="clear" w:color="auto" w:fill="FFFFFF"/>
              </w:rPr>
              <w:t>讲解Bootstrap，内容包括栅格系统、组件和样式等相关内容，以及如何利用Bootstrap相关技术开发PC端登录界面和后台管理系统。</w:t>
            </w:r>
          </w:p>
        </w:tc>
        <w:tc>
          <w:tcPr>
            <w:tcW w:w="3261" w:type="dxa"/>
            <w:noWrap/>
            <w:vAlign w:val="center"/>
          </w:tcPr>
          <w:p w14:paraId="2D2CA9E4">
            <w:pPr>
              <w:widowControl/>
              <w:ind w:firstLine="9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在课程总体设计中，本课程采用项目案例教学。在教学案例库的建设方面，为发挥充分“全课程育人理念”效应，充分考虑授课对象的特点，设计出符合授课对象兴趣要求的教學项目案例。故在项目案例中应多选取能够引起学生共鸣的案例，如国家大事、社会热点、校园生活等，挖掘课程元素与思政元素的契合点，确定出既适合知识教学又能体现出思政教学的主题，构建基于“课程思政”的课程教学项目案例库。</w:t>
            </w:r>
          </w:p>
        </w:tc>
        <w:tc>
          <w:tcPr>
            <w:tcW w:w="1559" w:type="dxa"/>
            <w:noWrap/>
            <w:vAlign w:val="center"/>
          </w:tcPr>
          <w:p w14:paraId="5D6BA58C">
            <w:pPr>
              <w:widowControl/>
              <w:ind w:firstLine="9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教学内容采用案例教学，实际项目任务分解的方式行进，扩散思维、创造性思维。</w:t>
            </w:r>
          </w:p>
        </w:tc>
        <w:tc>
          <w:tcPr>
            <w:tcW w:w="580" w:type="dxa"/>
            <w:tcBorders>
              <w:left w:val="single" w:color="auto" w:sz="8" w:space="0"/>
            </w:tcBorders>
            <w:noWrap/>
            <w:vAlign w:val="center"/>
          </w:tcPr>
          <w:p w14:paraId="3CEEDB48">
            <w:pPr>
              <w:widowControl/>
              <w:ind w:firstLine="9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56</w:t>
            </w:r>
          </w:p>
        </w:tc>
      </w:tr>
      <w:tr w14:paraId="475AE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57" w:type="dxa"/>
            <w:noWrap/>
            <w:vAlign w:val="center"/>
          </w:tcPr>
          <w:p w14:paraId="3D70134E">
            <w:pPr>
              <w:widowControl/>
              <w:ind w:firstLine="180" w:firstLineChars="100"/>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134" w:type="dxa"/>
            <w:tcBorders>
              <w:left w:val="single" w:color="auto" w:sz="8" w:space="0"/>
              <w:right w:val="single" w:color="auto" w:sz="8" w:space="0"/>
            </w:tcBorders>
            <w:noWrap/>
            <w:vAlign w:val="center"/>
          </w:tcPr>
          <w:p w14:paraId="4CDC495B">
            <w:pPr>
              <w:widowControl/>
              <w:rPr>
                <w:rFonts w:asciiTheme="minorEastAsia" w:hAnsiTheme="minorEastAsia" w:eastAsiaTheme="minorEastAsia"/>
                <w:sz w:val="18"/>
                <w:szCs w:val="18"/>
              </w:rPr>
            </w:pPr>
            <w:r>
              <w:rPr>
                <w:rFonts w:asciiTheme="minorEastAsia" w:hAnsiTheme="minorEastAsia" w:eastAsiaTheme="minorEastAsia"/>
                <w:sz w:val="18"/>
                <w:szCs w:val="18"/>
              </w:rPr>
              <w:t>Python程序设计</w:t>
            </w:r>
          </w:p>
        </w:tc>
        <w:tc>
          <w:tcPr>
            <w:tcW w:w="3544" w:type="dxa"/>
            <w:tcBorders>
              <w:left w:val="single" w:color="auto" w:sz="8" w:space="0"/>
              <w:right w:val="single" w:color="auto" w:sz="4" w:space="0"/>
            </w:tcBorders>
            <w:noWrap/>
            <w:vAlign w:val="center"/>
          </w:tcPr>
          <w:p w14:paraId="781925CA">
            <w:pPr>
              <w:snapToGrid w:val="0"/>
              <w:ind w:firstLine="90"/>
              <w:rPr>
                <w:rFonts w:asciiTheme="minorEastAsia" w:hAnsiTheme="minorEastAsia" w:eastAsiaTheme="minorEastAsia"/>
                <w:sz w:val="18"/>
                <w:szCs w:val="18"/>
              </w:rPr>
            </w:pPr>
            <w:r>
              <w:rPr>
                <w:rFonts w:asciiTheme="minorEastAsia" w:hAnsiTheme="minorEastAsia" w:eastAsiaTheme="minorEastAsia"/>
                <w:sz w:val="18"/>
                <w:szCs w:val="18"/>
              </w:rPr>
              <w:t xml:space="preserve">①能安装Python环境与模块； </w:t>
            </w:r>
          </w:p>
          <w:p w14:paraId="56979E4C">
            <w:pPr>
              <w:snapToGrid w:val="0"/>
              <w:ind w:firstLine="90"/>
              <w:rPr>
                <w:rFonts w:asciiTheme="minorEastAsia" w:hAnsiTheme="minorEastAsia" w:eastAsiaTheme="minorEastAsia"/>
                <w:sz w:val="18"/>
                <w:szCs w:val="18"/>
              </w:rPr>
            </w:pPr>
            <w:r>
              <w:rPr>
                <w:rFonts w:asciiTheme="minorEastAsia" w:hAnsiTheme="minorEastAsia" w:eastAsiaTheme="minorEastAsia"/>
                <w:sz w:val="18"/>
                <w:szCs w:val="18"/>
              </w:rPr>
              <w:t>②掌握Python的基础语法、数据类型、控制流程语句、函数、模块；</w:t>
            </w:r>
          </w:p>
          <w:p w14:paraId="142B006A">
            <w:pPr>
              <w:snapToGrid w:val="0"/>
              <w:ind w:firstLine="90"/>
              <w:rPr>
                <w:rFonts w:asciiTheme="minorEastAsia" w:hAnsiTheme="minorEastAsia" w:eastAsiaTheme="minorEastAsia"/>
                <w:sz w:val="18"/>
                <w:szCs w:val="18"/>
              </w:rPr>
            </w:pPr>
            <w:r>
              <w:rPr>
                <w:rFonts w:asciiTheme="minorEastAsia" w:hAnsiTheme="minorEastAsia" w:eastAsiaTheme="minorEastAsia"/>
                <w:sz w:val="18"/>
                <w:szCs w:val="18"/>
              </w:rPr>
              <w:t xml:space="preserve">③掌握Python面向对象； </w:t>
            </w:r>
          </w:p>
          <w:p w14:paraId="69BD7243">
            <w:pPr>
              <w:snapToGrid w:val="0"/>
              <w:ind w:firstLine="90"/>
              <w:rPr>
                <w:rFonts w:asciiTheme="minorEastAsia" w:hAnsiTheme="minorEastAsia" w:eastAsiaTheme="minorEastAsia"/>
                <w:sz w:val="18"/>
                <w:szCs w:val="18"/>
              </w:rPr>
            </w:pPr>
            <w:r>
              <w:rPr>
                <w:rFonts w:asciiTheme="minorEastAsia" w:hAnsiTheme="minorEastAsia" w:eastAsiaTheme="minorEastAsia"/>
                <w:sz w:val="18"/>
                <w:szCs w:val="18"/>
              </w:rPr>
              <w:t xml:space="preserve">④掌握Python文件操作； </w:t>
            </w:r>
          </w:p>
          <w:p w14:paraId="7FE3A1C7">
            <w:pPr>
              <w:snapToGrid w:val="0"/>
              <w:ind w:firstLine="90"/>
              <w:rPr>
                <w:rFonts w:asciiTheme="minorEastAsia" w:hAnsiTheme="minorEastAsia" w:eastAsiaTheme="minorEastAsia"/>
                <w:sz w:val="18"/>
                <w:szCs w:val="18"/>
              </w:rPr>
            </w:pPr>
            <w:r>
              <w:rPr>
                <w:rFonts w:asciiTheme="minorEastAsia" w:hAnsiTheme="minorEastAsia" w:eastAsiaTheme="minorEastAsia"/>
                <w:sz w:val="18"/>
                <w:szCs w:val="18"/>
              </w:rPr>
              <w:t>⑤掌握Python异常处理；</w:t>
            </w:r>
          </w:p>
          <w:p w14:paraId="13D691AE">
            <w:pPr>
              <w:snapToGrid w:val="0"/>
              <w:ind w:firstLine="90"/>
              <w:rPr>
                <w:rFonts w:asciiTheme="minorEastAsia" w:hAnsiTheme="minorEastAsia" w:eastAsiaTheme="minorEastAsia"/>
                <w:sz w:val="18"/>
                <w:szCs w:val="18"/>
              </w:rPr>
            </w:pPr>
            <w:r>
              <w:rPr>
                <w:rFonts w:asciiTheme="minorEastAsia" w:hAnsiTheme="minorEastAsia" w:eastAsiaTheme="minorEastAsia"/>
                <w:sz w:val="18"/>
                <w:szCs w:val="18"/>
              </w:rPr>
              <w:t>⑥掌握Python数据库操作；</w:t>
            </w:r>
          </w:p>
          <w:p w14:paraId="4DFFDB2B">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了解Python计算生态库；</w:t>
            </w:r>
          </w:p>
        </w:tc>
        <w:tc>
          <w:tcPr>
            <w:tcW w:w="3118" w:type="dxa"/>
            <w:tcBorders>
              <w:left w:val="single" w:color="auto" w:sz="4" w:space="0"/>
              <w:right w:val="single" w:color="auto" w:sz="4" w:space="0"/>
            </w:tcBorders>
            <w:noWrap/>
            <w:vAlign w:val="center"/>
          </w:tcPr>
          <w:p w14:paraId="75132188">
            <w:pPr>
              <w:ind w:firstLine="90"/>
              <w:rPr>
                <w:rFonts w:asciiTheme="minorEastAsia" w:hAnsiTheme="minorEastAsia" w:eastAsiaTheme="minorEastAsia"/>
                <w:sz w:val="18"/>
                <w:szCs w:val="18"/>
              </w:rPr>
            </w:pPr>
            <w:r>
              <w:rPr>
                <w:rFonts w:asciiTheme="minorEastAsia" w:hAnsiTheme="minorEastAsia" w:eastAsiaTheme="minorEastAsia"/>
                <w:sz w:val="18"/>
                <w:szCs w:val="18"/>
              </w:rPr>
              <w:t>Python的基础编程；</w:t>
            </w:r>
          </w:p>
          <w:p w14:paraId="0DA015C2">
            <w:pPr>
              <w:ind w:firstLine="90"/>
              <w:rPr>
                <w:rFonts w:asciiTheme="minorEastAsia" w:hAnsiTheme="minorEastAsia" w:eastAsiaTheme="minorEastAsia"/>
                <w:sz w:val="18"/>
                <w:szCs w:val="18"/>
              </w:rPr>
            </w:pPr>
            <w:r>
              <w:rPr>
                <w:rFonts w:asciiTheme="minorEastAsia" w:hAnsiTheme="minorEastAsia" w:eastAsiaTheme="minorEastAsia"/>
                <w:sz w:val="18"/>
                <w:szCs w:val="18"/>
              </w:rPr>
              <w:t>Python的各种数据类型；</w:t>
            </w:r>
          </w:p>
          <w:p w14:paraId="361BB9F0">
            <w:pPr>
              <w:ind w:firstLine="90"/>
              <w:rPr>
                <w:rFonts w:asciiTheme="minorEastAsia" w:hAnsiTheme="minorEastAsia" w:eastAsiaTheme="minorEastAsia"/>
                <w:sz w:val="18"/>
                <w:szCs w:val="18"/>
              </w:rPr>
            </w:pPr>
            <w:r>
              <w:rPr>
                <w:rFonts w:asciiTheme="minorEastAsia" w:hAnsiTheme="minorEastAsia" w:eastAsiaTheme="minorEastAsia"/>
                <w:sz w:val="18"/>
                <w:szCs w:val="18"/>
              </w:rPr>
              <w:t>python应用于数据抓取和数据清洗；</w:t>
            </w:r>
          </w:p>
          <w:p w14:paraId="043E87FD">
            <w:pPr>
              <w:ind w:firstLine="90"/>
              <w:rPr>
                <w:rFonts w:asciiTheme="minorEastAsia" w:hAnsiTheme="minorEastAsia" w:eastAsiaTheme="minorEastAsia"/>
                <w:sz w:val="18"/>
                <w:szCs w:val="18"/>
              </w:rPr>
            </w:pPr>
            <w:r>
              <w:rPr>
                <w:rFonts w:asciiTheme="minorEastAsia" w:hAnsiTheme="minorEastAsia" w:eastAsiaTheme="minorEastAsia"/>
                <w:sz w:val="18"/>
                <w:szCs w:val="18"/>
              </w:rPr>
              <w:t>Numpy, Pandas等python库的应用；</w:t>
            </w:r>
          </w:p>
          <w:p w14:paraId="51639CD4">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python处理大数据问题实例的设计与操作方法。</w:t>
            </w:r>
          </w:p>
        </w:tc>
        <w:tc>
          <w:tcPr>
            <w:tcW w:w="3261" w:type="dxa"/>
            <w:noWrap/>
            <w:vAlign w:val="center"/>
          </w:tcPr>
          <w:p w14:paraId="50B8FF00">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使学生通过项目的实现，具备良好的综合素质和职业道德，能够吃苦耐劳、爱岗敬业、团结合作</w:t>
            </w:r>
            <w:r>
              <w:rPr>
                <w:rFonts w:hint="eastAsia" w:asciiTheme="minorEastAsia" w:hAnsiTheme="minorEastAsia" w:eastAsiaTheme="minorEastAsia"/>
                <w:sz w:val="18"/>
                <w:szCs w:val="18"/>
              </w:rPr>
              <w:t>。</w:t>
            </w:r>
          </w:p>
        </w:tc>
        <w:tc>
          <w:tcPr>
            <w:tcW w:w="1559" w:type="dxa"/>
            <w:noWrap/>
            <w:vAlign w:val="center"/>
          </w:tcPr>
          <w:p w14:paraId="205FDF88">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教学内容采用案例教学，实际项目任务分解的方式行进，</w:t>
            </w:r>
          </w:p>
        </w:tc>
        <w:tc>
          <w:tcPr>
            <w:tcW w:w="580" w:type="dxa"/>
            <w:tcBorders>
              <w:left w:val="single" w:color="auto" w:sz="8" w:space="0"/>
            </w:tcBorders>
            <w:noWrap/>
            <w:vAlign w:val="center"/>
          </w:tcPr>
          <w:p w14:paraId="67FA59DB">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56</w:t>
            </w:r>
          </w:p>
        </w:tc>
      </w:tr>
      <w:tr w14:paraId="6E3311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57" w:type="dxa"/>
            <w:noWrap/>
            <w:vAlign w:val="center"/>
          </w:tcPr>
          <w:p w14:paraId="3AA39D50">
            <w:pPr>
              <w:widowControl/>
              <w:ind w:firstLine="180" w:firstLineChars="100"/>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134" w:type="dxa"/>
            <w:tcBorders>
              <w:left w:val="single" w:color="auto" w:sz="8" w:space="0"/>
              <w:right w:val="single" w:color="auto" w:sz="8" w:space="0"/>
            </w:tcBorders>
            <w:noWrap/>
            <w:vAlign w:val="center"/>
          </w:tcPr>
          <w:p w14:paraId="6759867D">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Java程序设计基础</w:t>
            </w:r>
          </w:p>
        </w:tc>
        <w:tc>
          <w:tcPr>
            <w:tcW w:w="3544" w:type="dxa"/>
            <w:tcBorders>
              <w:left w:val="single" w:color="auto" w:sz="8" w:space="0"/>
              <w:right w:val="single" w:color="auto" w:sz="4" w:space="0"/>
            </w:tcBorders>
            <w:noWrap/>
            <w:vAlign w:val="center"/>
          </w:tcPr>
          <w:p w14:paraId="3E8FFECA">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能够掌握面向对象程序设计基本概念、理解和掌握类及对象的基本构成和实现方法。掌握继承、接口和异常处理的方法。掌握多线程的概念并学会简单的多线程应用程序编写。了解数据库应用程序的基本构成，并能够编写一般的数据库访问操作程序。</w:t>
            </w:r>
          </w:p>
        </w:tc>
        <w:tc>
          <w:tcPr>
            <w:tcW w:w="3118" w:type="dxa"/>
            <w:tcBorders>
              <w:left w:val="single" w:color="auto" w:sz="4" w:space="0"/>
              <w:right w:val="single" w:color="auto" w:sz="4" w:space="0"/>
            </w:tcBorders>
            <w:noWrap/>
            <w:vAlign w:val="center"/>
          </w:tcPr>
          <w:p w14:paraId="5DBD595A">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Java中的基本、结构控制、类和对象、字符串、继承和多态、抽象类和接口和包、异常机制、泛型、io流、线程、gui编程、数组、Java集合框架、Java中日期处理方式、Java解析xml、Java中的代理模式、Java的反射机制、Java中的socket编程、JavaBean、Java打印服务等。</w:t>
            </w:r>
          </w:p>
        </w:tc>
        <w:tc>
          <w:tcPr>
            <w:tcW w:w="3261" w:type="dxa"/>
            <w:noWrap/>
            <w:vAlign w:val="center"/>
          </w:tcPr>
          <w:p w14:paraId="4972BE54">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本课程在课程思政融入方面提炼课程中包含的文化元素和价值元素，在将这些元素转化成能够体现社会主义核心价值观的生动直观的传递形式，在课程知识学习的同时加强价值层面的引导。</w:t>
            </w:r>
          </w:p>
        </w:tc>
        <w:tc>
          <w:tcPr>
            <w:tcW w:w="1559" w:type="dxa"/>
            <w:noWrap/>
            <w:vAlign w:val="center"/>
          </w:tcPr>
          <w:p w14:paraId="77C9D0B0">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教学内容采用案例教学，实际项目任务分解的方式行进，扩散思维、创造性思维</w:t>
            </w:r>
          </w:p>
        </w:tc>
        <w:tc>
          <w:tcPr>
            <w:tcW w:w="580" w:type="dxa"/>
            <w:tcBorders>
              <w:left w:val="single" w:color="auto" w:sz="8" w:space="0"/>
            </w:tcBorders>
            <w:noWrap/>
            <w:vAlign w:val="center"/>
          </w:tcPr>
          <w:p w14:paraId="1D70938A">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56</w:t>
            </w:r>
          </w:p>
        </w:tc>
      </w:tr>
      <w:tr w14:paraId="3BD9E7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57" w:type="dxa"/>
            <w:noWrap/>
            <w:vAlign w:val="center"/>
          </w:tcPr>
          <w:p w14:paraId="29BFB699">
            <w:pPr>
              <w:widowControl/>
              <w:ind w:firstLine="180" w:firstLineChars="100"/>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134" w:type="dxa"/>
            <w:tcBorders>
              <w:left w:val="single" w:color="auto" w:sz="8" w:space="0"/>
              <w:right w:val="single" w:color="auto" w:sz="8" w:space="0"/>
            </w:tcBorders>
            <w:noWrap/>
            <w:vAlign w:val="center"/>
          </w:tcPr>
          <w:p w14:paraId="08A559B0">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数据库管理与应用</w:t>
            </w:r>
          </w:p>
        </w:tc>
        <w:tc>
          <w:tcPr>
            <w:tcW w:w="3544" w:type="dxa"/>
            <w:tcBorders>
              <w:left w:val="single" w:color="auto" w:sz="8" w:space="0"/>
              <w:right w:val="single" w:color="auto" w:sz="4" w:space="0"/>
            </w:tcBorders>
            <w:noWrap/>
            <w:vAlign w:val="center"/>
          </w:tcPr>
          <w:p w14:paraId="60650B82">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通过本课程的学习，使学生具备成为本专业的高素质技能型人才所必需的数据库系统应用、设计、开发的基本知识和基本技能；使学生能全面掌握数据库开发技术和技能，具备适应职业变化的能力以及继续学习新知识的能力；</w:t>
            </w:r>
          </w:p>
        </w:tc>
        <w:tc>
          <w:tcPr>
            <w:tcW w:w="3118" w:type="dxa"/>
            <w:tcBorders>
              <w:left w:val="single" w:color="auto" w:sz="4" w:space="0"/>
              <w:right w:val="single" w:color="auto" w:sz="4" w:space="0"/>
            </w:tcBorders>
            <w:noWrap/>
            <w:vAlign w:val="center"/>
          </w:tcPr>
          <w:p w14:paraId="2DA2FF4D">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数据库系统概述</w:t>
            </w:r>
            <w:r>
              <w:rPr>
                <w:rFonts w:hint="eastAsia" w:asciiTheme="minorEastAsia" w:hAnsiTheme="minorEastAsia" w:eastAsiaTheme="minorEastAsia"/>
                <w:sz w:val="18"/>
                <w:szCs w:val="18"/>
              </w:rPr>
              <w:t>；</w:t>
            </w:r>
          </w:p>
          <w:p w14:paraId="567D5889">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数据库管理</w:t>
            </w:r>
            <w:r>
              <w:rPr>
                <w:rFonts w:hint="eastAsia" w:asciiTheme="minorEastAsia" w:hAnsiTheme="minorEastAsia" w:eastAsiaTheme="minorEastAsia"/>
                <w:sz w:val="18"/>
                <w:szCs w:val="18"/>
              </w:rPr>
              <w:t>；</w:t>
            </w:r>
          </w:p>
          <w:p w14:paraId="2FCF53E0">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数据库表的管理</w:t>
            </w:r>
            <w:r>
              <w:rPr>
                <w:rFonts w:hint="eastAsia" w:asciiTheme="minorEastAsia" w:hAnsiTheme="minorEastAsia" w:eastAsiaTheme="minorEastAsia"/>
                <w:sz w:val="18"/>
                <w:szCs w:val="18"/>
              </w:rPr>
              <w:t>；</w:t>
            </w:r>
          </w:p>
          <w:p w14:paraId="24FE84C4">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数据查询与视图</w:t>
            </w:r>
            <w:r>
              <w:rPr>
                <w:rFonts w:hint="eastAsia" w:asciiTheme="minorEastAsia" w:hAnsiTheme="minorEastAsia" w:eastAsiaTheme="minorEastAsia"/>
                <w:sz w:val="18"/>
                <w:szCs w:val="18"/>
              </w:rPr>
              <w:t>；</w:t>
            </w:r>
          </w:p>
          <w:p w14:paraId="11FC9F8E">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索引与约束</w:t>
            </w:r>
            <w:r>
              <w:rPr>
                <w:rFonts w:hint="eastAsia" w:asciiTheme="minorEastAsia" w:hAnsiTheme="minorEastAsia" w:eastAsiaTheme="minorEastAsia"/>
                <w:sz w:val="18"/>
                <w:szCs w:val="18"/>
              </w:rPr>
              <w:t>；</w:t>
            </w:r>
          </w:p>
          <w:p w14:paraId="027F0D8E">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多表查询与子查询</w:t>
            </w:r>
            <w:r>
              <w:rPr>
                <w:rFonts w:hint="eastAsia" w:asciiTheme="minorEastAsia" w:hAnsiTheme="minorEastAsia" w:eastAsiaTheme="minorEastAsia"/>
                <w:sz w:val="18"/>
                <w:szCs w:val="18"/>
              </w:rPr>
              <w:t>；</w:t>
            </w:r>
          </w:p>
          <w:p w14:paraId="23CC05F9">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存储过程、触发器和用户自定义函数数据库管理和维护</w:t>
            </w:r>
            <w:r>
              <w:rPr>
                <w:rFonts w:hint="eastAsia" w:asciiTheme="minorEastAsia" w:hAnsiTheme="minorEastAsia" w:eastAsiaTheme="minorEastAsia"/>
                <w:sz w:val="18"/>
                <w:szCs w:val="18"/>
              </w:rPr>
              <w:t>；</w:t>
            </w:r>
          </w:p>
        </w:tc>
        <w:tc>
          <w:tcPr>
            <w:tcW w:w="3261" w:type="dxa"/>
            <w:noWrap/>
            <w:vAlign w:val="center"/>
          </w:tcPr>
          <w:p w14:paraId="4A0A9322">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强调学生树立工程概念，特别是大化工观点的认知，强化动手操作技能训练和解决问题的能力，为今后实际工作打下一定的专业基础。</w:t>
            </w:r>
          </w:p>
        </w:tc>
        <w:tc>
          <w:tcPr>
            <w:tcW w:w="1559" w:type="dxa"/>
            <w:noWrap/>
            <w:vAlign w:val="center"/>
          </w:tcPr>
          <w:p w14:paraId="529E2310">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采用采用课堂讲授、典型案例分析</w:t>
            </w:r>
          </w:p>
        </w:tc>
        <w:tc>
          <w:tcPr>
            <w:tcW w:w="580" w:type="dxa"/>
            <w:tcBorders>
              <w:left w:val="single" w:color="auto" w:sz="8" w:space="0"/>
            </w:tcBorders>
            <w:noWrap/>
            <w:vAlign w:val="center"/>
          </w:tcPr>
          <w:p w14:paraId="7060369C">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64</w:t>
            </w:r>
          </w:p>
        </w:tc>
      </w:tr>
      <w:tr w14:paraId="315161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57" w:type="dxa"/>
            <w:noWrap/>
            <w:vAlign w:val="center"/>
          </w:tcPr>
          <w:p w14:paraId="48CA1C21">
            <w:pPr>
              <w:widowControl/>
              <w:ind w:firstLine="180" w:firstLineChars="100"/>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134" w:type="dxa"/>
            <w:tcBorders>
              <w:left w:val="single" w:color="auto" w:sz="8" w:space="0"/>
              <w:right w:val="single" w:color="auto" w:sz="8" w:space="0"/>
            </w:tcBorders>
            <w:noWrap/>
            <w:vAlign w:val="center"/>
          </w:tcPr>
          <w:p w14:paraId="3A7FFDB8">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UML建模与设计</w:t>
            </w:r>
          </w:p>
        </w:tc>
        <w:tc>
          <w:tcPr>
            <w:tcW w:w="3544" w:type="dxa"/>
            <w:tcBorders>
              <w:left w:val="single" w:color="auto" w:sz="8" w:space="0"/>
              <w:right w:val="single" w:color="auto" w:sz="4" w:space="0"/>
            </w:tcBorders>
            <w:noWrap/>
            <w:vAlign w:val="center"/>
          </w:tcPr>
          <w:p w14:paraId="26E832FE">
            <w:pPr>
              <w:pStyle w:val="44"/>
              <w:widowControl/>
              <w:numPr>
                <w:ilvl w:val="0"/>
                <w:numId w:val="4"/>
              </w:numPr>
              <w:ind w:firstLineChars="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了解UML的基础知识</w:t>
            </w:r>
          </w:p>
          <w:p w14:paraId="57A5489D">
            <w:pPr>
              <w:pStyle w:val="44"/>
              <w:widowControl/>
              <w:numPr>
                <w:ilvl w:val="0"/>
                <w:numId w:val="4"/>
              </w:numPr>
              <w:ind w:firstLineChars="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了解建模工具Rational Rose</w:t>
            </w:r>
          </w:p>
          <w:p w14:paraId="25BA09AA">
            <w:pPr>
              <w:pStyle w:val="44"/>
              <w:widowControl/>
              <w:numPr>
                <w:ilvl w:val="0"/>
                <w:numId w:val="4"/>
              </w:numPr>
              <w:ind w:firstLineChars="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软件生命周期以及Rational统一过程</w:t>
            </w:r>
          </w:p>
          <w:p w14:paraId="39305D96">
            <w:pPr>
              <w:pStyle w:val="44"/>
              <w:widowControl/>
              <w:numPr>
                <w:ilvl w:val="0"/>
                <w:numId w:val="4"/>
              </w:numPr>
              <w:ind w:firstLineChars="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能够了解结构事物、行为事物、分组事物、注释事物</w:t>
            </w:r>
          </w:p>
          <w:p w14:paraId="1AE48453">
            <w:pPr>
              <w:pStyle w:val="44"/>
              <w:widowControl/>
              <w:numPr>
                <w:ilvl w:val="0"/>
                <w:numId w:val="4"/>
              </w:numPr>
              <w:ind w:firstLineChars="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能够理解依赖关系、关联关系、泛化关系、实现关系</w:t>
            </w:r>
          </w:p>
          <w:p w14:paraId="3564F8F3">
            <w:pPr>
              <w:pStyle w:val="44"/>
              <w:widowControl/>
              <w:numPr>
                <w:ilvl w:val="0"/>
                <w:numId w:val="4"/>
              </w:numPr>
              <w:ind w:firstLineChars="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能够理解类图、对象图、用况图、顺序图、协作图、状态图、活动图、组件图、部署图</w:t>
            </w:r>
          </w:p>
          <w:p w14:paraId="71BB5857">
            <w:pPr>
              <w:pStyle w:val="44"/>
              <w:widowControl/>
              <w:numPr>
                <w:ilvl w:val="0"/>
                <w:numId w:val="4"/>
              </w:numPr>
              <w:ind w:firstLineChars="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理解需求分析与用例图之间的关系。</w:t>
            </w:r>
          </w:p>
          <w:p w14:paraId="14995FAF">
            <w:pPr>
              <w:pStyle w:val="44"/>
              <w:widowControl/>
              <w:numPr>
                <w:ilvl w:val="0"/>
                <w:numId w:val="4"/>
              </w:numPr>
              <w:ind w:firstLineChars="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活动图中的基本要素:状态、转移、分支、分叉和汇合、泳道、对象流等</w:t>
            </w:r>
          </w:p>
          <w:p w14:paraId="7DAA0734">
            <w:pPr>
              <w:pStyle w:val="44"/>
              <w:widowControl/>
              <w:numPr>
                <w:ilvl w:val="0"/>
                <w:numId w:val="4"/>
              </w:numPr>
              <w:ind w:firstLineChars="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理解面向对象编程中的类、学会提取类的属性、操作</w:t>
            </w:r>
          </w:p>
          <w:p w14:paraId="48CBA2D1">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掌握类的关联、类的泛化、类的依赖、类的实现四种关系</w:t>
            </w:r>
          </w:p>
        </w:tc>
        <w:tc>
          <w:tcPr>
            <w:tcW w:w="3118" w:type="dxa"/>
            <w:tcBorders>
              <w:left w:val="single" w:color="auto" w:sz="4" w:space="0"/>
              <w:right w:val="single" w:color="auto" w:sz="4" w:space="0"/>
            </w:tcBorders>
            <w:noWrap/>
            <w:vAlign w:val="center"/>
          </w:tcPr>
          <w:p w14:paraId="53B0B62F">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（1）UML语言原理和特点，掌握UML语言的基本结构和模型；</w:t>
            </w:r>
          </w:p>
          <w:p w14:paraId="09A2AC47">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（2）USE CASE图的绘制；</w:t>
            </w:r>
          </w:p>
          <w:p w14:paraId="75A5CB49">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（3）UML的类图和对象图的绘制;</w:t>
            </w:r>
          </w:p>
          <w:p w14:paraId="03CD477C">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（4）UML的交互图的绘制；</w:t>
            </w:r>
          </w:p>
          <w:p w14:paraId="2F30ED58">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（5）UML的状态图的绘制；</w:t>
            </w:r>
          </w:p>
          <w:p w14:paraId="2A2E0C4C">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（6）UML的活动图的绘制；</w:t>
            </w:r>
          </w:p>
          <w:p w14:paraId="0CA541E2">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（7）UML的包图和物理图的绘制；</w:t>
            </w:r>
          </w:p>
        </w:tc>
        <w:tc>
          <w:tcPr>
            <w:tcW w:w="3261" w:type="dxa"/>
            <w:noWrap/>
            <w:vAlign w:val="center"/>
          </w:tcPr>
          <w:p w14:paraId="02023C34">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培养学生</w:t>
            </w:r>
            <w:r>
              <w:rPr>
                <w:rFonts w:asciiTheme="minorEastAsia" w:hAnsiTheme="minorEastAsia" w:eastAsiaTheme="minorEastAsia"/>
                <w:sz w:val="18"/>
                <w:szCs w:val="18"/>
              </w:rPr>
              <w:t>学习科学探究方法，发展自主学习能力，养成良好的思维习惯和职业规范，培养学生理论联系实际和分析解决一般技术问题的能力，为继续学习以及从事与本专业有关的工程技术等工作打好基础。</w:t>
            </w:r>
          </w:p>
        </w:tc>
        <w:tc>
          <w:tcPr>
            <w:tcW w:w="1559" w:type="dxa"/>
            <w:noWrap/>
            <w:vAlign w:val="center"/>
          </w:tcPr>
          <w:p w14:paraId="2ADB44EC">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教学内容采用案例教学，实际项目任务分解的方式行进，扩散思维、创造性思维</w:t>
            </w:r>
          </w:p>
        </w:tc>
        <w:tc>
          <w:tcPr>
            <w:tcW w:w="580" w:type="dxa"/>
            <w:tcBorders>
              <w:left w:val="single" w:color="auto" w:sz="8" w:space="0"/>
            </w:tcBorders>
            <w:noWrap/>
            <w:vAlign w:val="center"/>
          </w:tcPr>
          <w:p w14:paraId="70DD8F04">
            <w:pPr>
              <w:ind w:firstLine="90"/>
              <w:rPr>
                <w:rFonts w:asciiTheme="minorEastAsia" w:hAnsiTheme="minorEastAsia" w:eastAsiaTheme="minorEastAsia"/>
                <w:sz w:val="18"/>
                <w:szCs w:val="18"/>
              </w:rPr>
            </w:pPr>
            <w:r>
              <w:rPr>
                <w:rFonts w:asciiTheme="minorEastAsia" w:hAnsiTheme="minorEastAsia" w:eastAsiaTheme="minorEastAsia"/>
                <w:sz w:val="18"/>
                <w:szCs w:val="18"/>
              </w:rPr>
              <w:t>64</w:t>
            </w:r>
          </w:p>
        </w:tc>
      </w:tr>
      <w:tr w14:paraId="639C15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57" w:type="dxa"/>
            <w:noWrap/>
            <w:vAlign w:val="center"/>
          </w:tcPr>
          <w:p w14:paraId="708D2963">
            <w:pPr>
              <w:widowControl/>
              <w:ind w:firstLine="180" w:firstLineChars="100"/>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1134" w:type="dxa"/>
            <w:tcBorders>
              <w:left w:val="single" w:color="auto" w:sz="8" w:space="0"/>
              <w:right w:val="single" w:color="auto" w:sz="8" w:space="0"/>
            </w:tcBorders>
            <w:noWrap/>
            <w:vAlign w:val="center"/>
          </w:tcPr>
          <w:p w14:paraId="2A04F4CE">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Linux操作系统</w:t>
            </w:r>
          </w:p>
        </w:tc>
        <w:tc>
          <w:tcPr>
            <w:tcW w:w="3544" w:type="dxa"/>
            <w:tcBorders>
              <w:left w:val="single" w:color="auto" w:sz="8" w:space="0"/>
              <w:right w:val="single" w:color="auto" w:sz="4" w:space="0"/>
            </w:tcBorders>
            <w:noWrap/>
            <w:vAlign w:val="center"/>
          </w:tcPr>
          <w:p w14:paraId="0D5EB3B9">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1、基础知识与安装：了解openEuler的架构与特点，掌握系统的安装与初始配置。</w:t>
            </w:r>
          </w:p>
          <w:p w14:paraId="0E9D2912">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系统管理：熟悉用户与权限管理，软件包管理，文件系统和存储管理。</w:t>
            </w:r>
          </w:p>
          <w:p w14:paraId="1EE72AA6">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2、网络配置：掌握网络配置和管理，包括IP设置、网络服务配置、以及防火墙管理。</w:t>
            </w:r>
          </w:p>
          <w:p w14:paraId="6BDC6F73">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安全管理：了解系统安全策略与措施，掌握安全审计与日志管理。</w:t>
            </w:r>
          </w:p>
          <w:p w14:paraId="6F5C3A35">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3、性能优化：学习系统性能监控与调优方法，确保系统高效稳定运行。</w:t>
            </w:r>
          </w:p>
          <w:p w14:paraId="4EE500A4">
            <w:pPr>
              <w:widowControl/>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、故障排查：掌握常见问题的排查与解决方法，提高运维效率与系统可靠性。</w:t>
            </w:r>
          </w:p>
        </w:tc>
        <w:tc>
          <w:tcPr>
            <w:tcW w:w="3118" w:type="dxa"/>
            <w:tcBorders>
              <w:left w:val="single" w:color="auto" w:sz="4" w:space="0"/>
              <w:right w:val="single" w:color="auto" w:sz="4" w:space="0"/>
            </w:tcBorders>
            <w:noWrap/>
            <w:vAlign w:val="center"/>
          </w:tcPr>
          <w:p w14:paraId="387E3D29">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openEuler简介与安装</w:t>
            </w:r>
          </w:p>
          <w:p w14:paraId="262CDB33">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用户与权限管理</w:t>
            </w:r>
          </w:p>
          <w:p w14:paraId="4EBB3205">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网络配置与管理</w:t>
            </w:r>
          </w:p>
          <w:p w14:paraId="5E5ED0C0">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系统安全策略与加固措施</w:t>
            </w:r>
          </w:p>
          <w:p w14:paraId="0EBC391A">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安全审计与日志管理</w:t>
            </w:r>
          </w:p>
          <w:p w14:paraId="1033E3A9">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系统性能监控工具使用</w:t>
            </w:r>
          </w:p>
          <w:p w14:paraId="22047ACE">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性能调优策略与实践</w:t>
            </w:r>
          </w:p>
          <w:p w14:paraId="64752F40">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常见问题的诊断与解决方法</w:t>
            </w:r>
          </w:p>
          <w:p w14:paraId="3A892CAC">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系统备份与恢复</w:t>
            </w:r>
          </w:p>
          <w:p w14:paraId="44F9629E">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通过本课程，学员将掌握openEuler系统的运维技能，能够独立完成系统的部署、管理与维护，确保系统的稳定、高效运行。</w:t>
            </w:r>
          </w:p>
        </w:tc>
        <w:tc>
          <w:tcPr>
            <w:tcW w:w="3261" w:type="dxa"/>
            <w:noWrap/>
            <w:vAlign w:val="center"/>
          </w:tcPr>
          <w:p w14:paraId="5D18163E">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在</w:t>
            </w:r>
            <w:r>
              <w:rPr>
                <w:rFonts w:asciiTheme="minorEastAsia" w:hAnsiTheme="minorEastAsia" w:eastAsiaTheme="minorEastAsia"/>
                <w:sz w:val="18"/>
                <w:szCs w:val="18"/>
              </w:rPr>
              <w:t>openEuler</w:t>
            </w:r>
            <w:r>
              <w:rPr>
                <w:rFonts w:hint="eastAsia" w:asciiTheme="minorEastAsia" w:hAnsiTheme="minorEastAsia" w:eastAsiaTheme="minorEastAsia"/>
                <w:sz w:val="18"/>
                <w:szCs w:val="18"/>
              </w:rPr>
              <w:t>命令基本操作中通过“李时珍和曼陀罗”的故事鼓励学生多实践，实践出真理；在介绍openEuler权限管理，用户管理等系统操作时可以列举大学生犯罪案例引导学生要用所学的知识为国家出一份力量，不要用自己学的知识从事违法行为，引入生活中做人做事的准则，做事先做人。</w:t>
            </w:r>
          </w:p>
        </w:tc>
        <w:tc>
          <w:tcPr>
            <w:tcW w:w="1559" w:type="dxa"/>
            <w:noWrap/>
            <w:vAlign w:val="center"/>
          </w:tcPr>
          <w:p w14:paraId="662AA621">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多媒体教学、讲授法、实践操作法</w:t>
            </w:r>
          </w:p>
        </w:tc>
        <w:tc>
          <w:tcPr>
            <w:tcW w:w="580" w:type="dxa"/>
            <w:tcBorders>
              <w:left w:val="single" w:color="auto" w:sz="8" w:space="0"/>
            </w:tcBorders>
            <w:noWrap/>
            <w:vAlign w:val="center"/>
          </w:tcPr>
          <w:p w14:paraId="5BD24DEB">
            <w:pPr>
              <w:ind w:firstLine="90"/>
              <w:rPr>
                <w:rFonts w:asciiTheme="minorEastAsia" w:hAnsiTheme="minorEastAsia" w:eastAsiaTheme="minorEastAsia"/>
                <w:sz w:val="18"/>
                <w:szCs w:val="18"/>
              </w:rPr>
            </w:pPr>
            <w:r>
              <w:rPr>
                <w:rFonts w:asciiTheme="minorEastAsia" w:hAnsiTheme="minorEastAsia" w:eastAsiaTheme="minorEastAsia"/>
                <w:sz w:val="18"/>
                <w:szCs w:val="18"/>
              </w:rPr>
              <w:t>64</w:t>
            </w:r>
          </w:p>
        </w:tc>
      </w:tr>
      <w:tr w14:paraId="61B699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57" w:type="dxa"/>
            <w:noWrap/>
            <w:vAlign w:val="center"/>
          </w:tcPr>
          <w:p w14:paraId="2080D16D">
            <w:pPr>
              <w:widowControl/>
              <w:ind w:firstLine="180" w:firstLineChars="100"/>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1134" w:type="dxa"/>
            <w:tcBorders>
              <w:left w:val="single" w:color="auto" w:sz="8" w:space="0"/>
              <w:right w:val="single" w:color="auto" w:sz="8" w:space="0"/>
            </w:tcBorders>
            <w:noWrap/>
            <w:vAlign w:val="center"/>
          </w:tcPr>
          <w:p w14:paraId="083683BF">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信创导论（含鸿蒙操作系统）</w:t>
            </w:r>
          </w:p>
        </w:tc>
        <w:tc>
          <w:tcPr>
            <w:tcW w:w="3544" w:type="dxa"/>
            <w:tcBorders>
              <w:left w:val="single" w:color="auto" w:sz="8" w:space="0"/>
              <w:right w:val="single" w:color="auto" w:sz="4" w:space="0"/>
            </w:tcBorders>
            <w:noWrap/>
            <w:vAlign w:val="center"/>
          </w:tcPr>
          <w:p w14:paraId="14071450">
            <w:pPr>
              <w:snapToGrid w:val="0"/>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本课程旨在引导学员全面了解信创（信息技术应用创新）的基本概念、发展现状及其在华为生态系统中的应用。通过系统的学习，学员将掌握信创的核心技术与实践能力，了解信创在企业数字化转型中的重要作用：</w:t>
            </w:r>
          </w:p>
          <w:p w14:paraId="24852567">
            <w:pPr>
              <w:snapToGrid w:val="0"/>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1、理解信创基础；</w:t>
            </w:r>
          </w:p>
          <w:p w14:paraId="6148A824">
            <w:pPr>
              <w:snapToGrid w:val="0"/>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2、熟悉信创技术体系；</w:t>
            </w:r>
          </w:p>
          <w:p w14:paraId="4F077F7F">
            <w:pPr>
              <w:snapToGrid w:val="0"/>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3、掌握信创技术在各行业中的应用案例与最佳实践；</w:t>
            </w:r>
          </w:p>
          <w:p w14:paraId="09BBE543">
            <w:pPr>
              <w:snapToGrid w:val="0"/>
              <w:ind w:firstLine="90"/>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、提升实际操作技能，通过项目实战深化对信创技术的理解</w:t>
            </w:r>
          </w:p>
        </w:tc>
        <w:tc>
          <w:tcPr>
            <w:tcW w:w="3118" w:type="dxa"/>
            <w:tcBorders>
              <w:left w:val="single" w:color="auto" w:sz="4" w:space="0"/>
              <w:right w:val="single" w:color="auto" w:sz="4" w:space="0"/>
            </w:tcBorders>
            <w:noWrap/>
            <w:vAlign w:val="center"/>
          </w:tcPr>
          <w:p w14:paraId="0D59FE1D">
            <w:pPr>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鸿蒙系统概述；</w:t>
            </w:r>
          </w:p>
          <w:p w14:paraId="263B037E">
            <w:pPr>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鸿蒙系统技术架构；</w:t>
            </w:r>
          </w:p>
          <w:p w14:paraId="3C11BA2C">
            <w:pPr>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开发环境与工具；</w:t>
            </w:r>
          </w:p>
          <w:p w14:paraId="608BD8DE">
            <w:pPr>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鸿蒙系统应用程序结构；</w:t>
            </w:r>
          </w:p>
          <w:p w14:paraId="6279681E">
            <w:pPr>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分布式能力的实现；</w:t>
            </w:r>
          </w:p>
          <w:p w14:paraId="51B2D712">
            <w:pPr>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鸿蒙系统的安全与隐私保护；</w:t>
            </w:r>
          </w:p>
          <w:p w14:paraId="43F18EFF">
            <w:pPr>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信创应用案例分析；</w:t>
            </w:r>
          </w:p>
          <w:p w14:paraId="20058B7B">
            <w:pPr>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性能优化与调试；</w:t>
            </w:r>
          </w:p>
          <w:p w14:paraId="31194F2D">
            <w:pPr>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鸿蒙系统与开源社区；</w:t>
            </w:r>
          </w:p>
        </w:tc>
        <w:tc>
          <w:tcPr>
            <w:tcW w:w="3261" w:type="dxa"/>
            <w:noWrap/>
            <w:vAlign w:val="center"/>
          </w:tcPr>
          <w:p w14:paraId="01F20520">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培养学生独立观察、思考，分析问题和解决问题的能力。培养学生实事求是、严肃认真的科学态度和优良作风等职业道德和素养。</w:t>
            </w:r>
          </w:p>
        </w:tc>
        <w:tc>
          <w:tcPr>
            <w:tcW w:w="1559" w:type="dxa"/>
            <w:noWrap/>
            <w:vAlign w:val="center"/>
          </w:tcPr>
          <w:p w14:paraId="03A29CAF">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理实一体化的项目法教学，讲授法等</w:t>
            </w:r>
          </w:p>
        </w:tc>
        <w:tc>
          <w:tcPr>
            <w:tcW w:w="580" w:type="dxa"/>
            <w:tcBorders>
              <w:left w:val="single" w:color="auto" w:sz="8" w:space="0"/>
            </w:tcBorders>
            <w:noWrap/>
            <w:vAlign w:val="center"/>
          </w:tcPr>
          <w:p w14:paraId="2659647D">
            <w:pPr>
              <w:widowControl/>
              <w:ind w:firstLine="90"/>
              <w:rPr>
                <w:rFonts w:asciiTheme="minorEastAsia" w:hAnsiTheme="minorEastAsia" w:eastAsiaTheme="minorEastAsia"/>
                <w:sz w:val="18"/>
                <w:szCs w:val="18"/>
              </w:rPr>
            </w:pPr>
            <w:r>
              <w:rPr>
                <w:rFonts w:asciiTheme="minorEastAsia" w:hAnsiTheme="minorEastAsia" w:eastAsiaTheme="minorEastAsia"/>
                <w:sz w:val="18"/>
                <w:szCs w:val="18"/>
              </w:rPr>
              <w:t>32</w:t>
            </w:r>
          </w:p>
        </w:tc>
      </w:tr>
    </w:tbl>
    <w:p w14:paraId="74AA9C23">
      <w:pPr>
        <w:ind w:firstLine="120"/>
        <w:rPr>
          <w:sz w:val="24"/>
        </w:rPr>
      </w:pPr>
    </w:p>
    <w:p w14:paraId="699A4947">
      <w:pPr>
        <w:spacing w:line="440" w:lineRule="exact"/>
        <w:ind w:firstLine="120"/>
        <w:rPr>
          <w:sz w:val="24"/>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1"/>
        <w:tblW w:w="1402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1"/>
        <w:gridCol w:w="993"/>
        <w:gridCol w:w="3685"/>
        <w:gridCol w:w="3402"/>
        <w:gridCol w:w="2977"/>
        <w:gridCol w:w="1701"/>
        <w:gridCol w:w="666"/>
      </w:tblGrid>
      <w:tr w14:paraId="05AB93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jc w:val="center"/>
        </w:trPr>
        <w:tc>
          <w:tcPr>
            <w:tcW w:w="601" w:type="dxa"/>
            <w:noWrap/>
            <w:vAlign w:val="center"/>
          </w:tcPr>
          <w:p w14:paraId="0D7D28FD">
            <w:pPr>
              <w:jc w:val="center"/>
              <w:rPr>
                <w:rFonts w:asciiTheme="minorEastAsia" w:hAnsiTheme="minorEastAsia" w:eastAsiaTheme="minorEastAsia"/>
                <w:b/>
                <w:sz w:val="18"/>
                <w:szCs w:val="18"/>
              </w:rPr>
            </w:pPr>
            <w:r>
              <w:rPr>
                <w:rFonts w:asciiTheme="minorEastAsia" w:hAnsiTheme="minorEastAsia" w:eastAsiaTheme="minorEastAsia"/>
                <w:b/>
                <w:sz w:val="18"/>
                <w:szCs w:val="18"/>
              </w:rPr>
              <w:t>序号</w:t>
            </w:r>
          </w:p>
        </w:tc>
        <w:tc>
          <w:tcPr>
            <w:tcW w:w="993" w:type="dxa"/>
            <w:tcBorders>
              <w:left w:val="single" w:color="auto" w:sz="8" w:space="0"/>
              <w:right w:val="single" w:color="auto" w:sz="8" w:space="0"/>
            </w:tcBorders>
            <w:noWrap/>
            <w:vAlign w:val="center"/>
          </w:tcPr>
          <w:p w14:paraId="0C7BD2F4">
            <w:pPr>
              <w:jc w:val="center"/>
              <w:rPr>
                <w:rFonts w:asciiTheme="minorEastAsia" w:hAnsiTheme="minorEastAsia" w:eastAsiaTheme="minorEastAsia"/>
                <w:b/>
                <w:sz w:val="18"/>
                <w:szCs w:val="18"/>
              </w:rPr>
            </w:pPr>
            <w:r>
              <w:rPr>
                <w:rFonts w:asciiTheme="minorEastAsia" w:hAnsiTheme="minorEastAsia" w:eastAsiaTheme="minorEastAsia"/>
                <w:b/>
                <w:sz w:val="18"/>
                <w:szCs w:val="18"/>
              </w:rPr>
              <w:t>课程名称</w:t>
            </w:r>
          </w:p>
        </w:tc>
        <w:tc>
          <w:tcPr>
            <w:tcW w:w="3685" w:type="dxa"/>
            <w:tcBorders>
              <w:left w:val="single" w:color="auto" w:sz="8" w:space="0"/>
              <w:right w:val="single" w:color="auto" w:sz="4" w:space="0"/>
            </w:tcBorders>
            <w:noWrap/>
            <w:vAlign w:val="center"/>
          </w:tcPr>
          <w:p w14:paraId="47B340B5">
            <w:pPr>
              <w:jc w:val="center"/>
              <w:rPr>
                <w:rFonts w:asciiTheme="minorEastAsia" w:hAnsiTheme="minorEastAsia" w:eastAsiaTheme="minorEastAsia"/>
                <w:b/>
                <w:sz w:val="18"/>
                <w:szCs w:val="18"/>
              </w:rPr>
            </w:pPr>
            <w:r>
              <w:rPr>
                <w:rFonts w:asciiTheme="minorEastAsia" w:hAnsiTheme="minorEastAsia" w:eastAsiaTheme="minorEastAsia"/>
                <w:b/>
                <w:sz w:val="18"/>
                <w:szCs w:val="18"/>
              </w:rPr>
              <w:t>课程目标</w:t>
            </w:r>
          </w:p>
        </w:tc>
        <w:tc>
          <w:tcPr>
            <w:tcW w:w="3402" w:type="dxa"/>
            <w:tcBorders>
              <w:left w:val="single" w:color="auto" w:sz="4" w:space="0"/>
              <w:right w:val="single" w:color="auto" w:sz="4" w:space="0"/>
            </w:tcBorders>
            <w:noWrap/>
            <w:vAlign w:val="center"/>
          </w:tcPr>
          <w:p w14:paraId="0170C229">
            <w:pPr>
              <w:jc w:val="center"/>
              <w:rPr>
                <w:rFonts w:asciiTheme="minorEastAsia" w:hAnsiTheme="minorEastAsia" w:eastAsiaTheme="minorEastAsia"/>
                <w:b/>
                <w:sz w:val="18"/>
                <w:szCs w:val="18"/>
              </w:rPr>
            </w:pPr>
            <w:r>
              <w:rPr>
                <w:rFonts w:asciiTheme="minorEastAsia" w:hAnsiTheme="minorEastAsia" w:eastAsiaTheme="minorEastAsia"/>
                <w:b/>
                <w:sz w:val="18"/>
                <w:szCs w:val="18"/>
              </w:rPr>
              <w:t>主要教学内容与要求</w:t>
            </w:r>
          </w:p>
        </w:tc>
        <w:tc>
          <w:tcPr>
            <w:tcW w:w="2977" w:type="dxa"/>
            <w:noWrap/>
            <w:vAlign w:val="center"/>
          </w:tcPr>
          <w:p w14:paraId="4165B51B">
            <w:pPr>
              <w:jc w:val="center"/>
              <w:rPr>
                <w:rFonts w:asciiTheme="minorEastAsia" w:hAnsiTheme="minorEastAsia" w:eastAsiaTheme="minorEastAsia"/>
                <w:b/>
                <w:sz w:val="18"/>
                <w:szCs w:val="18"/>
              </w:rPr>
            </w:pPr>
            <w:r>
              <w:rPr>
                <w:rFonts w:asciiTheme="minorEastAsia" w:hAnsiTheme="minorEastAsia" w:eastAsiaTheme="minorEastAsia"/>
                <w:b/>
                <w:sz w:val="18"/>
                <w:szCs w:val="18"/>
              </w:rPr>
              <w:t>课程思政、创新创业融合点</w:t>
            </w:r>
          </w:p>
        </w:tc>
        <w:tc>
          <w:tcPr>
            <w:tcW w:w="1701" w:type="dxa"/>
            <w:noWrap/>
            <w:vAlign w:val="center"/>
          </w:tcPr>
          <w:p w14:paraId="7D2A217B">
            <w:pPr>
              <w:jc w:val="center"/>
              <w:rPr>
                <w:rFonts w:asciiTheme="minorEastAsia" w:hAnsiTheme="minorEastAsia" w:eastAsiaTheme="minorEastAsia"/>
                <w:b/>
                <w:sz w:val="18"/>
                <w:szCs w:val="18"/>
              </w:rPr>
            </w:pPr>
            <w:r>
              <w:rPr>
                <w:rFonts w:asciiTheme="minorEastAsia" w:hAnsiTheme="minorEastAsia" w:eastAsiaTheme="minorEastAsia"/>
                <w:b/>
                <w:sz w:val="18"/>
                <w:szCs w:val="18"/>
              </w:rPr>
              <w:t>教学方法与手段</w:t>
            </w:r>
          </w:p>
        </w:tc>
        <w:tc>
          <w:tcPr>
            <w:tcW w:w="666" w:type="dxa"/>
            <w:tcBorders>
              <w:left w:val="single" w:color="auto" w:sz="8" w:space="0"/>
            </w:tcBorders>
            <w:noWrap/>
            <w:vAlign w:val="center"/>
          </w:tcPr>
          <w:p w14:paraId="69AACAA7">
            <w:pPr>
              <w:jc w:val="center"/>
              <w:rPr>
                <w:rFonts w:asciiTheme="minorEastAsia" w:hAnsiTheme="minorEastAsia" w:eastAsiaTheme="minorEastAsia"/>
                <w:b/>
                <w:sz w:val="18"/>
                <w:szCs w:val="18"/>
              </w:rPr>
            </w:pPr>
            <w:r>
              <w:rPr>
                <w:rFonts w:asciiTheme="minorEastAsia" w:hAnsiTheme="minorEastAsia" w:eastAsiaTheme="minorEastAsia"/>
                <w:b/>
                <w:sz w:val="18"/>
                <w:szCs w:val="18"/>
              </w:rPr>
              <w:t>学时</w:t>
            </w:r>
          </w:p>
        </w:tc>
      </w:tr>
      <w:tr w14:paraId="4F379C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01" w:type="dxa"/>
            <w:noWrap/>
            <w:vAlign w:val="center"/>
          </w:tcPr>
          <w:p w14:paraId="5FF3B3B1">
            <w:pPr>
              <w:ind w:firstLine="90"/>
              <w:jc w:val="center"/>
              <w:rPr>
                <w:rFonts w:asciiTheme="minorEastAsia" w:hAnsiTheme="minorEastAsia" w:eastAsiaTheme="minorEastAsia"/>
                <w:bCs/>
                <w:sz w:val="18"/>
                <w:szCs w:val="18"/>
              </w:rPr>
            </w:pPr>
            <w:r>
              <w:rPr>
                <w:rFonts w:asciiTheme="minorEastAsia" w:hAnsiTheme="minorEastAsia" w:eastAsiaTheme="minorEastAsia"/>
                <w:bCs/>
                <w:sz w:val="18"/>
                <w:szCs w:val="18"/>
              </w:rPr>
              <w:t>1</w:t>
            </w:r>
          </w:p>
        </w:tc>
        <w:tc>
          <w:tcPr>
            <w:tcW w:w="993" w:type="dxa"/>
            <w:tcBorders>
              <w:left w:val="single" w:color="auto" w:sz="8" w:space="0"/>
              <w:right w:val="single" w:color="auto" w:sz="8" w:space="0"/>
            </w:tcBorders>
            <w:noWrap/>
            <w:vAlign w:val="center"/>
          </w:tcPr>
          <w:p w14:paraId="2BFE13F7">
            <w:pPr>
              <w:ind w:firstLine="9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VUE前端应用开发</w:t>
            </w:r>
          </w:p>
        </w:tc>
        <w:tc>
          <w:tcPr>
            <w:tcW w:w="3685" w:type="dxa"/>
            <w:tcBorders>
              <w:left w:val="single" w:color="auto" w:sz="8" w:space="0"/>
              <w:right w:val="single" w:color="auto" w:sz="4" w:space="0"/>
            </w:tcBorders>
            <w:noWrap/>
            <w:vAlign w:val="center"/>
          </w:tcPr>
          <w:p w14:paraId="79123717">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知识目标：</w:t>
            </w:r>
          </w:p>
          <w:p w14:paraId="2966C3A0">
            <w:pPr>
              <w:pStyle w:val="44"/>
              <w:numPr>
                <w:ilvl w:val="0"/>
                <w:numId w:val="5"/>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会做vue的源码设计和实现原理；</w:t>
            </w:r>
          </w:p>
          <w:p w14:paraId="0D744BFC">
            <w:pPr>
              <w:pStyle w:val="44"/>
              <w:numPr>
                <w:ilvl w:val="0"/>
                <w:numId w:val="5"/>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会做代码设计实现；</w:t>
            </w:r>
          </w:p>
          <w:p w14:paraId="21A7502B">
            <w:pPr>
              <w:pStyle w:val="44"/>
              <w:numPr>
                <w:ilvl w:val="0"/>
                <w:numId w:val="5"/>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能做接口开发的方法；</w:t>
            </w:r>
          </w:p>
          <w:p w14:paraId="712D24D7">
            <w:pPr>
              <w:pStyle w:val="44"/>
              <w:numPr>
                <w:ilvl w:val="0"/>
                <w:numId w:val="5"/>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会做接口分析。</w:t>
            </w:r>
          </w:p>
          <w:p w14:paraId="2AE7288C">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能力目标：</w:t>
            </w:r>
          </w:p>
          <w:p w14:paraId="34537C15">
            <w:pPr>
              <w:pStyle w:val="44"/>
              <w:numPr>
                <w:ilvl w:val="0"/>
                <w:numId w:val="6"/>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培养计算机编程基本思想；</w:t>
            </w:r>
          </w:p>
          <w:p w14:paraId="51B5DE71">
            <w:pPr>
              <w:pStyle w:val="44"/>
              <w:numPr>
                <w:ilvl w:val="0"/>
                <w:numId w:val="6"/>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编程基本技能及逻辑思维能力；</w:t>
            </w:r>
          </w:p>
          <w:p w14:paraId="220CD37E">
            <w:pPr>
              <w:pStyle w:val="44"/>
              <w:numPr>
                <w:ilvl w:val="0"/>
                <w:numId w:val="6"/>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会运用nodejs完成pc端和移动端开发，解决现实业务中比较复杂的场景；</w:t>
            </w:r>
          </w:p>
          <w:p w14:paraId="363EBE9D">
            <w:pPr>
              <w:pStyle w:val="44"/>
              <w:numPr>
                <w:ilvl w:val="0"/>
                <w:numId w:val="6"/>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培养前端开发工程师、全栈开发工程师。</w:t>
            </w:r>
          </w:p>
          <w:p w14:paraId="30D49108">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素质目标：</w:t>
            </w:r>
          </w:p>
          <w:p w14:paraId="3AE35000">
            <w:pPr>
              <w:pStyle w:val="44"/>
              <w:numPr>
                <w:ilvl w:val="0"/>
                <w:numId w:val="7"/>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 xml:space="preserve">培养良好的劳动纪律观念； </w:t>
            </w:r>
          </w:p>
          <w:p w14:paraId="75993ABF">
            <w:pPr>
              <w:pStyle w:val="44"/>
              <w:numPr>
                <w:ilvl w:val="0"/>
                <w:numId w:val="7"/>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培养认真做事、细心做事的态度；</w:t>
            </w:r>
          </w:p>
          <w:p w14:paraId="3562252A">
            <w:pPr>
              <w:pStyle w:val="44"/>
              <w:numPr>
                <w:ilvl w:val="0"/>
                <w:numId w:val="7"/>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 xml:space="preserve">培养团队协作精神； </w:t>
            </w:r>
          </w:p>
          <w:p w14:paraId="2CB548EF">
            <w:pPr>
              <w:pStyle w:val="44"/>
              <w:numPr>
                <w:ilvl w:val="0"/>
                <w:numId w:val="7"/>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 xml:space="preserve">培养表述、回答等语言表达能力； </w:t>
            </w:r>
          </w:p>
          <w:p w14:paraId="0FF80BB9">
            <w:pPr>
              <w:ind w:hanging="8"/>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（5）培养交流、沟通的能力。</w:t>
            </w:r>
          </w:p>
        </w:tc>
        <w:tc>
          <w:tcPr>
            <w:tcW w:w="3402" w:type="dxa"/>
            <w:tcBorders>
              <w:left w:val="single" w:color="auto" w:sz="4" w:space="0"/>
              <w:right w:val="single" w:color="auto" w:sz="4" w:space="0"/>
            </w:tcBorders>
            <w:noWrap/>
            <w:vAlign w:val="center"/>
          </w:tcPr>
          <w:p w14:paraId="13BDAB4F">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在原有的JavaScript基础上，学习企业开发中的vue框架，是一套用于构建用户界面的渐进式框架。与其它大型框架不同的是，vue 被设计为可以自底向上逐层应用。学好vue可以快速开发大型企业和中小型的前端界面包括（PC端和移动端）。</w:t>
            </w:r>
          </w:p>
          <w:p w14:paraId="4774DAC8">
            <w:pPr>
              <w:ind w:firstLine="90"/>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熟练掌握原生JavaScript基础；掌握 vue 的基础知识;了解 vue 的源码设计和实现原理；掌握如何进行代码实现；具备接口分析的能力；掌握接口开发的方法；掌握数据渲染和功能模块的对接。</w:t>
            </w:r>
          </w:p>
        </w:tc>
        <w:tc>
          <w:tcPr>
            <w:tcW w:w="2977" w:type="dxa"/>
            <w:noWrap/>
            <w:vAlign w:val="center"/>
          </w:tcPr>
          <w:p w14:paraId="512D6D22">
            <w:pPr>
              <w:ind w:firstLine="90"/>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在项目开发过程中引入坚定信念，树立信心，要实现创新能力的培养。首先就要坚定学生的理想信念，树立能够实现自主创新的信心，形成追求自主创新的原动力；创新思维，挖掘潜力。鼓励学生打破思维定式，敢于提出创新的想法，不断挖掘自身潜力，注重创新意识的培养和创新能力的提升；锤炼品格，追求卓越，创新并不是一蹴而就的，更不可能一蹴而就。因此，需要磨炼学生的耐心，打磨追求卓越的“匠人”品格。重视合作，发挥合力。创新很难依靠一己之力完成，而需要群策群力，发挥集体智慧和集体力量。因此，需要培养学生的集体荣誉感和团队意识，提升团队合作能力。</w:t>
            </w:r>
          </w:p>
        </w:tc>
        <w:tc>
          <w:tcPr>
            <w:tcW w:w="1701" w:type="dxa"/>
            <w:noWrap/>
            <w:vAlign w:val="center"/>
          </w:tcPr>
          <w:p w14:paraId="5162ADBC">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项目驱动教学法、案例教学法、小组讨论教学法</w:t>
            </w:r>
          </w:p>
        </w:tc>
        <w:tc>
          <w:tcPr>
            <w:tcW w:w="666" w:type="dxa"/>
            <w:tcBorders>
              <w:left w:val="single" w:color="auto" w:sz="8" w:space="0"/>
            </w:tcBorders>
            <w:noWrap/>
            <w:vAlign w:val="center"/>
          </w:tcPr>
          <w:p w14:paraId="35279744">
            <w:pPr>
              <w:ind w:firstLine="90"/>
              <w:jc w:val="center"/>
              <w:rPr>
                <w:rFonts w:asciiTheme="minorEastAsia" w:hAnsiTheme="minorEastAsia" w:eastAsiaTheme="minorEastAsia"/>
                <w:bCs/>
                <w:sz w:val="18"/>
                <w:szCs w:val="18"/>
              </w:rPr>
            </w:pPr>
            <w:r>
              <w:rPr>
                <w:rFonts w:asciiTheme="minorEastAsia" w:hAnsiTheme="minorEastAsia" w:eastAsiaTheme="minorEastAsia"/>
                <w:bCs/>
                <w:sz w:val="18"/>
                <w:szCs w:val="18"/>
              </w:rPr>
              <w:t>64</w:t>
            </w:r>
          </w:p>
        </w:tc>
      </w:tr>
      <w:tr w14:paraId="1EC640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01" w:type="dxa"/>
            <w:noWrap/>
            <w:vAlign w:val="center"/>
          </w:tcPr>
          <w:p w14:paraId="6C39775C">
            <w:pPr>
              <w:ind w:firstLine="90"/>
              <w:jc w:val="center"/>
              <w:rPr>
                <w:rFonts w:asciiTheme="minorEastAsia" w:hAnsiTheme="minorEastAsia" w:eastAsiaTheme="minorEastAsia"/>
                <w:bCs/>
                <w:sz w:val="18"/>
                <w:szCs w:val="18"/>
              </w:rPr>
            </w:pPr>
            <w:r>
              <w:rPr>
                <w:rFonts w:asciiTheme="minorEastAsia" w:hAnsiTheme="minorEastAsia" w:eastAsiaTheme="minorEastAsia"/>
                <w:bCs/>
                <w:sz w:val="18"/>
                <w:szCs w:val="18"/>
              </w:rPr>
              <w:t>2</w:t>
            </w:r>
          </w:p>
        </w:tc>
        <w:tc>
          <w:tcPr>
            <w:tcW w:w="993" w:type="dxa"/>
            <w:tcBorders>
              <w:left w:val="single" w:color="auto" w:sz="8" w:space="0"/>
              <w:right w:val="single" w:color="auto" w:sz="8" w:space="0"/>
            </w:tcBorders>
            <w:noWrap/>
            <w:vAlign w:val="center"/>
          </w:tcPr>
          <w:p w14:paraId="2E188AD4">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鸿蒙应用开发基础</w:t>
            </w:r>
          </w:p>
        </w:tc>
        <w:tc>
          <w:tcPr>
            <w:tcW w:w="3685" w:type="dxa"/>
            <w:tcBorders>
              <w:left w:val="single" w:color="auto" w:sz="8" w:space="0"/>
              <w:right w:val="single" w:color="auto" w:sz="4" w:space="0"/>
            </w:tcBorders>
            <w:noWrap/>
            <w:vAlign w:val="center"/>
          </w:tcPr>
          <w:p w14:paraId="7C26F38A">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本课程旨在帮助学员：</w:t>
            </w:r>
          </w:p>
          <w:p w14:paraId="1D9D5BE6">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掌握鸿蒙操作系统的基本概念、架构与设计理念；</w:t>
            </w:r>
          </w:p>
          <w:p w14:paraId="690B6739">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了解鸿蒙系统在多设备协同和分布式技术上的优势；</w:t>
            </w:r>
          </w:p>
          <w:p w14:paraId="5DB17A44">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熟悉开发工具的使用，包括编译、调试和测试工具；</w:t>
            </w:r>
          </w:p>
          <w:p w14:paraId="6328B551">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学习HarmonyOS应用的基本开发流程；</w:t>
            </w:r>
          </w:p>
          <w:p w14:paraId="1770F36A">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掌握TypeScript语言；</w:t>
            </w:r>
          </w:p>
        </w:tc>
        <w:tc>
          <w:tcPr>
            <w:tcW w:w="3402" w:type="dxa"/>
            <w:tcBorders>
              <w:left w:val="single" w:color="auto" w:sz="4" w:space="0"/>
              <w:right w:val="single" w:color="auto" w:sz="4" w:space="0"/>
            </w:tcBorders>
            <w:noWrap/>
            <w:vAlign w:val="center"/>
          </w:tcPr>
          <w:p w14:paraId="7A84C205">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鸿蒙系统概述；</w:t>
            </w:r>
          </w:p>
          <w:p w14:paraId="7E604945">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开发环境搭建；</w:t>
            </w:r>
          </w:p>
          <w:p w14:paraId="0DF9DE8A">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TypeScript开发环境搭建；</w:t>
            </w:r>
          </w:p>
          <w:p w14:paraId="64C967F9">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TypeScript基础语法；</w:t>
            </w:r>
          </w:p>
          <w:p w14:paraId="53F552C3">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接口与类型别名；</w:t>
            </w:r>
          </w:p>
          <w:p w14:paraId="7EE06AD1">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类与继承；</w:t>
            </w:r>
          </w:p>
          <w:p w14:paraId="6D51A980">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函数与泛型；</w:t>
            </w:r>
          </w:p>
          <w:p w14:paraId="06AD8E8C">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模块与命名空间</w:t>
            </w:r>
          </w:p>
          <w:p w14:paraId="7A44FFDA">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通过本课程，学员将具备在鸿蒙操作系统上进行应用开发的基础能力，能够独立完成基础应用的设计与实现，为进一步深入学习和开发复杂应用打下坚实的基础。</w:t>
            </w:r>
          </w:p>
        </w:tc>
        <w:tc>
          <w:tcPr>
            <w:tcW w:w="2977" w:type="dxa"/>
            <w:noWrap/>
            <w:vAlign w:val="center"/>
          </w:tcPr>
          <w:p w14:paraId="051C2AB4">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学习科学探究方法，发展自主学习能力，养成良好的思维习惯和职业规范，培养学生理论联系实际和分析解决一般技术问题的能力，为继续学习以及从事与本专业有关的工程技术等工作打好基础。</w:t>
            </w:r>
          </w:p>
        </w:tc>
        <w:tc>
          <w:tcPr>
            <w:tcW w:w="1701" w:type="dxa"/>
            <w:noWrap/>
            <w:vAlign w:val="center"/>
          </w:tcPr>
          <w:p w14:paraId="6F90AB2E">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项目驱动教学法、案例教学法、小组讨论教学法</w:t>
            </w:r>
          </w:p>
        </w:tc>
        <w:tc>
          <w:tcPr>
            <w:tcW w:w="666" w:type="dxa"/>
            <w:tcBorders>
              <w:left w:val="single" w:color="auto" w:sz="8" w:space="0"/>
            </w:tcBorders>
            <w:noWrap/>
            <w:vAlign w:val="center"/>
          </w:tcPr>
          <w:p w14:paraId="2C111D36">
            <w:pPr>
              <w:ind w:firstLine="9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w:t>
            </w:r>
            <w:r>
              <w:rPr>
                <w:rFonts w:asciiTheme="minorEastAsia" w:hAnsiTheme="minorEastAsia" w:eastAsiaTheme="minorEastAsia"/>
                <w:bCs/>
                <w:sz w:val="18"/>
                <w:szCs w:val="18"/>
              </w:rPr>
              <w:t>4</w:t>
            </w:r>
          </w:p>
        </w:tc>
      </w:tr>
      <w:tr w14:paraId="149AE6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01" w:type="dxa"/>
            <w:noWrap/>
            <w:vAlign w:val="center"/>
          </w:tcPr>
          <w:p w14:paraId="2B16A7B3">
            <w:pPr>
              <w:ind w:firstLine="90"/>
              <w:jc w:val="center"/>
              <w:rPr>
                <w:rFonts w:asciiTheme="minorEastAsia" w:hAnsiTheme="minorEastAsia" w:eastAsiaTheme="minorEastAsia"/>
                <w:bCs/>
                <w:sz w:val="18"/>
                <w:szCs w:val="18"/>
              </w:rPr>
            </w:pPr>
            <w:r>
              <w:rPr>
                <w:rFonts w:asciiTheme="minorEastAsia" w:hAnsiTheme="minorEastAsia" w:eastAsiaTheme="minorEastAsia"/>
                <w:bCs/>
                <w:sz w:val="18"/>
                <w:szCs w:val="18"/>
              </w:rPr>
              <w:t>3</w:t>
            </w:r>
          </w:p>
        </w:tc>
        <w:tc>
          <w:tcPr>
            <w:tcW w:w="993" w:type="dxa"/>
            <w:tcBorders>
              <w:left w:val="single" w:color="auto" w:sz="8" w:space="0"/>
              <w:right w:val="single" w:color="auto" w:sz="8" w:space="0"/>
            </w:tcBorders>
            <w:noWrap/>
            <w:vAlign w:val="center"/>
          </w:tcPr>
          <w:p w14:paraId="15CA425E">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Java EE企业级应用开发</w:t>
            </w:r>
          </w:p>
        </w:tc>
        <w:tc>
          <w:tcPr>
            <w:tcW w:w="3685" w:type="dxa"/>
            <w:tcBorders>
              <w:left w:val="single" w:color="auto" w:sz="8" w:space="0"/>
              <w:right w:val="single" w:color="auto" w:sz="4" w:space="0"/>
            </w:tcBorders>
            <w:noWrap/>
            <w:vAlign w:val="center"/>
          </w:tcPr>
          <w:p w14:paraId="14FB138E">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知识目标</w:t>
            </w:r>
          </w:p>
          <w:p w14:paraId="4690ABF9">
            <w:pPr>
              <w:pStyle w:val="44"/>
              <w:numPr>
                <w:ilvl w:val="0"/>
                <w:numId w:val="8"/>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熟练掌握JAVA EE 系统架构 </w:t>
            </w:r>
          </w:p>
          <w:p w14:paraId="1EB4D526">
            <w:pPr>
              <w:pStyle w:val="44"/>
              <w:numPr>
                <w:ilvl w:val="0"/>
                <w:numId w:val="8"/>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熟练掌握MyBatis框架  </w:t>
            </w:r>
          </w:p>
          <w:p w14:paraId="64A1308C">
            <w:pPr>
              <w:pStyle w:val="44"/>
              <w:numPr>
                <w:ilvl w:val="0"/>
                <w:numId w:val="8"/>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熟练掌握Spring框架  </w:t>
            </w:r>
          </w:p>
          <w:p w14:paraId="7C069A7B">
            <w:pPr>
              <w:pStyle w:val="44"/>
              <w:numPr>
                <w:ilvl w:val="0"/>
                <w:numId w:val="8"/>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熟练掌握SpringMVC框架 </w:t>
            </w:r>
          </w:p>
          <w:p w14:paraId="69EA3479">
            <w:pPr>
              <w:pStyle w:val="44"/>
              <w:numPr>
                <w:ilvl w:val="0"/>
                <w:numId w:val="8"/>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熟练掌握SSM的整合应用 </w:t>
            </w:r>
          </w:p>
          <w:p w14:paraId="7A16CE8A">
            <w:pPr>
              <w:pStyle w:val="44"/>
              <w:numPr>
                <w:ilvl w:val="0"/>
                <w:numId w:val="8"/>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熟练掌握SSM框架在JAVA WEB </w:t>
            </w:r>
          </w:p>
          <w:p w14:paraId="53546F38">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能力目标</w:t>
            </w:r>
          </w:p>
          <w:p w14:paraId="198070FC">
            <w:pPr>
              <w:pStyle w:val="44"/>
              <w:numPr>
                <w:ilvl w:val="0"/>
                <w:numId w:val="9"/>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具备搭建JAVA EE开发环境的能力 </w:t>
            </w:r>
          </w:p>
          <w:p w14:paraId="3193C240">
            <w:pPr>
              <w:pStyle w:val="44"/>
              <w:numPr>
                <w:ilvl w:val="0"/>
                <w:numId w:val="9"/>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具备应用SSM框架开发企业级项目系统的能力 </w:t>
            </w:r>
          </w:p>
          <w:p w14:paraId="31002EDC">
            <w:pPr>
              <w:pStyle w:val="44"/>
              <w:numPr>
                <w:ilvl w:val="0"/>
                <w:numId w:val="9"/>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具备应用MyBatis高效的访问数据库的能力 </w:t>
            </w:r>
          </w:p>
          <w:p w14:paraId="527827A8">
            <w:pPr>
              <w:pStyle w:val="44"/>
              <w:numPr>
                <w:ilvl w:val="0"/>
                <w:numId w:val="9"/>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具备应用Spring实现面向切面编程，依赖注入，控制反转的能力 </w:t>
            </w:r>
          </w:p>
          <w:p w14:paraId="4A833176">
            <w:pPr>
              <w:pStyle w:val="44"/>
              <w:numPr>
                <w:ilvl w:val="0"/>
                <w:numId w:val="9"/>
              </w:numPr>
              <w:ind w:left="0" w:hanging="8"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具备应用Spring + SpringMVC + MyBatis实现企业级JAVA WEB系统的能力 </w:t>
            </w:r>
          </w:p>
        </w:tc>
        <w:tc>
          <w:tcPr>
            <w:tcW w:w="3402" w:type="dxa"/>
            <w:tcBorders>
              <w:left w:val="single" w:color="auto" w:sz="4" w:space="0"/>
              <w:right w:val="single" w:color="auto" w:sz="4" w:space="0"/>
            </w:tcBorders>
            <w:noWrap/>
            <w:vAlign w:val="center"/>
          </w:tcPr>
          <w:p w14:paraId="09AA75E8">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MyBatis概述、MyBatis进阶、 MyBatis的关联映射、动态SQL注解、MyBatis缓存处理、Spring基础、使用Spring管理Bean、Spring的AOP、Spring的JDBC、Spring管理数据库事务、Spring MVC基础、Spring MVC的参数绑定、异常处理和拦截器、 Spring MVC的高级功能、SSM框架整合。</w:t>
            </w:r>
          </w:p>
        </w:tc>
        <w:tc>
          <w:tcPr>
            <w:tcW w:w="2977" w:type="dxa"/>
            <w:noWrap/>
            <w:vAlign w:val="center"/>
          </w:tcPr>
          <w:p w14:paraId="39AEF186">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让学生知道从事软件开发是一件光荣的事，而让学生明白，从事软件开发需要很强的责任心和使命感。疫情发生时，党中央迅速决策，始终坚持“生命至上，人民至上”，无数的抗疫英雄用责任与担当筑起一道抗疫“防火墙”，疫情很快得到控制，疫情彰显了中国共产党的伟大，教育学生要满怀爱国之心，爱党爱国，心存感恩。</w:t>
            </w:r>
          </w:p>
        </w:tc>
        <w:tc>
          <w:tcPr>
            <w:tcW w:w="1701" w:type="dxa"/>
            <w:noWrap/>
            <w:vAlign w:val="center"/>
          </w:tcPr>
          <w:p w14:paraId="0430B57F">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项目驱动教学法、案例教学法、小组讨论教学法</w:t>
            </w:r>
          </w:p>
        </w:tc>
        <w:tc>
          <w:tcPr>
            <w:tcW w:w="666" w:type="dxa"/>
            <w:tcBorders>
              <w:left w:val="single" w:color="auto" w:sz="8" w:space="0"/>
            </w:tcBorders>
            <w:noWrap/>
            <w:vAlign w:val="center"/>
          </w:tcPr>
          <w:p w14:paraId="4A820ABC">
            <w:pPr>
              <w:ind w:firstLine="90"/>
              <w:rPr>
                <w:rFonts w:asciiTheme="minorEastAsia" w:hAnsiTheme="minorEastAsia" w:eastAsiaTheme="minorEastAsia"/>
                <w:bCs/>
                <w:sz w:val="18"/>
                <w:szCs w:val="18"/>
              </w:rPr>
            </w:pPr>
            <w:r>
              <w:rPr>
                <w:rFonts w:asciiTheme="minorEastAsia" w:hAnsiTheme="minorEastAsia" w:eastAsiaTheme="minorEastAsia"/>
                <w:bCs/>
                <w:sz w:val="18"/>
                <w:szCs w:val="18"/>
              </w:rPr>
              <w:t>64</w:t>
            </w:r>
          </w:p>
        </w:tc>
      </w:tr>
      <w:tr w14:paraId="26EC8F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01" w:type="dxa"/>
            <w:noWrap/>
            <w:vAlign w:val="center"/>
          </w:tcPr>
          <w:p w14:paraId="78DE4543">
            <w:pPr>
              <w:ind w:firstLine="90"/>
              <w:jc w:val="center"/>
              <w:rPr>
                <w:rFonts w:asciiTheme="minorEastAsia" w:hAnsiTheme="minorEastAsia" w:eastAsiaTheme="minorEastAsia"/>
                <w:bCs/>
                <w:sz w:val="18"/>
                <w:szCs w:val="18"/>
              </w:rPr>
            </w:pPr>
            <w:r>
              <w:rPr>
                <w:rFonts w:asciiTheme="minorEastAsia" w:hAnsiTheme="minorEastAsia" w:eastAsiaTheme="minorEastAsia"/>
                <w:bCs/>
                <w:sz w:val="18"/>
                <w:szCs w:val="18"/>
              </w:rPr>
              <w:t>4</w:t>
            </w:r>
          </w:p>
        </w:tc>
        <w:tc>
          <w:tcPr>
            <w:tcW w:w="993" w:type="dxa"/>
            <w:tcBorders>
              <w:left w:val="single" w:color="auto" w:sz="8" w:space="0"/>
              <w:right w:val="single" w:color="auto" w:sz="8" w:space="0"/>
            </w:tcBorders>
            <w:noWrap/>
            <w:vAlign w:val="center"/>
          </w:tcPr>
          <w:p w14:paraId="39D206CD">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微服务架构开发（SpringCloud）</w:t>
            </w:r>
          </w:p>
        </w:tc>
        <w:tc>
          <w:tcPr>
            <w:tcW w:w="3685" w:type="dxa"/>
            <w:tcBorders>
              <w:left w:val="single" w:color="auto" w:sz="8" w:space="0"/>
              <w:right w:val="single" w:color="auto" w:sz="4" w:space="0"/>
            </w:tcBorders>
            <w:noWrap/>
            <w:vAlign w:val="center"/>
          </w:tcPr>
          <w:p w14:paraId="35C1BAC9">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了解并掌握SpringCloud微服务架构的基础</w:t>
            </w:r>
          </w:p>
          <w:p w14:paraId="22027DA7">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知识及相关组件的应用；</w:t>
            </w:r>
          </w:p>
          <w:p w14:paraId="1E6A80B2">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掌握与SpringBoot框架和常用的第三方技术整合实现实际开发；</w:t>
            </w:r>
          </w:p>
          <w:p w14:paraId="4FF76009">
            <w:pPr>
              <w:ind w:hanging="8"/>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 xml:space="preserve">掌握实现Web开发、数据访问、服务调用、服务熔断、服务负载均衡等等。 </w:t>
            </w:r>
          </w:p>
        </w:tc>
        <w:tc>
          <w:tcPr>
            <w:tcW w:w="3402" w:type="dxa"/>
            <w:tcBorders>
              <w:left w:val="single" w:color="auto" w:sz="4" w:space="0"/>
              <w:right w:val="single" w:color="auto" w:sz="4" w:space="0"/>
            </w:tcBorders>
            <w:noWrap/>
            <w:vAlign w:val="center"/>
          </w:tcPr>
          <w:p w14:paraId="13777E68">
            <w:pPr>
              <w:ind w:firstLine="90"/>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介绍微服务架构特点、Spring Cloud组件和版本；介绍Spring Cloud的常用组件，包括服务注册与发现Eureka、客户端负载均衡Ribbon、声明式服务调用Feign、服务容错保护Hystrix、网关Zuul、分布式配置中心Spring Cloud Config、消息驱动Stream、分布式服务追踪Sp</w:t>
            </w:r>
          </w:p>
        </w:tc>
        <w:tc>
          <w:tcPr>
            <w:tcW w:w="2977" w:type="dxa"/>
            <w:noWrap/>
            <w:vAlign w:val="center"/>
          </w:tcPr>
          <w:p w14:paraId="522C0194">
            <w:pPr>
              <w:ind w:firstLine="90"/>
              <w:jc w:val="left"/>
              <w:rPr>
                <w:rFonts w:asciiTheme="minorEastAsia" w:hAnsiTheme="minorEastAsia" w:eastAsiaTheme="minorEastAsia"/>
                <w:bCs/>
                <w:sz w:val="18"/>
                <w:szCs w:val="18"/>
              </w:rPr>
            </w:pPr>
            <w:r>
              <w:rPr>
                <w:rFonts w:asciiTheme="minorEastAsia" w:hAnsiTheme="minorEastAsia" w:eastAsiaTheme="minorEastAsia"/>
                <w:bCs/>
                <w:sz w:val="18"/>
                <w:szCs w:val="18"/>
              </w:rPr>
              <w:t>学习科学探究方法，发展自主学习能力，养成良好的思维习惯和职业规范，培养学生理论联系实际和分析解决一般技术问题的能力，为继续学习以及从事与本专业有关的工程技术等工作打好基础。</w:t>
            </w:r>
          </w:p>
        </w:tc>
        <w:tc>
          <w:tcPr>
            <w:tcW w:w="1701" w:type="dxa"/>
            <w:noWrap/>
            <w:vAlign w:val="center"/>
          </w:tcPr>
          <w:p w14:paraId="45CAF937">
            <w:pPr>
              <w:ind w:firstLine="90"/>
              <w:jc w:val="left"/>
              <w:rPr>
                <w:rFonts w:asciiTheme="minorEastAsia" w:hAnsiTheme="minorEastAsia" w:eastAsiaTheme="minorEastAsia"/>
                <w:bCs/>
                <w:sz w:val="18"/>
                <w:szCs w:val="18"/>
              </w:rPr>
            </w:pPr>
            <w:r>
              <w:rPr>
                <w:rFonts w:asciiTheme="minorEastAsia" w:hAnsiTheme="minorEastAsia" w:eastAsiaTheme="minorEastAsia"/>
                <w:bCs/>
                <w:sz w:val="18"/>
                <w:szCs w:val="18"/>
              </w:rPr>
              <w:t>教学内容采用案例教学，实际项目任务分解的方式行进，扩散思维、创造性思维</w:t>
            </w:r>
          </w:p>
        </w:tc>
        <w:tc>
          <w:tcPr>
            <w:tcW w:w="666" w:type="dxa"/>
            <w:tcBorders>
              <w:left w:val="single" w:color="auto" w:sz="8" w:space="0"/>
            </w:tcBorders>
            <w:noWrap/>
            <w:vAlign w:val="center"/>
          </w:tcPr>
          <w:p w14:paraId="74AE4B87">
            <w:pPr>
              <w:ind w:firstLine="9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w:t>
            </w:r>
            <w:r>
              <w:rPr>
                <w:rFonts w:asciiTheme="minorEastAsia" w:hAnsiTheme="minorEastAsia" w:eastAsiaTheme="minorEastAsia"/>
                <w:bCs/>
                <w:sz w:val="18"/>
                <w:szCs w:val="18"/>
              </w:rPr>
              <w:t>4</w:t>
            </w:r>
          </w:p>
        </w:tc>
      </w:tr>
      <w:tr w14:paraId="440D78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01" w:type="dxa"/>
            <w:noWrap/>
            <w:vAlign w:val="center"/>
          </w:tcPr>
          <w:p w14:paraId="78FF9198">
            <w:pPr>
              <w:ind w:firstLine="90"/>
              <w:jc w:val="center"/>
              <w:rPr>
                <w:rFonts w:asciiTheme="minorEastAsia" w:hAnsiTheme="minorEastAsia" w:eastAsiaTheme="minorEastAsia"/>
                <w:bCs/>
                <w:sz w:val="18"/>
                <w:szCs w:val="18"/>
              </w:rPr>
            </w:pPr>
            <w:r>
              <w:rPr>
                <w:rFonts w:asciiTheme="minorEastAsia" w:hAnsiTheme="minorEastAsia" w:eastAsiaTheme="minorEastAsia"/>
                <w:bCs/>
                <w:sz w:val="18"/>
                <w:szCs w:val="18"/>
              </w:rPr>
              <w:t>5</w:t>
            </w:r>
          </w:p>
        </w:tc>
        <w:tc>
          <w:tcPr>
            <w:tcW w:w="993" w:type="dxa"/>
            <w:tcBorders>
              <w:left w:val="single" w:color="auto" w:sz="8" w:space="0"/>
              <w:right w:val="single" w:color="auto" w:sz="8" w:space="0"/>
            </w:tcBorders>
            <w:noWrap/>
            <w:vAlign w:val="center"/>
          </w:tcPr>
          <w:p w14:paraId="7DE15523">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鲲鹏应用开发</w:t>
            </w:r>
          </w:p>
        </w:tc>
        <w:tc>
          <w:tcPr>
            <w:tcW w:w="3685" w:type="dxa"/>
            <w:tcBorders>
              <w:left w:val="single" w:color="auto" w:sz="8" w:space="0"/>
              <w:right w:val="single" w:color="auto" w:sz="4" w:space="0"/>
            </w:tcBorders>
            <w:noWrap/>
            <w:vAlign w:val="center"/>
          </w:tcPr>
          <w:p w14:paraId="1FC25A5D">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本课程旨在帮助学员系统掌握基于华为鲲鹏处理器的应用开发基础知识和技能，了解鲲鹏生态系统的核心架构与特点，学习在鲲鹏平台上进行高效应用开发的方法：</w:t>
            </w:r>
          </w:p>
          <w:p w14:paraId="47798D33">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掌握鲲鹏处理器的基本概念、架构与性能特点；</w:t>
            </w:r>
          </w:p>
          <w:p w14:paraId="4359FB04">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了解鲲鹏生态系统的组成及其在行业中的应用；</w:t>
            </w:r>
          </w:p>
          <w:p w14:paraId="24CE3508">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搭建鲲鹏应用开发环境，包括操作系统、编译器和开发工具链；</w:t>
            </w:r>
          </w:p>
          <w:p w14:paraId="0C0ACD03">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熟悉IDE、调试器和性能分析工具的使用；</w:t>
            </w:r>
          </w:p>
          <w:p w14:paraId="5465E304">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掌握系统性能监控与分析方法；</w:t>
            </w:r>
          </w:p>
          <w:p w14:paraId="1C36662D">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学习性能优化技巧，确保应用在鲲鹏平台上的高效运行；</w:t>
            </w:r>
          </w:p>
          <w:p w14:paraId="3DFA83B6">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掌握鲲鹏云应用部署与发布；</w:t>
            </w:r>
          </w:p>
          <w:p w14:paraId="18520D58">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学习鲲鹏平台应用软件移植调优综合实验</w:t>
            </w:r>
          </w:p>
        </w:tc>
        <w:tc>
          <w:tcPr>
            <w:tcW w:w="3402" w:type="dxa"/>
            <w:tcBorders>
              <w:left w:val="single" w:color="auto" w:sz="4" w:space="0"/>
              <w:right w:val="single" w:color="auto" w:sz="4" w:space="0"/>
            </w:tcBorders>
            <w:noWrap/>
            <w:vAlign w:val="center"/>
          </w:tcPr>
          <w:p w14:paraId="24B3B2B5">
            <w:pPr>
              <w:pStyle w:val="44"/>
              <w:numPr>
                <w:ilvl w:val="0"/>
                <w:numId w:val="10"/>
              </w:numPr>
              <w:ind w:left="0" w:firstLine="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鲲鹏体系概述；</w:t>
            </w:r>
          </w:p>
          <w:p w14:paraId="08AA00D6">
            <w:pPr>
              <w:pStyle w:val="44"/>
              <w:numPr>
                <w:ilvl w:val="0"/>
                <w:numId w:val="10"/>
              </w:numPr>
              <w:ind w:left="0" w:firstLine="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华为鲲鹏分析扫描工具；</w:t>
            </w:r>
          </w:p>
          <w:p w14:paraId="0E966DA7">
            <w:pPr>
              <w:pStyle w:val="44"/>
              <w:numPr>
                <w:ilvl w:val="0"/>
                <w:numId w:val="10"/>
              </w:numPr>
              <w:ind w:left="0" w:firstLine="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华为鲲鹏代码迁移工具；</w:t>
            </w:r>
          </w:p>
          <w:p w14:paraId="3FCF4966">
            <w:pPr>
              <w:pStyle w:val="44"/>
              <w:numPr>
                <w:ilvl w:val="0"/>
                <w:numId w:val="10"/>
              </w:numPr>
              <w:ind w:left="0" w:firstLine="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鲲鹏应用性能测试及调优；</w:t>
            </w:r>
          </w:p>
          <w:p w14:paraId="2817E20E">
            <w:pPr>
              <w:pStyle w:val="44"/>
              <w:numPr>
                <w:ilvl w:val="0"/>
                <w:numId w:val="10"/>
              </w:numPr>
              <w:ind w:left="0" w:firstLine="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鲲鹏应用部署与发布；</w:t>
            </w:r>
          </w:p>
          <w:p w14:paraId="0F9C441B">
            <w:pPr>
              <w:pStyle w:val="44"/>
              <w:numPr>
                <w:ilvl w:val="0"/>
                <w:numId w:val="10"/>
              </w:numPr>
              <w:ind w:left="0" w:firstLine="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鲲鹏平台应用软件移植调优综合实验；</w:t>
            </w:r>
          </w:p>
          <w:p w14:paraId="4C7381D9">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通过本课程，学员将具备在华为鲲鹏处理器平台上进行应用开发的基础能力，能够独立完成应用的设计、实现和优化，为进一步深入学习和开发复杂应用打下坚实的基础。</w:t>
            </w:r>
          </w:p>
        </w:tc>
        <w:tc>
          <w:tcPr>
            <w:tcW w:w="2977" w:type="dxa"/>
            <w:noWrap/>
            <w:vAlign w:val="center"/>
          </w:tcPr>
          <w:p w14:paraId="263AFCDF">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培养具有解析实际生活中实际问题的能力；具有较好的逻辑思维、创新能力；具有较强的计划、组织和协调能力</w:t>
            </w:r>
          </w:p>
        </w:tc>
        <w:tc>
          <w:tcPr>
            <w:tcW w:w="1701" w:type="dxa"/>
            <w:noWrap/>
            <w:vAlign w:val="center"/>
          </w:tcPr>
          <w:p w14:paraId="5F560CA3">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教学内容采用案例教学，实际项目任务分解的方式行进，扩散思维、创造性思维</w:t>
            </w:r>
          </w:p>
        </w:tc>
        <w:tc>
          <w:tcPr>
            <w:tcW w:w="666" w:type="dxa"/>
            <w:tcBorders>
              <w:left w:val="single" w:color="auto" w:sz="8" w:space="0"/>
            </w:tcBorders>
            <w:noWrap/>
            <w:vAlign w:val="center"/>
          </w:tcPr>
          <w:p w14:paraId="56EE6400">
            <w:pPr>
              <w:ind w:firstLine="90"/>
              <w:jc w:val="center"/>
              <w:rPr>
                <w:rFonts w:asciiTheme="minorEastAsia" w:hAnsiTheme="minorEastAsia" w:eastAsiaTheme="minorEastAsia"/>
                <w:bCs/>
                <w:sz w:val="18"/>
                <w:szCs w:val="18"/>
              </w:rPr>
            </w:pPr>
            <w:r>
              <w:rPr>
                <w:rFonts w:asciiTheme="minorEastAsia" w:hAnsiTheme="minorEastAsia" w:eastAsiaTheme="minorEastAsia"/>
                <w:bCs/>
                <w:sz w:val="18"/>
                <w:szCs w:val="18"/>
              </w:rPr>
              <w:t>64</w:t>
            </w:r>
          </w:p>
        </w:tc>
      </w:tr>
      <w:tr w14:paraId="2AAFD3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01" w:type="dxa"/>
            <w:noWrap/>
            <w:vAlign w:val="center"/>
          </w:tcPr>
          <w:p w14:paraId="5E1035C2">
            <w:pPr>
              <w:ind w:firstLine="90"/>
              <w:jc w:val="center"/>
              <w:rPr>
                <w:rFonts w:asciiTheme="minorEastAsia" w:hAnsiTheme="minorEastAsia" w:eastAsiaTheme="minorEastAsia"/>
                <w:bCs/>
                <w:sz w:val="18"/>
                <w:szCs w:val="18"/>
              </w:rPr>
            </w:pPr>
            <w:r>
              <w:rPr>
                <w:rFonts w:asciiTheme="minorEastAsia" w:hAnsiTheme="minorEastAsia" w:eastAsiaTheme="minorEastAsia"/>
                <w:bCs/>
                <w:sz w:val="18"/>
                <w:szCs w:val="18"/>
              </w:rPr>
              <w:t>6</w:t>
            </w:r>
          </w:p>
        </w:tc>
        <w:tc>
          <w:tcPr>
            <w:tcW w:w="993" w:type="dxa"/>
            <w:tcBorders>
              <w:left w:val="single" w:color="auto" w:sz="8" w:space="0"/>
              <w:right w:val="single" w:color="auto" w:sz="8" w:space="0"/>
            </w:tcBorders>
            <w:noWrap/>
            <w:vAlign w:val="center"/>
          </w:tcPr>
          <w:p w14:paraId="45FAA8CD">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鸿蒙应用开发进阶</w:t>
            </w:r>
          </w:p>
        </w:tc>
        <w:tc>
          <w:tcPr>
            <w:tcW w:w="3685" w:type="dxa"/>
            <w:tcBorders>
              <w:left w:val="single" w:color="auto" w:sz="8" w:space="0"/>
              <w:right w:val="single" w:color="auto" w:sz="4" w:space="0"/>
            </w:tcBorders>
            <w:noWrap/>
            <w:vAlign w:val="center"/>
          </w:tcPr>
          <w:p w14:paraId="1C7FE134">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本课程旨在帮助学员深入掌握华为鸿蒙操作系统（HarmonyOS）上的高级应用开发技能，提升在多设备协同、性能优化和高级功能实现等方面的能力。具体课程目标包括：</w:t>
            </w:r>
          </w:p>
          <w:p w14:paraId="4957D4CD">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掌握鸿蒙操作系统的高级架构和分布式技术；</w:t>
            </w:r>
          </w:p>
          <w:p w14:paraId="6323B3E9">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掌握鸿蒙系统ArkUI开发框架的使用；</w:t>
            </w:r>
          </w:p>
          <w:p w14:paraId="7D15C880">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掌握复杂交互界面设计与优化技巧；</w:t>
            </w:r>
          </w:p>
          <w:p w14:paraId="0C06850E">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掌握多设备协同开发技术，实现跨设备的无缝体验；</w:t>
            </w:r>
          </w:p>
          <w:p w14:paraId="29C9664B">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掌握WebSocket与实时通信；</w:t>
            </w:r>
          </w:p>
          <w:p w14:paraId="6855978C">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掌握应用性能监控与分析工具的使用；</w:t>
            </w:r>
          </w:p>
          <w:p w14:paraId="0445104C">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学习鸿蒙系统的安全机制和权限管理；</w:t>
            </w:r>
          </w:p>
          <w:p w14:paraId="7B5C46CB">
            <w:pPr>
              <w:ind w:hanging="8"/>
              <w:rPr>
                <w:rFonts w:asciiTheme="minorEastAsia" w:hAnsiTheme="minorEastAsia" w:eastAsiaTheme="minorEastAsia"/>
                <w:bCs/>
                <w:sz w:val="18"/>
                <w:szCs w:val="18"/>
              </w:rPr>
            </w:pPr>
            <w:r>
              <w:rPr>
                <w:rFonts w:hint="eastAsia" w:asciiTheme="minorEastAsia" w:hAnsiTheme="minorEastAsia" w:eastAsiaTheme="minorEastAsia"/>
                <w:bCs/>
                <w:sz w:val="18"/>
                <w:szCs w:val="18"/>
              </w:rPr>
              <w:t>掌握鸿蒙系统下的多媒体处理、传感器数据管理等高级功能实现；</w:t>
            </w:r>
          </w:p>
        </w:tc>
        <w:tc>
          <w:tcPr>
            <w:tcW w:w="3402" w:type="dxa"/>
            <w:tcBorders>
              <w:left w:val="single" w:color="auto" w:sz="4" w:space="0"/>
              <w:right w:val="single" w:color="auto" w:sz="4" w:space="0"/>
            </w:tcBorders>
            <w:noWrap/>
            <w:vAlign w:val="center"/>
          </w:tcPr>
          <w:p w14:paraId="72C19B48">
            <w:pPr>
              <w:pStyle w:val="44"/>
              <w:numPr>
                <w:ilvl w:val="0"/>
                <w:numId w:val="11"/>
              </w:numPr>
              <w:ind w:left="0" w:firstLine="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概述与环境搭建；</w:t>
            </w:r>
          </w:p>
          <w:p w14:paraId="0B543224">
            <w:pPr>
              <w:pStyle w:val="44"/>
              <w:numPr>
                <w:ilvl w:val="0"/>
                <w:numId w:val="11"/>
              </w:numPr>
              <w:ind w:left="0" w:firstLine="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ArkUI开发框架；</w:t>
            </w:r>
          </w:p>
          <w:p w14:paraId="58E54C24">
            <w:pPr>
              <w:pStyle w:val="44"/>
              <w:numPr>
                <w:ilvl w:val="0"/>
                <w:numId w:val="11"/>
              </w:numPr>
              <w:ind w:left="0" w:firstLine="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组件；</w:t>
            </w:r>
          </w:p>
          <w:p w14:paraId="0612F3DA">
            <w:pPr>
              <w:pStyle w:val="44"/>
              <w:numPr>
                <w:ilvl w:val="0"/>
                <w:numId w:val="11"/>
              </w:numPr>
              <w:ind w:left="0" w:firstLine="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事件处理与数据绑定；</w:t>
            </w:r>
          </w:p>
          <w:p w14:paraId="47D80923">
            <w:pPr>
              <w:pStyle w:val="44"/>
              <w:numPr>
                <w:ilvl w:val="0"/>
                <w:numId w:val="11"/>
              </w:numPr>
              <w:ind w:left="0" w:firstLine="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多媒体处理；</w:t>
            </w:r>
          </w:p>
          <w:p w14:paraId="6B56C907">
            <w:pPr>
              <w:pStyle w:val="44"/>
              <w:numPr>
                <w:ilvl w:val="0"/>
                <w:numId w:val="11"/>
              </w:numPr>
              <w:ind w:left="0" w:firstLine="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网络通信；</w:t>
            </w:r>
          </w:p>
          <w:p w14:paraId="39A84A52">
            <w:pPr>
              <w:pStyle w:val="44"/>
              <w:numPr>
                <w:ilvl w:val="0"/>
                <w:numId w:val="11"/>
              </w:numPr>
              <w:ind w:left="0" w:firstLine="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分布式能力；</w:t>
            </w:r>
          </w:p>
          <w:p w14:paraId="30617E51">
            <w:pPr>
              <w:pStyle w:val="44"/>
              <w:numPr>
                <w:ilvl w:val="0"/>
                <w:numId w:val="11"/>
              </w:numPr>
              <w:ind w:left="0" w:firstLine="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设备与传感器；</w:t>
            </w:r>
          </w:p>
          <w:p w14:paraId="2EEBFBB3">
            <w:pPr>
              <w:pStyle w:val="44"/>
              <w:numPr>
                <w:ilvl w:val="0"/>
                <w:numId w:val="11"/>
              </w:numPr>
              <w:ind w:left="0" w:firstLine="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应用调试与性能优化；</w:t>
            </w:r>
          </w:p>
          <w:p w14:paraId="5EADE5EE">
            <w:pPr>
              <w:pStyle w:val="44"/>
              <w:numPr>
                <w:ilvl w:val="0"/>
                <w:numId w:val="11"/>
              </w:numPr>
              <w:ind w:left="0" w:firstLine="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发布与部署</w:t>
            </w:r>
          </w:p>
          <w:p w14:paraId="6CEC04F6">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通过本课程，学员将具备在华为鸿蒙操作系统上进行高级应用开发的能力，能够独立完成复杂应用的设计、实现和优化，为在鸿蒙生态系统中开发创新应用做好准备。</w:t>
            </w:r>
          </w:p>
        </w:tc>
        <w:tc>
          <w:tcPr>
            <w:tcW w:w="2977" w:type="dxa"/>
            <w:noWrap/>
            <w:vAlign w:val="center"/>
          </w:tcPr>
          <w:p w14:paraId="159A2470">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培养具有解析实际生活中实际问题的能力；具有较好的逻辑思维、创新能力；具有较强的计划、组织和协调能力</w:t>
            </w:r>
          </w:p>
        </w:tc>
        <w:tc>
          <w:tcPr>
            <w:tcW w:w="1701" w:type="dxa"/>
            <w:noWrap/>
            <w:vAlign w:val="center"/>
          </w:tcPr>
          <w:p w14:paraId="3AC8B5F4">
            <w:pPr>
              <w:ind w:firstLine="90"/>
              <w:rPr>
                <w:rFonts w:asciiTheme="minorEastAsia" w:hAnsiTheme="minorEastAsia" w:eastAsiaTheme="minorEastAsia"/>
                <w:bCs/>
                <w:sz w:val="18"/>
                <w:szCs w:val="18"/>
              </w:rPr>
            </w:pPr>
            <w:r>
              <w:rPr>
                <w:rFonts w:hint="eastAsia" w:asciiTheme="minorEastAsia" w:hAnsiTheme="minorEastAsia" w:eastAsiaTheme="minorEastAsia"/>
                <w:bCs/>
                <w:sz w:val="18"/>
                <w:szCs w:val="18"/>
              </w:rPr>
              <w:t>教学内容采用案例教学，实际项目任务分解的方式行进，扩散思维、创造性思维</w:t>
            </w:r>
          </w:p>
        </w:tc>
        <w:tc>
          <w:tcPr>
            <w:tcW w:w="666" w:type="dxa"/>
            <w:tcBorders>
              <w:left w:val="single" w:color="auto" w:sz="8" w:space="0"/>
            </w:tcBorders>
            <w:noWrap/>
            <w:vAlign w:val="center"/>
          </w:tcPr>
          <w:p w14:paraId="2B741EF7">
            <w:pPr>
              <w:ind w:firstLine="90"/>
              <w:jc w:val="center"/>
              <w:rPr>
                <w:rFonts w:asciiTheme="minorEastAsia" w:hAnsiTheme="minorEastAsia" w:eastAsiaTheme="minorEastAsia"/>
                <w:bCs/>
                <w:sz w:val="18"/>
                <w:szCs w:val="18"/>
              </w:rPr>
            </w:pPr>
            <w:r>
              <w:rPr>
                <w:rFonts w:asciiTheme="minorEastAsia" w:hAnsiTheme="minorEastAsia" w:eastAsiaTheme="minorEastAsia"/>
                <w:bCs/>
                <w:sz w:val="18"/>
                <w:szCs w:val="18"/>
              </w:rPr>
              <w:t>64</w:t>
            </w:r>
          </w:p>
        </w:tc>
      </w:tr>
      <w:tr w14:paraId="5DC471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01" w:type="dxa"/>
            <w:noWrap/>
            <w:vAlign w:val="center"/>
          </w:tcPr>
          <w:p w14:paraId="001C7978">
            <w:pPr>
              <w:ind w:firstLine="90"/>
              <w:jc w:val="center"/>
              <w:rPr>
                <w:rFonts w:asciiTheme="minorEastAsia" w:hAnsiTheme="minorEastAsia" w:eastAsiaTheme="minorEastAsia"/>
                <w:bCs/>
                <w:sz w:val="18"/>
                <w:szCs w:val="18"/>
              </w:rPr>
            </w:pPr>
            <w:r>
              <w:rPr>
                <w:rFonts w:asciiTheme="minorEastAsia" w:hAnsiTheme="minorEastAsia" w:eastAsiaTheme="minorEastAsia"/>
                <w:bCs/>
                <w:sz w:val="18"/>
                <w:szCs w:val="18"/>
              </w:rPr>
              <w:t>7</w:t>
            </w:r>
          </w:p>
        </w:tc>
        <w:tc>
          <w:tcPr>
            <w:tcW w:w="993" w:type="dxa"/>
            <w:tcBorders>
              <w:left w:val="single" w:color="auto" w:sz="8" w:space="0"/>
              <w:right w:val="single" w:color="auto" w:sz="8" w:space="0"/>
            </w:tcBorders>
            <w:noWrap/>
            <w:vAlign w:val="center"/>
          </w:tcPr>
          <w:p w14:paraId="6E49F307">
            <w:pPr>
              <w:ind w:firstLine="9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软件测试技术</w:t>
            </w:r>
          </w:p>
        </w:tc>
        <w:tc>
          <w:tcPr>
            <w:tcW w:w="3685" w:type="dxa"/>
            <w:tcBorders>
              <w:left w:val="single" w:color="auto" w:sz="8" w:space="0"/>
              <w:right w:val="single" w:color="auto" w:sz="4" w:space="0"/>
            </w:tcBorders>
            <w:noWrap/>
            <w:vAlign w:val="center"/>
          </w:tcPr>
          <w:p w14:paraId="13C59040">
            <w:pPr>
              <w:ind w:hanging="8"/>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能力目标：</w:t>
            </w:r>
          </w:p>
          <w:p w14:paraId="263065A2">
            <w:pPr>
              <w:ind w:hanging="8"/>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掌握软件测试的基本流程</w:t>
            </w:r>
            <w:r>
              <w:rPr>
                <w:rFonts w:asciiTheme="minorEastAsia" w:hAnsiTheme="minorEastAsia" w:eastAsiaTheme="minorEastAsia"/>
                <w:bCs/>
                <w:sz w:val="18"/>
                <w:szCs w:val="18"/>
              </w:rPr>
              <w:t>；</w:t>
            </w:r>
          </w:p>
          <w:p w14:paraId="0421C189">
            <w:pPr>
              <w:ind w:hanging="8"/>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掌握黑盒测试的基本方法；</w:t>
            </w:r>
          </w:p>
          <w:p w14:paraId="494D63FB">
            <w:pPr>
              <w:ind w:hanging="8"/>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掌握白盒测试的基本方法；能够使用性能测试工具对网站负载测试；</w:t>
            </w:r>
          </w:p>
          <w:p w14:paraId="7FAFF226">
            <w:pPr>
              <w:ind w:hanging="8"/>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掌握自动化测试技术；能够使用常用的移动app测试工具。</w:t>
            </w:r>
          </w:p>
          <w:p w14:paraId="091DA22C">
            <w:pPr>
              <w:ind w:hanging="8"/>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素质目标：</w:t>
            </w:r>
          </w:p>
          <w:p w14:paraId="55335166">
            <w:pPr>
              <w:ind w:hanging="8"/>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 xml:space="preserve">（1）能力培养良好的劳动纪律观念； </w:t>
            </w:r>
          </w:p>
          <w:p w14:paraId="12EDD84A">
            <w:pPr>
              <w:ind w:hanging="8"/>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（2）能力培养认真做事、细心做事的态度；</w:t>
            </w:r>
          </w:p>
          <w:p w14:paraId="3E69D006">
            <w:pPr>
              <w:ind w:hanging="8"/>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 xml:space="preserve">（3）能力培养团队协作精神； </w:t>
            </w:r>
          </w:p>
          <w:p w14:paraId="004C3FC4">
            <w:pPr>
              <w:ind w:hanging="8"/>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4</w:t>
            </w:r>
            <w:r>
              <w:rPr>
                <w:rFonts w:hint="eastAsia" w:asciiTheme="minorEastAsia" w:hAnsiTheme="minorEastAsia" w:eastAsiaTheme="minorEastAsia"/>
                <w:bCs/>
                <w:sz w:val="18"/>
                <w:szCs w:val="18"/>
              </w:rPr>
              <w:t>）能力培养交流、沟通的能力。</w:t>
            </w:r>
          </w:p>
        </w:tc>
        <w:tc>
          <w:tcPr>
            <w:tcW w:w="3402" w:type="dxa"/>
            <w:tcBorders>
              <w:left w:val="single" w:color="auto" w:sz="4" w:space="0"/>
              <w:right w:val="single" w:color="auto" w:sz="4" w:space="0"/>
            </w:tcBorders>
            <w:noWrap/>
            <w:vAlign w:val="center"/>
          </w:tcPr>
          <w:p w14:paraId="062C22C0">
            <w:pPr>
              <w:ind w:firstLine="90"/>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本课程主要教学内容包括软件测试基础、黑盒测试、白盒测试、性能测试、安全测试、自动化测试、移动app测试七部分，通过《软件测试技术》课程的授课，让学生理解软件测试理论知识，掌握测试工具使用，能够使用工具测试具体项目并规范化撰写测试文档，将理论与实践完美结合，帮助学生更快的进入软件测试领域。</w:t>
            </w:r>
          </w:p>
        </w:tc>
        <w:tc>
          <w:tcPr>
            <w:tcW w:w="2977" w:type="dxa"/>
            <w:noWrap/>
            <w:vAlign w:val="center"/>
          </w:tcPr>
          <w:p w14:paraId="4C2F0CAB">
            <w:pPr>
              <w:ind w:firstLine="90"/>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在讲解软件测试的必要性时，讲解这些大工程都需要经过严格的软件测试才能正常运行，坚定学生的中国自信，激发学生的爱国热情和专业课学习的积极性。在学习软件测试方法时。在教学过程中，始终注重社会主义核心价值观的实践。比如，课程的实训环节，要求学生组成测试团队，以协作方式完成实训任务，切实体会“和谐”“友善”等核心价值观。还有诚信考试贯彻、职业操守培养等。</w:t>
            </w:r>
          </w:p>
        </w:tc>
        <w:tc>
          <w:tcPr>
            <w:tcW w:w="1701" w:type="dxa"/>
            <w:noWrap/>
            <w:vAlign w:val="center"/>
          </w:tcPr>
          <w:p w14:paraId="58708C1A">
            <w:pPr>
              <w:ind w:firstLine="90"/>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多媒体教学、讲授法、实践操作法</w:t>
            </w:r>
          </w:p>
        </w:tc>
        <w:tc>
          <w:tcPr>
            <w:tcW w:w="666" w:type="dxa"/>
            <w:tcBorders>
              <w:left w:val="single" w:color="auto" w:sz="8" w:space="0"/>
            </w:tcBorders>
            <w:noWrap/>
            <w:vAlign w:val="center"/>
          </w:tcPr>
          <w:p w14:paraId="67823CFE">
            <w:pPr>
              <w:ind w:firstLine="90"/>
              <w:jc w:val="center"/>
              <w:rPr>
                <w:rFonts w:asciiTheme="minorEastAsia" w:hAnsiTheme="minorEastAsia" w:eastAsiaTheme="minorEastAsia"/>
                <w:bCs/>
                <w:sz w:val="18"/>
                <w:szCs w:val="18"/>
              </w:rPr>
            </w:pPr>
            <w:r>
              <w:rPr>
                <w:rFonts w:asciiTheme="minorEastAsia" w:hAnsiTheme="minorEastAsia" w:eastAsiaTheme="minorEastAsia"/>
                <w:bCs/>
                <w:sz w:val="18"/>
                <w:szCs w:val="18"/>
              </w:rPr>
              <w:t>32</w:t>
            </w:r>
          </w:p>
        </w:tc>
      </w:tr>
    </w:tbl>
    <w:p w14:paraId="59D664E9">
      <w:pPr>
        <w:spacing w:line="440" w:lineRule="exact"/>
        <w:ind w:firstLine="120"/>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p w14:paraId="0D602EBE">
      <w:pPr>
        <w:spacing w:line="440" w:lineRule="exact"/>
        <w:ind w:firstLine="120"/>
        <w:rPr>
          <w:sz w:val="24"/>
        </w:rPr>
      </w:pPr>
      <w:r>
        <w:rPr>
          <w:rFonts w:hint="eastAsia"/>
          <w:sz w:val="24"/>
        </w:rPr>
        <w:t>①专业扩展限选课程</w:t>
      </w:r>
    </w:p>
    <w:tbl>
      <w:tblPr>
        <w:tblStyle w:val="11"/>
        <w:tblW w:w="144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8"/>
        <w:gridCol w:w="595"/>
        <w:gridCol w:w="1472"/>
        <w:gridCol w:w="2835"/>
        <w:gridCol w:w="3827"/>
        <w:gridCol w:w="2977"/>
        <w:gridCol w:w="1606"/>
        <w:gridCol w:w="567"/>
      </w:tblGrid>
      <w:tr w14:paraId="795689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608" w:type="dxa"/>
            <w:noWrap/>
            <w:vAlign w:val="center"/>
          </w:tcPr>
          <w:p w14:paraId="609F2A47">
            <w:pPr>
              <w:widowControl/>
              <w:rPr>
                <w:rFonts w:asciiTheme="minorEastAsia" w:hAnsiTheme="minorEastAsia" w:eastAsiaTheme="minorEastAsia"/>
                <w:b/>
                <w:sz w:val="18"/>
                <w:szCs w:val="18"/>
              </w:rPr>
            </w:pPr>
            <w:r>
              <w:rPr>
                <w:rFonts w:hint="eastAsia" w:asciiTheme="minorEastAsia" w:hAnsiTheme="minorEastAsia" w:eastAsiaTheme="minorEastAsia"/>
                <w:b/>
                <w:sz w:val="18"/>
                <w:szCs w:val="18"/>
              </w:rPr>
              <w:t>模块</w:t>
            </w:r>
          </w:p>
          <w:p w14:paraId="4F8435F6">
            <w:pPr>
              <w:widowControl/>
              <w:rPr>
                <w:rFonts w:asciiTheme="minorEastAsia" w:hAnsiTheme="minorEastAsia" w:eastAsiaTheme="minorEastAsia"/>
                <w:b/>
                <w:sz w:val="18"/>
                <w:szCs w:val="18"/>
              </w:rPr>
            </w:pPr>
            <w:r>
              <w:rPr>
                <w:rFonts w:hint="eastAsia" w:asciiTheme="minorEastAsia" w:hAnsiTheme="minorEastAsia" w:eastAsiaTheme="minorEastAsia"/>
                <w:b/>
                <w:sz w:val="18"/>
                <w:szCs w:val="18"/>
              </w:rPr>
              <w:t>名称</w:t>
            </w:r>
          </w:p>
        </w:tc>
        <w:tc>
          <w:tcPr>
            <w:tcW w:w="595" w:type="dxa"/>
            <w:noWrap/>
            <w:vAlign w:val="center"/>
          </w:tcPr>
          <w:p w14:paraId="46F8AC35">
            <w:pPr>
              <w:widowControl/>
              <w:rPr>
                <w:rFonts w:asciiTheme="minorEastAsia" w:hAnsiTheme="minorEastAsia" w:eastAsiaTheme="minorEastAsia"/>
                <w:b/>
                <w:sz w:val="18"/>
                <w:szCs w:val="18"/>
              </w:rPr>
            </w:pPr>
            <w:r>
              <w:rPr>
                <w:rFonts w:hint="eastAsia" w:asciiTheme="minorEastAsia" w:hAnsiTheme="minorEastAsia" w:eastAsiaTheme="minorEastAsia"/>
                <w:b/>
                <w:sz w:val="18"/>
                <w:szCs w:val="18"/>
              </w:rPr>
              <w:t>序号</w:t>
            </w:r>
          </w:p>
        </w:tc>
        <w:tc>
          <w:tcPr>
            <w:tcW w:w="1472" w:type="dxa"/>
            <w:noWrap/>
            <w:vAlign w:val="center"/>
          </w:tcPr>
          <w:p w14:paraId="119147DA">
            <w:pPr>
              <w:widowControl/>
              <w:rPr>
                <w:rFonts w:asciiTheme="minorEastAsia" w:hAnsiTheme="minorEastAsia" w:eastAsiaTheme="minorEastAsia"/>
                <w:b/>
                <w:sz w:val="18"/>
                <w:szCs w:val="18"/>
              </w:rPr>
            </w:pPr>
            <w:r>
              <w:rPr>
                <w:rFonts w:asciiTheme="minorEastAsia" w:hAnsiTheme="minorEastAsia" w:eastAsiaTheme="minorEastAsia"/>
                <w:b/>
                <w:sz w:val="18"/>
                <w:szCs w:val="18"/>
              </w:rPr>
              <w:t>课程名称</w:t>
            </w:r>
          </w:p>
        </w:tc>
        <w:tc>
          <w:tcPr>
            <w:tcW w:w="2835" w:type="dxa"/>
            <w:noWrap/>
            <w:vAlign w:val="center"/>
          </w:tcPr>
          <w:p w14:paraId="2D7C1DA0">
            <w:pPr>
              <w:widowControl/>
              <w:jc w:val="center"/>
              <w:rPr>
                <w:rFonts w:asciiTheme="minorEastAsia" w:hAnsiTheme="minorEastAsia" w:eastAsiaTheme="minorEastAsia"/>
                <w:b/>
                <w:sz w:val="18"/>
                <w:szCs w:val="18"/>
              </w:rPr>
            </w:pPr>
            <w:r>
              <w:rPr>
                <w:rFonts w:asciiTheme="minorEastAsia" w:hAnsiTheme="minorEastAsia" w:eastAsiaTheme="minorEastAsia"/>
                <w:b/>
                <w:sz w:val="18"/>
                <w:szCs w:val="18"/>
              </w:rPr>
              <w:t>课程目标</w:t>
            </w:r>
          </w:p>
        </w:tc>
        <w:tc>
          <w:tcPr>
            <w:tcW w:w="3827" w:type="dxa"/>
            <w:noWrap/>
            <w:vAlign w:val="center"/>
          </w:tcPr>
          <w:p w14:paraId="0A4E71E9">
            <w:pPr>
              <w:widowControl/>
              <w:jc w:val="center"/>
              <w:rPr>
                <w:rFonts w:asciiTheme="minorEastAsia" w:hAnsiTheme="minorEastAsia" w:eastAsiaTheme="minorEastAsia"/>
                <w:b/>
                <w:sz w:val="18"/>
                <w:szCs w:val="18"/>
              </w:rPr>
            </w:pPr>
            <w:r>
              <w:rPr>
                <w:rFonts w:asciiTheme="minorEastAsia" w:hAnsiTheme="minorEastAsia" w:eastAsiaTheme="minorEastAsia"/>
                <w:b/>
                <w:sz w:val="18"/>
                <w:szCs w:val="18"/>
              </w:rPr>
              <w:t>主要教学内容与要求</w:t>
            </w:r>
          </w:p>
        </w:tc>
        <w:tc>
          <w:tcPr>
            <w:tcW w:w="2977" w:type="dxa"/>
            <w:noWrap/>
            <w:vAlign w:val="center"/>
          </w:tcPr>
          <w:p w14:paraId="3820AD90">
            <w:pPr>
              <w:widowControl/>
              <w:rPr>
                <w:rFonts w:asciiTheme="minorEastAsia" w:hAnsiTheme="minorEastAsia" w:eastAsiaTheme="minorEastAsia"/>
                <w:b/>
                <w:sz w:val="18"/>
                <w:szCs w:val="18"/>
              </w:rPr>
            </w:pPr>
            <w:r>
              <w:rPr>
                <w:rFonts w:asciiTheme="minorEastAsia" w:hAnsiTheme="minorEastAsia" w:eastAsiaTheme="minorEastAsia"/>
                <w:b/>
                <w:sz w:val="18"/>
                <w:szCs w:val="18"/>
              </w:rPr>
              <w:t>课程思政、创新创业</w:t>
            </w:r>
            <w:r>
              <w:rPr>
                <w:rFonts w:hint="eastAsia" w:asciiTheme="minorEastAsia" w:hAnsiTheme="minorEastAsia" w:eastAsiaTheme="minorEastAsia"/>
                <w:b/>
                <w:sz w:val="18"/>
                <w:szCs w:val="18"/>
              </w:rPr>
              <w:t>教育</w:t>
            </w:r>
            <w:r>
              <w:rPr>
                <w:rFonts w:asciiTheme="minorEastAsia" w:hAnsiTheme="minorEastAsia" w:eastAsiaTheme="minorEastAsia"/>
                <w:b/>
                <w:sz w:val="18"/>
                <w:szCs w:val="18"/>
              </w:rPr>
              <w:t>融合点</w:t>
            </w:r>
          </w:p>
        </w:tc>
        <w:tc>
          <w:tcPr>
            <w:tcW w:w="1606" w:type="dxa"/>
            <w:noWrap/>
            <w:vAlign w:val="center"/>
          </w:tcPr>
          <w:p w14:paraId="4E08416E">
            <w:pPr>
              <w:widowControl/>
              <w:rPr>
                <w:rFonts w:asciiTheme="minorEastAsia" w:hAnsiTheme="minorEastAsia" w:eastAsiaTheme="minorEastAsia"/>
                <w:b/>
                <w:sz w:val="18"/>
                <w:szCs w:val="18"/>
              </w:rPr>
            </w:pPr>
            <w:r>
              <w:rPr>
                <w:rFonts w:asciiTheme="minorEastAsia" w:hAnsiTheme="minorEastAsia" w:eastAsiaTheme="minorEastAsia"/>
                <w:b/>
                <w:sz w:val="18"/>
                <w:szCs w:val="18"/>
              </w:rPr>
              <w:t>教学方法与手段</w:t>
            </w:r>
          </w:p>
        </w:tc>
        <w:tc>
          <w:tcPr>
            <w:tcW w:w="567" w:type="dxa"/>
            <w:noWrap/>
            <w:vAlign w:val="center"/>
          </w:tcPr>
          <w:p w14:paraId="1CA04A0F">
            <w:pPr>
              <w:widowControl/>
              <w:rPr>
                <w:rFonts w:asciiTheme="minorEastAsia" w:hAnsiTheme="minorEastAsia" w:eastAsiaTheme="minorEastAsia"/>
                <w:b/>
                <w:sz w:val="18"/>
                <w:szCs w:val="18"/>
              </w:rPr>
            </w:pPr>
            <w:r>
              <w:rPr>
                <w:rFonts w:asciiTheme="minorEastAsia" w:hAnsiTheme="minorEastAsia" w:eastAsiaTheme="minorEastAsia"/>
                <w:b/>
                <w:sz w:val="18"/>
                <w:szCs w:val="18"/>
              </w:rPr>
              <w:t>学时</w:t>
            </w:r>
          </w:p>
        </w:tc>
      </w:tr>
      <w:tr w14:paraId="4E41CC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08" w:type="dxa"/>
            <w:vMerge w:val="restart"/>
            <w:noWrap/>
            <w:vAlign w:val="center"/>
          </w:tcPr>
          <w:p w14:paraId="50CBA494">
            <w:pPr>
              <w:widowControl/>
              <w:ind w:firstLine="90"/>
              <w:rPr>
                <w:rFonts w:asciiTheme="minorEastAsia" w:hAnsiTheme="minorEastAsia" w:eastAsiaTheme="minorEastAsia"/>
                <w:sz w:val="18"/>
                <w:szCs w:val="18"/>
              </w:rPr>
            </w:pPr>
            <w:r>
              <w:rPr>
                <w:rFonts w:hint="eastAsia" w:asciiTheme="minorEastAsia" w:hAnsiTheme="minorEastAsia" w:eastAsiaTheme="minorEastAsia"/>
                <w:sz w:val="18"/>
                <w:szCs w:val="18"/>
              </w:rPr>
              <w:t>软件开发模块</w:t>
            </w:r>
          </w:p>
        </w:tc>
        <w:tc>
          <w:tcPr>
            <w:tcW w:w="595" w:type="dxa"/>
            <w:noWrap/>
            <w:vAlign w:val="center"/>
          </w:tcPr>
          <w:p w14:paraId="28A6E3CF">
            <w:pPr>
              <w:widowControl/>
              <w:ind w:firstLine="180" w:firstLineChars="100"/>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72" w:type="dxa"/>
            <w:noWrap/>
            <w:vAlign w:val="center"/>
          </w:tcPr>
          <w:p w14:paraId="05D63F01">
            <w:pPr>
              <w:widowControl/>
              <w:ind w:firstLine="90"/>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跨平台移动应用开发</w:t>
            </w:r>
          </w:p>
        </w:tc>
        <w:tc>
          <w:tcPr>
            <w:tcW w:w="2835" w:type="dxa"/>
            <w:noWrap/>
            <w:vAlign w:val="center"/>
          </w:tcPr>
          <w:p w14:paraId="5879BE78">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知识目标：</w:t>
            </w:r>
          </w:p>
          <w:p w14:paraId="659DD629">
            <w:pPr>
              <w:pStyle w:val="44"/>
              <w:numPr>
                <w:ilvl w:val="0"/>
                <w:numId w:val="12"/>
              </w:numPr>
              <w:ind w:left="0" w:firstLine="45" w:firstLineChars="25"/>
              <w:rPr>
                <w:rFonts w:asciiTheme="minorEastAsia" w:hAnsiTheme="minorEastAsia" w:eastAsiaTheme="minorEastAsia"/>
                <w:sz w:val="18"/>
                <w:szCs w:val="18"/>
              </w:rPr>
            </w:pPr>
            <w:r>
              <w:rPr>
                <w:rFonts w:hint="eastAsia" w:asciiTheme="minorEastAsia" w:hAnsiTheme="minorEastAsia" w:eastAsiaTheme="minorEastAsia"/>
                <w:sz w:val="18"/>
                <w:szCs w:val="18"/>
              </w:rPr>
              <w:t>了解</w:t>
            </w:r>
            <w:r>
              <w:rPr>
                <w:rFonts w:asciiTheme="minorEastAsia" w:hAnsiTheme="minorEastAsia" w:eastAsiaTheme="minorEastAsia"/>
                <w:sz w:val="18"/>
                <w:szCs w:val="18"/>
              </w:rPr>
              <w:t>uni-app的特点和优势</w:t>
            </w:r>
            <w:r>
              <w:rPr>
                <w:rFonts w:hint="eastAsia" w:asciiTheme="minorEastAsia" w:hAnsiTheme="minorEastAsia" w:eastAsiaTheme="minorEastAsia"/>
                <w:sz w:val="18"/>
                <w:szCs w:val="18"/>
              </w:rPr>
              <w:t>；</w:t>
            </w:r>
          </w:p>
          <w:p w14:paraId="5078F4B6">
            <w:pPr>
              <w:pStyle w:val="44"/>
              <w:numPr>
                <w:ilvl w:val="0"/>
                <w:numId w:val="12"/>
              </w:numPr>
              <w:ind w:left="0" w:firstLine="45" w:firstLineChars="25"/>
              <w:rPr>
                <w:rFonts w:asciiTheme="minorEastAsia" w:hAnsiTheme="minorEastAsia" w:eastAsiaTheme="minorEastAsia"/>
                <w:sz w:val="18"/>
                <w:szCs w:val="18"/>
              </w:rPr>
            </w:pPr>
            <w:r>
              <w:rPr>
                <w:rFonts w:hint="eastAsia" w:asciiTheme="minorEastAsia" w:hAnsiTheme="minorEastAsia" w:eastAsiaTheme="minorEastAsia"/>
                <w:sz w:val="18"/>
                <w:szCs w:val="18"/>
              </w:rPr>
              <w:t>掌握</w:t>
            </w:r>
            <w:r>
              <w:rPr>
                <w:rFonts w:asciiTheme="minorEastAsia" w:hAnsiTheme="minorEastAsia" w:eastAsiaTheme="minorEastAsia"/>
                <w:sz w:val="18"/>
                <w:szCs w:val="18"/>
              </w:rPr>
              <w:t>uni-app</w:t>
            </w:r>
            <w:r>
              <w:rPr>
                <w:rFonts w:hint="eastAsia" w:asciiTheme="minorEastAsia" w:hAnsiTheme="minorEastAsia" w:eastAsiaTheme="minorEastAsia"/>
                <w:sz w:val="18"/>
                <w:szCs w:val="18"/>
              </w:rPr>
              <w:t>的</w:t>
            </w:r>
            <w:r>
              <w:rPr>
                <w:rFonts w:asciiTheme="minorEastAsia" w:hAnsiTheme="minorEastAsia" w:eastAsiaTheme="minorEastAsia"/>
                <w:sz w:val="18"/>
                <w:szCs w:val="18"/>
              </w:rPr>
              <w:t>环境搭建</w:t>
            </w:r>
            <w:r>
              <w:rPr>
                <w:rFonts w:hint="eastAsia" w:asciiTheme="minorEastAsia" w:hAnsiTheme="minorEastAsia" w:eastAsiaTheme="minorEastAsia"/>
                <w:sz w:val="18"/>
                <w:szCs w:val="18"/>
              </w:rPr>
              <w:t>；</w:t>
            </w:r>
          </w:p>
          <w:p w14:paraId="709917C7">
            <w:pPr>
              <w:pStyle w:val="44"/>
              <w:numPr>
                <w:ilvl w:val="0"/>
                <w:numId w:val="12"/>
              </w:numPr>
              <w:ind w:left="0" w:firstLine="45" w:firstLineChars="25"/>
              <w:rPr>
                <w:rFonts w:asciiTheme="minorEastAsia" w:hAnsiTheme="minorEastAsia" w:eastAsiaTheme="minorEastAsia"/>
                <w:sz w:val="18"/>
                <w:szCs w:val="18"/>
              </w:rPr>
            </w:pPr>
            <w:r>
              <w:rPr>
                <w:rFonts w:hint="eastAsia" w:asciiTheme="minorEastAsia" w:hAnsiTheme="minorEastAsia" w:eastAsiaTheme="minorEastAsia"/>
                <w:sz w:val="18"/>
                <w:szCs w:val="18"/>
              </w:rPr>
              <w:t>掌握</w:t>
            </w:r>
            <w:r>
              <w:rPr>
                <w:rFonts w:asciiTheme="minorEastAsia" w:hAnsiTheme="minorEastAsia" w:eastAsiaTheme="minorEastAsia"/>
                <w:sz w:val="18"/>
                <w:szCs w:val="18"/>
              </w:rPr>
              <w:t>HBuilderX开发工具的安装和使用</w:t>
            </w:r>
            <w:r>
              <w:rPr>
                <w:rFonts w:hint="eastAsia" w:asciiTheme="minorEastAsia" w:hAnsiTheme="minorEastAsia" w:eastAsiaTheme="minorEastAsia"/>
                <w:sz w:val="18"/>
                <w:szCs w:val="18"/>
              </w:rPr>
              <w:t>；</w:t>
            </w:r>
          </w:p>
          <w:p w14:paraId="6035979A">
            <w:pPr>
              <w:pStyle w:val="44"/>
              <w:numPr>
                <w:ilvl w:val="0"/>
                <w:numId w:val="12"/>
              </w:numPr>
              <w:ind w:left="0" w:firstLine="45" w:firstLineChars="25"/>
              <w:rPr>
                <w:rFonts w:asciiTheme="minorEastAsia" w:hAnsiTheme="minorEastAsia" w:eastAsiaTheme="minorEastAsia"/>
                <w:sz w:val="18"/>
                <w:szCs w:val="18"/>
              </w:rPr>
            </w:pPr>
            <w:r>
              <w:rPr>
                <w:rFonts w:hint="eastAsia" w:asciiTheme="minorEastAsia" w:hAnsiTheme="minorEastAsia" w:eastAsiaTheme="minorEastAsia"/>
                <w:sz w:val="18"/>
                <w:szCs w:val="18"/>
              </w:rPr>
              <w:t>掌握</w:t>
            </w:r>
            <w:r>
              <w:rPr>
                <w:rFonts w:asciiTheme="minorEastAsia" w:hAnsiTheme="minorEastAsia" w:eastAsiaTheme="minorEastAsia"/>
                <w:sz w:val="18"/>
                <w:szCs w:val="18"/>
              </w:rPr>
              <w:t>uni-app的一些基础知识</w:t>
            </w:r>
            <w:r>
              <w:rPr>
                <w:rFonts w:hint="eastAsia" w:asciiTheme="minorEastAsia" w:hAnsiTheme="minorEastAsia" w:eastAsiaTheme="minorEastAsia"/>
                <w:sz w:val="18"/>
                <w:szCs w:val="18"/>
              </w:rPr>
              <w:t>；</w:t>
            </w:r>
          </w:p>
          <w:p w14:paraId="569BF4CC">
            <w:pPr>
              <w:pStyle w:val="44"/>
              <w:numPr>
                <w:ilvl w:val="0"/>
                <w:numId w:val="12"/>
              </w:numPr>
              <w:ind w:left="0" w:firstLine="45" w:firstLineChars="25"/>
              <w:rPr>
                <w:rFonts w:asciiTheme="minorEastAsia" w:hAnsiTheme="minorEastAsia" w:eastAsiaTheme="minorEastAsia"/>
                <w:sz w:val="18"/>
                <w:szCs w:val="18"/>
              </w:rPr>
            </w:pPr>
            <w:r>
              <w:rPr>
                <w:rFonts w:hint="eastAsia" w:asciiTheme="minorEastAsia" w:hAnsiTheme="minorEastAsia" w:eastAsiaTheme="minorEastAsia"/>
                <w:sz w:val="18"/>
                <w:szCs w:val="18"/>
              </w:rPr>
              <w:t>掌握</w:t>
            </w:r>
            <w:r>
              <w:rPr>
                <w:rFonts w:asciiTheme="minorEastAsia" w:hAnsiTheme="minorEastAsia" w:eastAsiaTheme="minorEastAsia"/>
                <w:sz w:val="18"/>
                <w:szCs w:val="18"/>
              </w:rPr>
              <w:t>uni-app的基础配置、相关组件、导航栏、高效开发技巧，以及uniCloud云开发平台</w:t>
            </w:r>
            <w:r>
              <w:rPr>
                <w:rFonts w:hint="eastAsia" w:asciiTheme="minorEastAsia" w:hAnsiTheme="minorEastAsia" w:eastAsiaTheme="minorEastAsia"/>
                <w:sz w:val="18"/>
                <w:szCs w:val="18"/>
              </w:rPr>
              <w:t>；</w:t>
            </w:r>
          </w:p>
          <w:p w14:paraId="73D11249">
            <w:pPr>
              <w:ind w:firstLine="45" w:firstLineChars="25"/>
              <w:rPr>
                <w:rFonts w:asciiTheme="minorEastAsia" w:hAnsiTheme="minorEastAsia" w:eastAsiaTheme="minorEastAsia"/>
                <w:sz w:val="18"/>
                <w:szCs w:val="18"/>
              </w:rPr>
            </w:pPr>
            <w:r>
              <w:rPr>
                <w:rFonts w:hint="eastAsia" w:asciiTheme="minorEastAsia" w:hAnsiTheme="minorEastAsia" w:eastAsiaTheme="minorEastAsia"/>
                <w:sz w:val="18"/>
                <w:szCs w:val="18"/>
              </w:rPr>
              <w:t>能力目标：</w:t>
            </w:r>
          </w:p>
          <w:p w14:paraId="522C6777">
            <w:pPr>
              <w:pStyle w:val="44"/>
              <w:widowControl/>
              <w:numPr>
                <w:ilvl w:val="0"/>
                <w:numId w:val="13"/>
              </w:numPr>
              <w:ind w:left="0" w:firstLine="45" w:firstLineChars="25"/>
              <w:rPr>
                <w:rFonts w:asciiTheme="minorEastAsia" w:hAnsiTheme="minorEastAsia" w:eastAsiaTheme="minorEastAsia"/>
                <w:sz w:val="18"/>
                <w:szCs w:val="18"/>
              </w:rPr>
            </w:pPr>
            <w:r>
              <w:rPr>
                <w:rFonts w:hint="eastAsia" w:asciiTheme="minorEastAsia" w:hAnsiTheme="minorEastAsia" w:eastAsiaTheme="minorEastAsia"/>
                <w:sz w:val="18"/>
                <w:szCs w:val="18"/>
              </w:rPr>
              <w:t>掌握</w:t>
            </w:r>
            <w:r>
              <w:rPr>
                <w:rFonts w:asciiTheme="minorEastAsia" w:hAnsiTheme="minorEastAsia" w:eastAsiaTheme="minorEastAsia"/>
                <w:sz w:val="18"/>
                <w:szCs w:val="18"/>
              </w:rPr>
              <w:t>如何使用uni-app开发小程序；</w:t>
            </w:r>
          </w:p>
          <w:p w14:paraId="14705881">
            <w:pPr>
              <w:pStyle w:val="44"/>
              <w:widowControl/>
              <w:numPr>
                <w:ilvl w:val="0"/>
                <w:numId w:val="13"/>
              </w:numPr>
              <w:ind w:left="0" w:firstLine="45" w:firstLineChars="25"/>
              <w:rPr>
                <w:rFonts w:asciiTheme="minorEastAsia" w:hAnsiTheme="minorEastAsia" w:eastAsiaTheme="minorEastAsia"/>
                <w:sz w:val="18"/>
                <w:szCs w:val="18"/>
              </w:rPr>
            </w:pPr>
            <w:r>
              <w:rPr>
                <w:rFonts w:hint="eastAsia" w:asciiTheme="minorEastAsia" w:hAnsiTheme="minorEastAsia" w:eastAsiaTheme="minorEastAsia"/>
                <w:sz w:val="18"/>
                <w:szCs w:val="18"/>
              </w:rPr>
              <w:t>掌握</w:t>
            </w:r>
            <w:r>
              <w:rPr>
                <w:rFonts w:asciiTheme="minorEastAsia" w:hAnsiTheme="minorEastAsia" w:eastAsiaTheme="minorEastAsia"/>
                <w:sz w:val="18"/>
                <w:szCs w:val="18"/>
              </w:rPr>
              <w:t>如何使用uni-app进行跨平台开发；</w:t>
            </w:r>
          </w:p>
          <w:p w14:paraId="189AE252">
            <w:pPr>
              <w:pStyle w:val="44"/>
              <w:widowControl/>
              <w:numPr>
                <w:ilvl w:val="0"/>
                <w:numId w:val="13"/>
              </w:numPr>
              <w:ind w:left="0" w:firstLine="45" w:firstLineChars="25"/>
              <w:rPr>
                <w:rFonts w:asciiTheme="minorEastAsia" w:hAnsiTheme="minorEastAsia" w:eastAsiaTheme="minorEastAsia"/>
                <w:sz w:val="18"/>
                <w:szCs w:val="18"/>
              </w:rPr>
            </w:pPr>
            <w:r>
              <w:rPr>
                <w:rFonts w:hint="eastAsia" w:asciiTheme="minorEastAsia" w:hAnsiTheme="minorEastAsia" w:eastAsiaTheme="minorEastAsia"/>
                <w:sz w:val="18"/>
                <w:szCs w:val="18"/>
              </w:rPr>
              <w:t>掌握</w:t>
            </w:r>
            <w:r>
              <w:rPr>
                <w:rFonts w:asciiTheme="minorEastAsia" w:hAnsiTheme="minorEastAsia" w:eastAsiaTheme="minorEastAsia"/>
                <w:sz w:val="18"/>
                <w:szCs w:val="18"/>
              </w:rPr>
              <w:t>如何使用uniCloud云开发这种新的开发方式。</w:t>
            </w:r>
          </w:p>
        </w:tc>
        <w:tc>
          <w:tcPr>
            <w:tcW w:w="3827" w:type="dxa"/>
            <w:noWrap/>
            <w:vAlign w:val="center"/>
          </w:tcPr>
          <w:p w14:paraId="6C10A063">
            <w:pPr>
              <w:pStyle w:val="44"/>
              <w:widowControl/>
              <w:numPr>
                <w:ilvl w:val="0"/>
                <w:numId w:val="14"/>
              </w:numPr>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使用HBuilderX开发工具创建模板项目并运行</w:t>
            </w:r>
          </w:p>
          <w:p w14:paraId="6DE16DE7">
            <w:pPr>
              <w:pStyle w:val="44"/>
              <w:widowControl/>
              <w:numPr>
                <w:ilvl w:val="0"/>
                <w:numId w:val="14"/>
              </w:numPr>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实现一个简单的导航页面切换效果</w:t>
            </w:r>
          </w:p>
          <w:p w14:paraId="4C80CAC0">
            <w:pPr>
              <w:pStyle w:val="44"/>
              <w:widowControl/>
              <w:numPr>
                <w:ilvl w:val="0"/>
                <w:numId w:val="14"/>
              </w:numPr>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使用uni-app内置表单组件替代Vue表单</w:t>
            </w:r>
          </w:p>
          <w:p w14:paraId="4C15A093">
            <w:pPr>
              <w:pStyle w:val="44"/>
              <w:widowControl/>
              <w:numPr>
                <w:ilvl w:val="0"/>
                <w:numId w:val="14"/>
              </w:numPr>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使用Nvue纯原生渲染模式运行App</w:t>
            </w:r>
          </w:p>
          <w:p w14:paraId="6C4EFCE5">
            <w:pPr>
              <w:pStyle w:val="44"/>
              <w:widowControl/>
              <w:numPr>
                <w:ilvl w:val="0"/>
                <w:numId w:val="14"/>
              </w:numPr>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配置底部导航栏和标题栏</w:t>
            </w:r>
          </w:p>
          <w:p w14:paraId="4BF50975">
            <w:pPr>
              <w:pStyle w:val="44"/>
              <w:widowControl/>
              <w:numPr>
                <w:ilvl w:val="0"/>
                <w:numId w:val="14"/>
              </w:numPr>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制作属于自己的组件并上传到插件市场</w:t>
            </w:r>
          </w:p>
          <w:p w14:paraId="26F54B2F">
            <w:pPr>
              <w:pStyle w:val="44"/>
              <w:widowControl/>
              <w:numPr>
                <w:ilvl w:val="0"/>
                <w:numId w:val="14"/>
              </w:numPr>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创建一个导航栏组件</w:t>
            </w:r>
          </w:p>
          <w:p w14:paraId="710BFE61">
            <w:pPr>
              <w:pStyle w:val="44"/>
              <w:widowControl/>
              <w:numPr>
                <w:ilvl w:val="0"/>
                <w:numId w:val="14"/>
              </w:numPr>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对项目进行分包优化</w:t>
            </w:r>
          </w:p>
          <w:p w14:paraId="61F7169C">
            <w:pPr>
              <w:pStyle w:val="44"/>
              <w:widowControl/>
              <w:numPr>
                <w:ilvl w:val="0"/>
                <w:numId w:val="14"/>
              </w:numPr>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开发一款视频小程序</w:t>
            </w:r>
          </w:p>
          <w:p w14:paraId="133A4CF1">
            <w:pPr>
              <w:pStyle w:val="44"/>
              <w:widowControl/>
              <w:numPr>
                <w:ilvl w:val="0"/>
                <w:numId w:val="14"/>
              </w:numPr>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开发一款手机商城App和小程序</w:t>
            </w:r>
          </w:p>
          <w:p w14:paraId="2CFCDD5E">
            <w:pPr>
              <w:widowControl/>
              <w:ind w:firstLine="90"/>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使用uniCloud搭建新闻资讯平台</w:t>
            </w:r>
          </w:p>
        </w:tc>
        <w:tc>
          <w:tcPr>
            <w:tcW w:w="2977" w:type="dxa"/>
            <w:noWrap/>
            <w:vAlign w:val="center"/>
          </w:tcPr>
          <w:p w14:paraId="00048498">
            <w:pPr>
              <w:widowControl/>
              <w:ind w:firstLine="90"/>
              <w:jc w:val="left"/>
              <w:rPr>
                <w:rFonts w:cs="宋体" w:asciiTheme="minorEastAsia" w:hAnsiTheme="minorEastAsia" w:eastAsiaTheme="minorEastAsia"/>
                <w:sz w:val="18"/>
                <w:szCs w:val="18"/>
              </w:rPr>
            </w:pPr>
            <w:r>
              <w:rPr>
                <w:rFonts w:asciiTheme="minorEastAsia" w:hAnsiTheme="minorEastAsia" w:eastAsiaTheme="minorEastAsia"/>
                <w:sz w:val="18"/>
                <w:szCs w:val="18"/>
              </w:rPr>
              <w:t>学习科学探究方法，发展自主学习能力，养成良好的思维习惯和职业规范，培养学生理论联系实际和分析解决一般技术问题的能力，为继续学习以及从事与本专业有关的工程技术等工作打好基础。</w:t>
            </w:r>
          </w:p>
        </w:tc>
        <w:tc>
          <w:tcPr>
            <w:tcW w:w="1606" w:type="dxa"/>
            <w:noWrap/>
            <w:vAlign w:val="center"/>
          </w:tcPr>
          <w:p w14:paraId="4C850719">
            <w:pPr>
              <w:widowControl/>
              <w:ind w:firstLine="90"/>
              <w:jc w:val="left"/>
              <w:rPr>
                <w:rFonts w:cs="宋体" w:asciiTheme="minorEastAsia" w:hAnsiTheme="minorEastAsia" w:eastAsiaTheme="minorEastAsia"/>
                <w:sz w:val="18"/>
                <w:szCs w:val="18"/>
              </w:rPr>
            </w:pPr>
            <w:r>
              <w:rPr>
                <w:rFonts w:asciiTheme="minorEastAsia" w:hAnsiTheme="minorEastAsia" w:eastAsiaTheme="minorEastAsia"/>
                <w:sz w:val="18"/>
                <w:szCs w:val="18"/>
              </w:rPr>
              <w:t>教学内容采用案例教学，实际项目任务分解的方式行进，扩散思维、创造性思维</w:t>
            </w:r>
          </w:p>
        </w:tc>
        <w:tc>
          <w:tcPr>
            <w:tcW w:w="567" w:type="dxa"/>
            <w:noWrap/>
            <w:vAlign w:val="center"/>
          </w:tcPr>
          <w:p w14:paraId="3A91064A">
            <w:pPr>
              <w:widowControl/>
              <w:ind w:firstLine="90"/>
              <w:jc w:val="left"/>
              <w:rPr>
                <w:rFonts w:cs="宋体" w:asciiTheme="minorEastAsia" w:hAnsiTheme="minorEastAsia" w:eastAsiaTheme="minorEastAsia"/>
                <w:sz w:val="18"/>
                <w:szCs w:val="18"/>
              </w:rPr>
            </w:pPr>
            <w:r>
              <w:rPr>
                <w:rFonts w:asciiTheme="minorEastAsia" w:hAnsiTheme="minorEastAsia" w:eastAsiaTheme="minorEastAsia"/>
                <w:sz w:val="18"/>
                <w:szCs w:val="18"/>
              </w:rPr>
              <w:t>64</w:t>
            </w:r>
          </w:p>
        </w:tc>
      </w:tr>
      <w:tr w14:paraId="4B0A0F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08" w:type="dxa"/>
            <w:vMerge w:val="continue"/>
            <w:noWrap/>
            <w:vAlign w:val="center"/>
          </w:tcPr>
          <w:p w14:paraId="290339FF">
            <w:pPr>
              <w:widowControl/>
              <w:ind w:firstLine="90"/>
              <w:jc w:val="center"/>
              <w:rPr>
                <w:rFonts w:asciiTheme="minorEastAsia" w:hAnsiTheme="minorEastAsia" w:eastAsiaTheme="minorEastAsia"/>
                <w:sz w:val="18"/>
                <w:szCs w:val="18"/>
              </w:rPr>
            </w:pPr>
          </w:p>
        </w:tc>
        <w:tc>
          <w:tcPr>
            <w:tcW w:w="595" w:type="dxa"/>
            <w:noWrap/>
            <w:vAlign w:val="center"/>
          </w:tcPr>
          <w:p w14:paraId="0D7FAC32">
            <w:pPr>
              <w:widowControl/>
              <w:ind w:firstLine="180" w:firstLineChars="100"/>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472" w:type="dxa"/>
            <w:noWrap/>
            <w:vAlign w:val="center"/>
          </w:tcPr>
          <w:p w14:paraId="14513008">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虚拟化技术与应用（docker）</w:t>
            </w:r>
          </w:p>
        </w:tc>
        <w:tc>
          <w:tcPr>
            <w:tcW w:w="2835" w:type="dxa"/>
            <w:noWrap/>
            <w:vAlign w:val="center"/>
          </w:tcPr>
          <w:p w14:paraId="2271C499">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掌握Docker的基本概念、架构和组件；</w:t>
            </w:r>
          </w:p>
          <w:p w14:paraId="2D6D4E5E">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了解容器与虚拟机的区别及其优势；</w:t>
            </w:r>
          </w:p>
          <w:p w14:paraId="224B8273">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安装和配置Docker引擎；</w:t>
            </w:r>
          </w:p>
          <w:p w14:paraId="02866369">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熟悉Docker命令行工具和基本操作；</w:t>
            </w:r>
          </w:p>
          <w:p w14:paraId="0052C585">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学习创建、运行和管理Docker容器；</w:t>
            </w:r>
          </w:p>
          <w:p w14:paraId="4E6FC12C">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掌握Docker镜像的构建、优化与管理；</w:t>
            </w:r>
          </w:p>
          <w:p w14:paraId="3883A780">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了解容器的数据卷和持久化存储；</w:t>
            </w:r>
          </w:p>
          <w:p w14:paraId="670E40A6">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学习Docker网络配置与管理；</w:t>
            </w:r>
          </w:p>
          <w:p w14:paraId="0853EC43">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掌握使用Docker Compose进行多容器应用编排；</w:t>
            </w:r>
          </w:p>
          <w:p w14:paraId="60797671">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学习基本的容器编排工具和方法；</w:t>
            </w:r>
          </w:p>
          <w:p w14:paraId="55A000DF">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学习容器安全的基本概念和措施；</w:t>
            </w:r>
          </w:p>
          <w:p w14:paraId="4E3B34FD">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掌握容器化应用的开发和部署最佳实践；</w:t>
            </w:r>
          </w:p>
        </w:tc>
        <w:tc>
          <w:tcPr>
            <w:tcW w:w="3827" w:type="dxa"/>
            <w:noWrap/>
            <w:vAlign w:val="center"/>
          </w:tcPr>
          <w:p w14:paraId="4276482A">
            <w:pPr>
              <w:pStyle w:val="44"/>
              <w:numPr>
                <w:ilvl w:val="0"/>
                <w:numId w:val="15"/>
              </w:numPr>
              <w:ind w:left="0" w:firstLine="0" w:firstLineChars="0"/>
              <w:rPr>
                <w:rFonts w:asciiTheme="minorEastAsia" w:hAnsiTheme="minorEastAsia" w:eastAsiaTheme="minorEastAsia"/>
                <w:sz w:val="18"/>
                <w:szCs w:val="18"/>
              </w:rPr>
            </w:pPr>
            <w:r>
              <w:rPr>
                <w:rFonts w:asciiTheme="minorEastAsia" w:hAnsiTheme="minorEastAsia" w:eastAsiaTheme="minorEastAsia"/>
                <w:sz w:val="18"/>
                <w:szCs w:val="18"/>
              </w:rPr>
              <w:t>Docker</w:t>
            </w:r>
            <w:r>
              <w:rPr>
                <w:rFonts w:hint="eastAsia" w:asciiTheme="minorEastAsia" w:hAnsiTheme="minorEastAsia" w:eastAsiaTheme="minorEastAsia"/>
                <w:sz w:val="18"/>
                <w:szCs w:val="18"/>
              </w:rPr>
              <w:t>基础：Docker的基本概念与架构；</w:t>
            </w:r>
            <w:r>
              <w:rPr>
                <w:rFonts w:asciiTheme="minorEastAsia" w:hAnsiTheme="minorEastAsia" w:eastAsiaTheme="minorEastAsia"/>
                <w:sz w:val="18"/>
                <w:szCs w:val="18"/>
              </w:rPr>
              <w:t>Docker</w:t>
            </w:r>
            <w:r>
              <w:rPr>
                <w:rFonts w:hint="eastAsia" w:asciiTheme="minorEastAsia" w:hAnsiTheme="minorEastAsia" w:eastAsiaTheme="minorEastAsia"/>
                <w:sz w:val="18"/>
                <w:szCs w:val="18"/>
              </w:rPr>
              <w:t>安装与环境配置；</w:t>
            </w:r>
          </w:p>
          <w:p w14:paraId="2536B54A">
            <w:pPr>
              <w:pStyle w:val="44"/>
              <w:numPr>
                <w:ilvl w:val="0"/>
                <w:numId w:val="15"/>
              </w:numPr>
              <w:ind w:left="0"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Docker容器操作：容器的创建、启动、停止与删除；容器日志管理与监控；</w:t>
            </w:r>
          </w:p>
          <w:p w14:paraId="0E0F278F">
            <w:pPr>
              <w:pStyle w:val="44"/>
              <w:widowControl/>
              <w:numPr>
                <w:ilvl w:val="0"/>
                <w:numId w:val="15"/>
              </w:numPr>
              <w:ind w:left="0"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Docker镜像管理：镜像的构建、拉取、推送与优化；使用Dockerfile编写与构建镜像</w:t>
            </w:r>
          </w:p>
          <w:p w14:paraId="32922A30">
            <w:pPr>
              <w:pStyle w:val="44"/>
              <w:widowControl/>
              <w:numPr>
                <w:ilvl w:val="0"/>
                <w:numId w:val="15"/>
              </w:numPr>
              <w:ind w:left="0"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数据管理与网络配置：数据卷的创建与使用，持久化存储；Docker网络模式与容器网络配置</w:t>
            </w:r>
          </w:p>
          <w:p w14:paraId="54BC68FA">
            <w:pPr>
              <w:pStyle w:val="44"/>
              <w:widowControl/>
              <w:numPr>
                <w:ilvl w:val="0"/>
                <w:numId w:val="15"/>
              </w:numPr>
              <w:ind w:left="0"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Docker Compose：多容器应用编排；编写和管理docker-compose.yml文件；</w:t>
            </w:r>
          </w:p>
          <w:p w14:paraId="2EFED036">
            <w:pPr>
              <w:pStyle w:val="44"/>
              <w:widowControl/>
              <w:numPr>
                <w:ilvl w:val="0"/>
                <w:numId w:val="15"/>
              </w:numPr>
              <w:ind w:left="0"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容器安全与最佳实践：容器安全基础知识；容器化应用的开发与部署最佳实践</w:t>
            </w:r>
          </w:p>
          <w:p w14:paraId="59774B87">
            <w:pPr>
              <w:pStyle w:val="44"/>
              <w:widowControl/>
              <w:numPr>
                <w:ilvl w:val="0"/>
                <w:numId w:val="15"/>
              </w:numPr>
              <w:ind w:left="0"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项目实战：通过实际项目综合运用所学知识；分析和实现典型容器化应用案例</w:t>
            </w:r>
          </w:p>
          <w:p w14:paraId="43E520CC">
            <w:pPr>
              <w:widowControl/>
              <w:ind w:firstLine="180" w:firstLineChars="100"/>
              <w:rPr>
                <w:rFonts w:asciiTheme="minorEastAsia" w:hAnsiTheme="minorEastAsia" w:eastAsiaTheme="minorEastAsia"/>
                <w:sz w:val="18"/>
                <w:szCs w:val="18"/>
              </w:rPr>
            </w:pPr>
            <w:r>
              <w:rPr>
                <w:rFonts w:hint="eastAsia" w:asciiTheme="minorEastAsia" w:hAnsiTheme="minorEastAsia" w:eastAsiaTheme="minorEastAsia"/>
                <w:sz w:val="18"/>
                <w:szCs w:val="18"/>
              </w:rPr>
              <w:t>通过本课程，学员将具备在实际项目中应用Docker容器技术的能力，能够独立完成容器化应用的开发、部署和管理，为企业的容器化转型和DevOps实践提供技术支持。</w:t>
            </w:r>
          </w:p>
        </w:tc>
        <w:tc>
          <w:tcPr>
            <w:tcW w:w="2977" w:type="dxa"/>
            <w:noWrap/>
            <w:vAlign w:val="center"/>
          </w:tcPr>
          <w:p w14:paraId="300E941A">
            <w:pPr>
              <w:widowControl/>
              <w:ind w:firstLine="180" w:firstLineChars="100"/>
              <w:rPr>
                <w:rFonts w:asciiTheme="minorEastAsia" w:hAnsiTheme="minorEastAsia" w:eastAsiaTheme="minorEastAsia"/>
                <w:sz w:val="18"/>
                <w:szCs w:val="18"/>
              </w:rPr>
            </w:pPr>
            <w:r>
              <w:rPr>
                <w:rFonts w:hint="eastAsia" w:asciiTheme="minorEastAsia" w:hAnsiTheme="minorEastAsia" w:eastAsiaTheme="minorEastAsia"/>
                <w:sz w:val="18"/>
                <w:szCs w:val="18"/>
              </w:rPr>
              <w:t>培养具有解析实际生活中实际问题的能力；具有较好的逻辑思维、创新能力；具有较强的计划、组织和协调能力。</w:t>
            </w:r>
          </w:p>
        </w:tc>
        <w:tc>
          <w:tcPr>
            <w:tcW w:w="1606" w:type="dxa"/>
            <w:noWrap/>
            <w:vAlign w:val="center"/>
          </w:tcPr>
          <w:p w14:paraId="1BF985ED">
            <w:pPr>
              <w:widowControl/>
              <w:ind w:firstLine="180" w:firstLineChars="100"/>
              <w:rPr>
                <w:rFonts w:asciiTheme="minorEastAsia" w:hAnsiTheme="minorEastAsia" w:eastAsiaTheme="minorEastAsia"/>
                <w:sz w:val="18"/>
                <w:szCs w:val="18"/>
              </w:rPr>
            </w:pPr>
            <w:r>
              <w:rPr>
                <w:rFonts w:hint="eastAsia" w:asciiTheme="minorEastAsia" w:hAnsiTheme="minorEastAsia" w:eastAsiaTheme="minorEastAsia"/>
                <w:sz w:val="18"/>
                <w:szCs w:val="18"/>
              </w:rPr>
              <w:t>教学内容采用案例教学，实际项目任务分解的方式行进，扩散思维、创造性思维。</w:t>
            </w:r>
          </w:p>
        </w:tc>
        <w:tc>
          <w:tcPr>
            <w:tcW w:w="567" w:type="dxa"/>
            <w:noWrap/>
            <w:vAlign w:val="center"/>
          </w:tcPr>
          <w:p w14:paraId="3AD1B1C4">
            <w:pPr>
              <w:widowControl/>
              <w:rPr>
                <w:rFonts w:asciiTheme="minorEastAsia" w:hAnsiTheme="minorEastAsia" w:eastAsiaTheme="minorEastAsia"/>
                <w:sz w:val="18"/>
                <w:szCs w:val="18"/>
              </w:rPr>
            </w:pPr>
            <w:r>
              <w:rPr>
                <w:rFonts w:asciiTheme="minorEastAsia" w:hAnsiTheme="minorEastAsia" w:eastAsiaTheme="minorEastAsia"/>
                <w:sz w:val="18"/>
                <w:szCs w:val="18"/>
              </w:rPr>
              <w:t>64</w:t>
            </w:r>
          </w:p>
        </w:tc>
      </w:tr>
    </w:tbl>
    <w:p w14:paraId="3248A1F5">
      <w:pPr>
        <w:spacing w:line="460" w:lineRule="exact"/>
        <w:ind w:firstLine="120"/>
        <w:rPr>
          <w:rFonts w:ascii="宋体" w:hAnsi="宋体" w:cs="宋体"/>
          <w:bCs/>
          <w:sz w:val="24"/>
        </w:rPr>
      </w:pPr>
    </w:p>
    <w:p w14:paraId="477E58BD">
      <w:pPr>
        <w:spacing w:line="460" w:lineRule="exact"/>
        <w:ind w:firstLine="120"/>
        <w:rPr>
          <w:rFonts w:ascii="宋体" w:hAnsi="宋体" w:cs="宋体"/>
          <w:bCs/>
          <w:sz w:val="24"/>
        </w:rPr>
      </w:pPr>
      <w:r>
        <w:rPr>
          <w:rFonts w:hint="eastAsia" w:ascii="宋体" w:hAnsi="宋体" w:cs="宋体"/>
          <w:bCs/>
          <w:sz w:val="24"/>
        </w:rPr>
        <w:t>②专业扩展任选课程</w:t>
      </w:r>
    </w:p>
    <w:tbl>
      <w:tblPr>
        <w:tblStyle w:val="11"/>
        <w:tblW w:w="145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0"/>
        <w:gridCol w:w="1276"/>
        <w:gridCol w:w="3543"/>
        <w:gridCol w:w="3969"/>
        <w:gridCol w:w="2835"/>
        <w:gridCol w:w="1589"/>
        <w:gridCol w:w="777"/>
      </w:tblGrid>
      <w:tr w14:paraId="38BCB0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blHeader/>
          <w:jc w:val="center"/>
        </w:trPr>
        <w:tc>
          <w:tcPr>
            <w:tcW w:w="600" w:type="dxa"/>
            <w:noWrap/>
            <w:vAlign w:val="center"/>
          </w:tcPr>
          <w:p w14:paraId="5F2F3854">
            <w:pPr>
              <w:widowControl/>
              <w:rPr>
                <w:rFonts w:asciiTheme="minorEastAsia" w:hAnsiTheme="minorEastAsia" w:eastAsiaTheme="minorEastAsia"/>
                <w:b/>
                <w:sz w:val="18"/>
                <w:szCs w:val="18"/>
              </w:rPr>
            </w:pPr>
            <w:r>
              <w:rPr>
                <w:rFonts w:asciiTheme="minorEastAsia" w:hAnsiTheme="minorEastAsia" w:eastAsiaTheme="minorEastAsia"/>
                <w:b/>
                <w:sz w:val="18"/>
                <w:szCs w:val="18"/>
              </w:rPr>
              <w:t>序号</w:t>
            </w:r>
          </w:p>
        </w:tc>
        <w:tc>
          <w:tcPr>
            <w:tcW w:w="1276" w:type="dxa"/>
            <w:tcBorders>
              <w:left w:val="single" w:color="auto" w:sz="8" w:space="0"/>
              <w:right w:val="single" w:color="auto" w:sz="8" w:space="0"/>
            </w:tcBorders>
            <w:noWrap/>
            <w:vAlign w:val="center"/>
          </w:tcPr>
          <w:p w14:paraId="01728B83">
            <w:pPr>
              <w:widowControl/>
              <w:rPr>
                <w:rFonts w:asciiTheme="minorEastAsia" w:hAnsiTheme="minorEastAsia" w:eastAsiaTheme="minorEastAsia"/>
                <w:b/>
                <w:sz w:val="18"/>
                <w:szCs w:val="18"/>
              </w:rPr>
            </w:pPr>
            <w:r>
              <w:rPr>
                <w:rFonts w:asciiTheme="minorEastAsia" w:hAnsiTheme="minorEastAsia" w:eastAsiaTheme="minorEastAsia"/>
                <w:b/>
                <w:sz w:val="18"/>
                <w:szCs w:val="18"/>
              </w:rPr>
              <w:t>课程名称</w:t>
            </w:r>
          </w:p>
        </w:tc>
        <w:tc>
          <w:tcPr>
            <w:tcW w:w="3543" w:type="dxa"/>
            <w:tcBorders>
              <w:left w:val="single" w:color="auto" w:sz="8" w:space="0"/>
              <w:right w:val="single" w:color="auto" w:sz="4" w:space="0"/>
            </w:tcBorders>
            <w:noWrap/>
            <w:vAlign w:val="center"/>
          </w:tcPr>
          <w:p w14:paraId="72ABF537">
            <w:pPr>
              <w:widowControl/>
              <w:rPr>
                <w:rFonts w:asciiTheme="minorEastAsia" w:hAnsiTheme="minorEastAsia" w:eastAsiaTheme="minorEastAsia"/>
                <w:b/>
                <w:sz w:val="18"/>
                <w:szCs w:val="18"/>
              </w:rPr>
            </w:pPr>
            <w:r>
              <w:rPr>
                <w:rFonts w:asciiTheme="minorEastAsia" w:hAnsiTheme="minorEastAsia" w:eastAsiaTheme="minorEastAsia"/>
                <w:b/>
                <w:sz w:val="18"/>
                <w:szCs w:val="18"/>
              </w:rPr>
              <w:t>课程目标</w:t>
            </w:r>
          </w:p>
        </w:tc>
        <w:tc>
          <w:tcPr>
            <w:tcW w:w="3969" w:type="dxa"/>
            <w:tcBorders>
              <w:left w:val="single" w:color="auto" w:sz="4" w:space="0"/>
              <w:right w:val="single" w:color="auto" w:sz="4" w:space="0"/>
            </w:tcBorders>
            <w:noWrap/>
            <w:vAlign w:val="center"/>
          </w:tcPr>
          <w:p w14:paraId="15320945">
            <w:pPr>
              <w:widowControl/>
              <w:rPr>
                <w:rFonts w:asciiTheme="minorEastAsia" w:hAnsiTheme="minorEastAsia" w:eastAsiaTheme="minorEastAsia"/>
                <w:b/>
                <w:sz w:val="18"/>
                <w:szCs w:val="18"/>
              </w:rPr>
            </w:pPr>
            <w:r>
              <w:rPr>
                <w:rFonts w:asciiTheme="minorEastAsia" w:hAnsiTheme="minorEastAsia" w:eastAsiaTheme="minorEastAsia"/>
                <w:b/>
                <w:sz w:val="18"/>
                <w:szCs w:val="18"/>
              </w:rPr>
              <w:t>主要教学内容与要求</w:t>
            </w:r>
          </w:p>
        </w:tc>
        <w:tc>
          <w:tcPr>
            <w:tcW w:w="2835" w:type="dxa"/>
            <w:noWrap/>
          </w:tcPr>
          <w:p w14:paraId="71C2F476">
            <w:pPr>
              <w:widowControl/>
              <w:rPr>
                <w:rFonts w:asciiTheme="minorEastAsia" w:hAnsiTheme="minorEastAsia" w:eastAsiaTheme="minorEastAsia"/>
                <w:b/>
                <w:sz w:val="18"/>
                <w:szCs w:val="18"/>
              </w:rPr>
            </w:pPr>
            <w:r>
              <w:rPr>
                <w:rFonts w:asciiTheme="minorEastAsia" w:hAnsiTheme="minorEastAsia" w:eastAsiaTheme="minorEastAsia"/>
                <w:b/>
                <w:sz w:val="18"/>
                <w:szCs w:val="18"/>
              </w:rPr>
              <w:t>课程思政、创新创业融合点</w:t>
            </w:r>
          </w:p>
        </w:tc>
        <w:tc>
          <w:tcPr>
            <w:tcW w:w="1589" w:type="dxa"/>
            <w:noWrap/>
            <w:vAlign w:val="center"/>
          </w:tcPr>
          <w:p w14:paraId="61E7E2AB">
            <w:pPr>
              <w:widowControl/>
              <w:rPr>
                <w:rFonts w:asciiTheme="minorEastAsia" w:hAnsiTheme="minorEastAsia" w:eastAsiaTheme="minorEastAsia"/>
                <w:b/>
                <w:sz w:val="18"/>
                <w:szCs w:val="18"/>
              </w:rPr>
            </w:pPr>
            <w:r>
              <w:rPr>
                <w:rFonts w:asciiTheme="minorEastAsia" w:hAnsiTheme="minorEastAsia" w:eastAsiaTheme="minorEastAsia"/>
                <w:b/>
                <w:sz w:val="18"/>
                <w:szCs w:val="18"/>
              </w:rPr>
              <w:t>教学方法与手段</w:t>
            </w:r>
          </w:p>
        </w:tc>
        <w:tc>
          <w:tcPr>
            <w:tcW w:w="777" w:type="dxa"/>
          </w:tcPr>
          <w:p w14:paraId="068CDDEF">
            <w:pPr>
              <w:widowControl/>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r>
      <w:tr w14:paraId="21E1B4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00" w:type="dxa"/>
            <w:noWrap/>
            <w:vAlign w:val="center"/>
          </w:tcPr>
          <w:p w14:paraId="1435D6B4">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1</w:t>
            </w:r>
          </w:p>
        </w:tc>
        <w:tc>
          <w:tcPr>
            <w:tcW w:w="1276" w:type="dxa"/>
            <w:tcBorders>
              <w:left w:val="single" w:color="auto" w:sz="8" w:space="0"/>
              <w:right w:val="single" w:color="auto" w:sz="8" w:space="0"/>
            </w:tcBorders>
            <w:noWrap/>
            <w:vAlign w:val="center"/>
          </w:tcPr>
          <w:p w14:paraId="3CDEDB8C">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企业级网站设计与构建</w:t>
            </w:r>
          </w:p>
        </w:tc>
        <w:tc>
          <w:tcPr>
            <w:tcW w:w="3543" w:type="dxa"/>
            <w:tcBorders>
              <w:left w:val="single" w:color="auto" w:sz="8" w:space="0"/>
              <w:right w:val="single" w:color="auto" w:sz="4" w:space="0"/>
            </w:tcBorders>
            <w:noWrap/>
            <w:vAlign w:val="center"/>
          </w:tcPr>
          <w:p w14:paraId="4757FACE">
            <w:pPr>
              <w:widowControl/>
              <w:jc w:val="left"/>
              <w:rPr>
                <w:rFonts w:ascii="宋体" w:hAnsi="宋体" w:cs="宋体"/>
                <w:kern w:val="0"/>
                <w:sz w:val="18"/>
                <w:szCs w:val="18"/>
              </w:rPr>
            </w:pPr>
            <w:r>
              <w:rPr>
                <w:rFonts w:hint="eastAsia" w:ascii="宋体" w:hAnsi="宋体" w:cs="宋体"/>
                <w:kern w:val="0"/>
                <w:sz w:val="18"/>
                <w:szCs w:val="18"/>
              </w:rPr>
              <w:t>SSM是一种基于Web开发的多功能框架，它包含SpringMVC框架、Spring框架和MyBatis框架，其中SpringMVC框架是Spring框架的一部分内容，在网站搭建和大型服务器项目中经常被用到。</w:t>
            </w:r>
          </w:p>
          <w:p w14:paraId="1D5B73EF">
            <w:pPr>
              <w:widowControl/>
              <w:rPr>
                <w:kern w:val="0"/>
                <w:sz w:val="18"/>
                <w:szCs w:val="18"/>
              </w:rPr>
            </w:pPr>
            <w:r>
              <w:rPr>
                <w:rFonts w:hint="eastAsia" w:ascii="宋体" w:hAnsi="宋体" w:cs="宋体"/>
                <w:kern w:val="0"/>
                <w:sz w:val="18"/>
                <w:szCs w:val="18"/>
              </w:rPr>
              <w:t>该课程需要重点掌握Mysql数据库，Spring框架，Spring MVC框架和Mybatis框架的使用。主要内容包括Mysql数据库的特点，常用的sql语句，Java连接Mysql的使用，Spring框架的集成，Spring框架的使用，Spring MVC框架的使用以及Mybatis框架的应用等内容</w:t>
            </w:r>
          </w:p>
        </w:tc>
        <w:tc>
          <w:tcPr>
            <w:tcW w:w="3969" w:type="dxa"/>
            <w:tcBorders>
              <w:left w:val="single" w:color="auto" w:sz="4" w:space="0"/>
              <w:right w:val="single" w:color="auto" w:sz="4" w:space="0"/>
            </w:tcBorders>
            <w:noWrap/>
            <w:vAlign w:val="center"/>
          </w:tcPr>
          <w:p w14:paraId="6E584EC3">
            <w:pPr>
              <w:widowControl/>
              <w:ind w:firstLine="90"/>
              <w:rPr>
                <w:kern w:val="0"/>
                <w:sz w:val="18"/>
                <w:szCs w:val="18"/>
              </w:rPr>
            </w:pPr>
            <w:r>
              <w:rPr>
                <w:rFonts w:hint="eastAsia" w:ascii="宋体" w:hAnsi="宋体" w:cs="宋体"/>
                <w:sz w:val="18"/>
                <w:szCs w:val="18"/>
              </w:rPr>
              <w:t>让学生了解SSM框架的基础知识和掌握SSM框架整合的基本思想与实践开发，为后续核心课程的学习积累先验知识，培养学生专业技能以满足软件开发工程师、测试工程师等岗位技能要求。</w:t>
            </w:r>
          </w:p>
        </w:tc>
        <w:tc>
          <w:tcPr>
            <w:tcW w:w="2835" w:type="dxa"/>
            <w:noWrap/>
            <w:vAlign w:val="center"/>
          </w:tcPr>
          <w:p w14:paraId="03D43471">
            <w:pPr>
              <w:widowControl/>
              <w:ind w:firstLine="90"/>
              <w:rPr>
                <w:kern w:val="0"/>
                <w:sz w:val="18"/>
                <w:szCs w:val="18"/>
              </w:rPr>
            </w:pPr>
            <w:r>
              <w:rPr>
                <w:rFonts w:hint="eastAsia"/>
                <w:sz w:val="18"/>
                <w:szCs w:val="18"/>
              </w:rPr>
              <w:t>在学生所掌握的基础课程基础上拓展，提供多样性的就业方向。</w:t>
            </w:r>
          </w:p>
        </w:tc>
        <w:tc>
          <w:tcPr>
            <w:tcW w:w="1589" w:type="dxa"/>
            <w:noWrap/>
            <w:vAlign w:val="center"/>
          </w:tcPr>
          <w:p w14:paraId="04E55C27">
            <w:pPr>
              <w:widowControl/>
              <w:ind w:firstLine="90"/>
              <w:rPr>
                <w:kern w:val="0"/>
                <w:sz w:val="18"/>
                <w:szCs w:val="18"/>
              </w:rPr>
            </w:pPr>
            <w:r>
              <w:rPr>
                <w:kern w:val="0"/>
                <w:sz w:val="18"/>
                <w:szCs w:val="18"/>
              </w:rPr>
              <w:t>采用理实一体化教学、案例教学、项目教学等方法，坚持学中做、做中学。</w:t>
            </w:r>
          </w:p>
        </w:tc>
        <w:tc>
          <w:tcPr>
            <w:tcW w:w="777" w:type="dxa"/>
            <w:vAlign w:val="center"/>
          </w:tcPr>
          <w:p w14:paraId="1D5CB0B6">
            <w:pPr>
              <w:widowControl/>
              <w:ind w:firstLine="180" w:firstLineChars="100"/>
              <w:rPr>
                <w:kern w:val="0"/>
                <w:sz w:val="18"/>
                <w:szCs w:val="18"/>
              </w:rPr>
            </w:pPr>
            <w:r>
              <w:rPr>
                <w:rFonts w:asciiTheme="minorEastAsia" w:hAnsiTheme="minorEastAsia" w:eastAsiaTheme="minorEastAsia"/>
                <w:sz w:val="18"/>
                <w:szCs w:val="18"/>
              </w:rPr>
              <w:t>64</w:t>
            </w:r>
          </w:p>
        </w:tc>
      </w:tr>
      <w:tr w14:paraId="4131B6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00" w:type="dxa"/>
            <w:noWrap/>
            <w:vAlign w:val="center"/>
          </w:tcPr>
          <w:p w14:paraId="73108763">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2</w:t>
            </w:r>
          </w:p>
        </w:tc>
        <w:tc>
          <w:tcPr>
            <w:tcW w:w="1276" w:type="dxa"/>
            <w:tcBorders>
              <w:left w:val="single" w:color="auto" w:sz="8" w:space="0"/>
              <w:right w:val="single" w:color="auto" w:sz="8" w:space="0"/>
            </w:tcBorders>
            <w:noWrap/>
            <w:vAlign w:val="center"/>
          </w:tcPr>
          <w:p w14:paraId="6862CD9F">
            <w:pPr>
              <w:widowControl/>
              <w:ind w:firstLine="90"/>
              <w:jc w:val="center"/>
              <w:rPr>
                <w:sz w:val="18"/>
                <w:szCs w:val="18"/>
              </w:rPr>
            </w:pPr>
            <w:r>
              <w:rPr>
                <w:rFonts w:hint="eastAsia"/>
                <w:color w:val="000000" w:themeColor="text1"/>
                <w:sz w:val="18"/>
                <w:szCs w:val="18"/>
                <w14:textFill>
                  <w14:solidFill>
                    <w14:schemeClr w14:val="tx1"/>
                  </w14:solidFill>
                </w14:textFill>
              </w:rPr>
              <w:t>信息数据采集</w:t>
            </w:r>
          </w:p>
        </w:tc>
        <w:tc>
          <w:tcPr>
            <w:tcW w:w="3543" w:type="dxa"/>
            <w:tcBorders>
              <w:left w:val="single" w:color="auto" w:sz="8" w:space="0"/>
              <w:right w:val="single" w:color="auto" w:sz="4" w:space="0"/>
            </w:tcBorders>
            <w:noWrap/>
            <w:vAlign w:val="center"/>
          </w:tcPr>
          <w:p w14:paraId="2C52DAB3">
            <w:pPr>
              <w:widowControl/>
              <w:rPr>
                <w:kern w:val="0"/>
                <w:sz w:val="18"/>
                <w:szCs w:val="18"/>
              </w:rPr>
            </w:pPr>
            <w:r>
              <w:rPr>
                <w:rFonts w:hint="eastAsia"/>
                <w:kern w:val="0"/>
                <w:sz w:val="18"/>
                <w:szCs w:val="18"/>
              </w:rPr>
              <w:t>能够独立完成Scrapy等框架的网络数据采集，实现多源的数据存储应用以及代理访问等相关技术。</w:t>
            </w:r>
          </w:p>
        </w:tc>
        <w:tc>
          <w:tcPr>
            <w:tcW w:w="3969" w:type="dxa"/>
            <w:tcBorders>
              <w:left w:val="single" w:color="auto" w:sz="4" w:space="0"/>
              <w:right w:val="single" w:color="auto" w:sz="4" w:space="0"/>
            </w:tcBorders>
            <w:noWrap/>
            <w:vAlign w:val="center"/>
          </w:tcPr>
          <w:p w14:paraId="2A8E9BAE">
            <w:pPr>
              <w:widowControl/>
              <w:ind w:firstLine="90"/>
              <w:rPr>
                <w:kern w:val="0"/>
                <w:sz w:val="18"/>
                <w:szCs w:val="18"/>
              </w:rPr>
            </w:pPr>
            <w:r>
              <w:rPr>
                <w:rFonts w:hint="eastAsia"/>
                <w:kern w:val="0"/>
                <w:sz w:val="18"/>
                <w:szCs w:val="18"/>
              </w:rPr>
              <w:t>讲解数据库的基本原理及基本概念，MySQL数据库的基本操作。讲解Urllib、Requests、Scrapy等爬虫模块的使用。要求学生掌握数据采集以及数据存储技能。</w:t>
            </w:r>
          </w:p>
        </w:tc>
        <w:tc>
          <w:tcPr>
            <w:tcW w:w="2835" w:type="dxa"/>
            <w:noWrap/>
            <w:vAlign w:val="center"/>
          </w:tcPr>
          <w:p w14:paraId="194564B9">
            <w:pPr>
              <w:widowControl/>
              <w:ind w:firstLine="90"/>
              <w:rPr>
                <w:kern w:val="0"/>
                <w:sz w:val="18"/>
                <w:szCs w:val="18"/>
              </w:rPr>
            </w:pPr>
            <w:r>
              <w:rPr>
                <w:rFonts w:hint="eastAsia"/>
                <w:kern w:val="0"/>
                <w:sz w:val="18"/>
                <w:szCs w:val="18"/>
              </w:rPr>
              <w:t>学习科学探究方法，发展自主学习能力，养成良好的思维习惯和职业规范，培养学生理论联系实际和分析解决一般技术问题的能力，为继续学习以及从事与本专业有关的工程技术等工作打好基础。</w:t>
            </w:r>
          </w:p>
        </w:tc>
        <w:tc>
          <w:tcPr>
            <w:tcW w:w="1589" w:type="dxa"/>
            <w:noWrap/>
            <w:vAlign w:val="center"/>
          </w:tcPr>
          <w:p w14:paraId="3F562302">
            <w:pPr>
              <w:widowControl/>
              <w:ind w:firstLine="90"/>
              <w:rPr>
                <w:kern w:val="0"/>
                <w:sz w:val="18"/>
                <w:szCs w:val="18"/>
              </w:rPr>
            </w:pPr>
            <w:r>
              <w:rPr>
                <w:rFonts w:hint="eastAsia"/>
                <w:kern w:val="0"/>
                <w:sz w:val="18"/>
                <w:szCs w:val="18"/>
              </w:rPr>
              <w:t>运用中软国际智慧教学云平台实现“互联网+”线上线下教学模式。</w:t>
            </w:r>
          </w:p>
        </w:tc>
        <w:tc>
          <w:tcPr>
            <w:tcW w:w="777" w:type="dxa"/>
            <w:vAlign w:val="center"/>
          </w:tcPr>
          <w:p w14:paraId="2ADB6F04">
            <w:pPr>
              <w:widowControl/>
              <w:ind w:firstLine="180" w:firstLineChars="100"/>
              <w:rPr>
                <w:kern w:val="0"/>
                <w:sz w:val="18"/>
                <w:szCs w:val="18"/>
              </w:rPr>
            </w:pPr>
            <w:r>
              <w:rPr>
                <w:rFonts w:asciiTheme="minorEastAsia" w:hAnsiTheme="minorEastAsia" w:eastAsiaTheme="minorEastAsia"/>
                <w:sz w:val="18"/>
                <w:szCs w:val="18"/>
              </w:rPr>
              <w:t>64</w:t>
            </w:r>
          </w:p>
        </w:tc>
      </w:tr>
      <w:tr w14:paraId="0CFE70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00" w:type="dxa"/>
            <w:noWrap/>
            <w:vAlign w:val="center"/>
          </w:tcPr>
          <w:p w14:paraId="582D53BC">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3</w:t>
            </w:r>
          </w:p>
        </w:tc>
        <w:tc>
          <w:tcPr>
            <w:tcW w:w="1276" w:type="dxa"/>
            <w:tcBorders>
              <w:left w:val="single" w:color="auto" w:sz="8" w:space="0"/>
              <w:right w:val="single" w:color="auto" w:sz="8" w:space="0"/>
            </w:tcBorders>
            <w:noWrap/>
            <w:vAlign w:val="center"/>
          </w:tcPr>
          <w:p w14:paraId="1F343C41">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数据分析与可视化</w:t>
            </w:r>
          </w:p>
        </w:tc>
        <w:tc>
          <w:tcPr>
            <w:tcW w:w="3543" w:type="dxa"/>
            <w:tcBorders>
              <w:left w:val="single" w:color="auto" w:sz="8" w:space="0"/>
              <w:right w:val="single" w:color="auto" w:sz="4" w:space="0"/>
            </w:tcBorders>
            <w:noWrap/>
            <w:vAlign w:val="center"/>
          </w:tcPr>
          <w:p w14:paraId="4E051E07">
            <w:pPr>
              <w:widowControl/>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深入理解NumPy在数据分析中的核心作用。掌握Pandas核心数据分析模块的应用操作，了解Pandas数据文件的读取以及数据操作。掌握Matplotlib模块的基本使用以及相关操作。</w:t>
            </w:r>
          </w:p>
        </w:tc>
        <w:tc>
          <w:tcPr>
            <w:tcW w:w="3969" w:type="dxa"/>
            <w:tcBorders>
              <w:left w:val="single" w:color="auto" w:sz="4" w:space="0"/>
              <w:right w:val="single" w:color="auto" w:sz="4" w:space="0"/>
            </w:tcBorders>
            <w:noWrap/>
            <w:vAlign w:val="center"/>
          </w:tcPr>
          <w:p w14:paraId="61278FC7">
            <w:pPr>
              <w:widowControl/>
              <w:ind w:firstLine="9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介绍NumPy核心数组对象的操作、切片和索引、常用函数、线性代数。讲解Pandas Series对象、DataFrame对象的运用。讲解Matplotlib可视化模块的运用。要求学生能够独立完成数据分析及可视化操作。</w:t>
            </w:r>
          </w:p>
        </w:tc>
        <w:tc>
          <w:tcPr>
            <w:tcW w:w="2835" w:type="dxa"/>
            <w:noWrap/>
            <w:vAlign w:val="center"/>
          </w:tcPr>
          <w:p w14:paraId="0D10EACF">
            <w:pPr>
              <w:widowControl/>
              <w:ind w:firstLine="9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精益求精，工匠精神：强化动手操作技能训练和解决问题的能力，为今后实际工作打下一定的专业基础。</w:t>
            </w:r>
          </w:p>
        </w:tc>
        <w:tc>
          <w:tcPr>
            <w:tcW w:w="1589" w:type="dxa"/>
            <w:noWrap/>
            <w:vAlign w:val="center"/>
          </w:tcPr>
          <w:p w14:paraId="1439A86E">
            <w:pPr>
              <w:widowControl/>
              <w:ind w:firstLine="9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运用中软国际智慧教学云平台实现“互联网+”线上线下教学模式。</w:t>
            </w:r>
          </w:p>
        </w:tc>
        <w:tc>
          <w:tcPr>
            <w:tcW w:w="777" w:type="dxa"/>
            <w:vAlign w:val="center"/>
          </w:tcPr>
          <w:p w14:paraId="2DED59FC">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64</w:t>
            </w:r>
          </w:p>
        </w:tc>
      </w:tr>
      <w:tr w14:paraId="7989B5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00" w:type="dxa"/>
            <w:noWrap/>
            <w:vAlign w:val="center"/>
          </w:tcPr>
          <w:p w14:paraId="540C695C">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4</w:t>
            </w:r>
          </w:p>
        </w:tc>
        <w:tc>
          <w:tcPr>
            <w:tcW w:w="1276" w:type="dxa"/>
            <w:tcBorders>
              <w:left w:val="single" w:color="auto" w:sz="8" w:space="0"/>
              <w:right w:val="single" w:color="auto" w:sz="8" w:space="0"/>
            </w:tcBorders>
            <w:noWrap/>
            <w:vAlign w:val="center"/>
          </w:tcPr>
          <w:p w14:paraId="5BF8F531">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互联网产品设计思维与实践</w:t>
            </w:r>
          </w:p>
        </w:tc>
        <w:tc>
          <w:tcPr>
            <w:tcW w:w="3543" w:type="dxa"/>
            <w:tcBorders>
              <w:left w:val="single" w:color="auto" w:sz="8" w:space="0"/>
              <w:right w:val="single" w:color="auto" w:sz="4" w:space="0"/>
            </w:tcBorders>
            <w:noWrap/>
            <w:vAlign w:val="center"/>
          </w:tcPr>
          <w:p w14:paraId="01E8CF9B">
            <w:pPr>
              <w:widowControl/>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能够了解产品设计的流程、</w:t>
            </w:r>
            <w:r>
              <w:rPr>
                <w:rFonts w:cs="宋体" w:asciiTheme="minorEastAsia" w:hAnsiTheme="minorEastAsia" w:eastAsiaTheme="minorEastAsia"/>
                <w:color w:val="000000" w:themeColor="text1"/>
                <w:sz w:val="18"/>
                <w:szCs w:val="18"/>
                <w14:textFill>
                  <w14:solidFill>
                    <w14:schemeClr w14:val="tx1"/>
                  </w14:solidFill>
                </w14:textFill>
              </w:rPr>
              <w:t>Axure</w:t>
            </w:r>
            <w:r>
              <w:rPr>
                <w:rFonts w:hint="eastAsia" w:cs="宋体" w:asciiTheme="minorEastAsia" w:hAnsiTheme="minorEastAsia" w:eastAsiaTheme="minorEastAsia"/>
                <w:color w:val="000000" w:themeColor="text1"/>
                <w:sz w:val="18"/>
                <w:szCs w:val="18"/>
                <w14:textFill>
                  <w14:solidFill>
                    <w14:schemeClr w14:val="tx1"/>
                  </w14:solidFill>
                </w14:textFill>
              </w:rPr>
              <w:t>工具的使用；</w:t>
            </w:r>
          </w:p>
          <w:p w14:paraId="49E3C5B2">
            <w:pPr>
              <w:widowControl/>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能够根据需求获取及进行需求分析；</w:t>
            </w:r>
          </w:p>
          <w:p w14:paraId="19AE84EE">
            <w:pPr>
              <w:widowControl/>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能够进行产品的结构图流程图绘制；</w:t>
            </w:r>
          </w:p>
          <w:p w14:paraId="59D38BF7">
            <w:pPr>
              <w:widowControl/>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能够产品的低保真原型图绘制；</w:t>
            </w:r>
          </w:p>
          <w:p w14:paraId="02D87E53">
            <w:pPr>
              <w:widowControl/>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能够交互设计、高保真原型制作和产品迭代；</w:t>
            </w:r>
          </w:p>
        </w:tc>
        <w:tc>
          <w:tcPr>
            <w:tcW w:w="3969" w:type="dxa"/>
            <w:tcBorders>
              <w:left w:val="single" w:color="auto" w:sz="4" w:space="0"/>
              <w:right w:val="single" w:color="auto" w:sz="4" w:space="0"/>
            </w:tcBorders>
            <w:noWrap/>
            <w:vAlign w:val="center"/>
          </w:tcPr>
          <w:p w14:paraId="7E9D6E55">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产品的相关知识包括什么是产品；</w:t>
            </w:r>
          </w:p>
          <w:p w14:paraId="3A29F44A">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产品经理的工作内容；</w:t>
            </w:r>
          </w:p>
          <w:p w14:paraId="32F7E4C3">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常用的产品设计工具以及产品设计流程等；</w:t>
            </w:r>
          </w:p>
          <w:p w14:paraId="64818398">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Axure</w:t>
            </w:r>
            <w:r>
              <w:rPr>
                <w:rFonts w:hint="eastAsia" w:cs="宋体" w:asciiTheme="minorEastAsia" w:hAnsiTheme="minorEastAsia" w:eastAsiaTheme="minorEastAsia"/>
                <w:color w:val="000000" w:themeColor="text1"/>
                <w:sz w:val="18"/>
                <w:szCs w:val="18"/>
                <w14:textFill>
                  <w14:solidFill>
                    <w14:schemeClr w14:val="tx1"/>
                  </w14:solidFill>
                </w14:textFill>
              </w:rPr>
              <w:t>工具的使用方法；</w:t>
            </w:r>
          </w:p>
          <w:p w14:paraId="1A53C9D3">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产品设计流程；</w:t>
            </w:r>
          </w:p>
          <w:p w14:paraId="4B2022E5">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通过一个项目案例“洗刷刷”产品迭代；</w:t>
            </w:r>
          </w:p>
        </w:tc>
        <w:tc>
          <w:tcPr>
            <w:tcW w:w="2835" w:type="dxa"/>
            <w:noWrap/>
            <w:vAlign w:val="center"/>
          </w:tcPr>
          <w:p w14:paraId="1FDDFE93">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学习科学探究方法，发展自主学习能力，养成良好的思维习惯和职业规范，培养学生理论联系实际和分析解决一般技术问题的能力，为继续学习以及从事与本专业有关的工程技术等工作打好基础。</w:t>
            </w:r>
          </w:p>
        </w:tc>
        <w:tc>
          <w:tcPr>
            <w:tcW w:w="1589" w:type="dxa"/>
            <w:noWrap/>
            <w:vAlign w:val="center"/>
          </w:tcPr>
          <w:p w14:paraId="61171E0E">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教学内容采用案例教学，实际项目任务分解的方式行进，扩散思维、创造性思维</w:t>
            </w:r>
          </w:p>
        </w:tc>
        <w:tc>
          <w:tcPr>
            <w:tcW w:w="777" w:type="dxa"/>
            <w:vAlign w:val="center"/>
          </w:tcPr>
          <w:p w14:paraId="07B2CB2A">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64</w:t>
            </w:r>
          </w:p>
        </w:tc>
      </w:tr>
      <w:tr w14:paraId="4EA876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00" w:type="dxa"/>
            <w:noWrap/>
            <w:vAlign w:val="center"/>
          </w:tcPr>
          <w:p w14:paraId="0A7A296C">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5</w:t>
            </w:r>
          </w:p>
        </w:tc>
        <w:tc>
          <w:tcPr>
            <w:tcW w:w="1276" w:type="dxa"/>
            <w:tcBorders>
              <w:left w:val="single" w:color="auto" w:sz="8" w:space="0"/>
              <w:right w:val="single" w:color="auto" w:sz="8" w:space="0"/>
            </w:tcBorders>
            <w:noWrap/>
            <w:vAlign w:val="center"/>
          </w:tcPr>
          <w:p w14:paraId="5398D7D7">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Python自动化与运维</w:t>
            </w:r>
          </w:p>
        </w:tc>
        <w:tc>
          <w:tcPr>
            <w:tcW w:w="3543" w:type="dxa"/>
            <w:tcBorders>
              <w:left w:val="single" w:color="auto" w:sz="8" w:space="0"/>
              <w:right w:val="single" w:color="auto" w:sz="4" w:space="0"/>
            </w:tcBorders>
            <w:noWrap/>
            <w:vAlign w:val="center"/>
          </w:tcPr>
          <w:p w14:paraId="40F14D83">
            <w:pPr>
              <w:widowControl/>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真实的企业环境中，如何把运维的工作流程化、标准化、自动化已经是迫在眉睫的问题。本课程以任务驱动为主线，介绍主流的自动化运维技术与方法。</w:t>
            </w:r>
          </w:p>
        </w:tc>
        <w:tc>
          <w:tcPr>
            <w:tcW w:w="3969" w:type="dxa"/>
            <w:tcBorders>
              <w:left w:val="single" w:color="auto" w:sz="4" w:space="0"/>
              <w:right w:val="single" w:color="auto" w:sz="4" w:space="0"/>
            </w:tcBorders>
            <w:noWrap/>
            <w:vAlign w:val="center"/>
          </w:tcPr>
          <w:p w14:paraId="054F4E74">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主要内容包括：Ansible、SaltStack、Nagios、Buildbot等。通过本课程的学习学生可以系统的掌握python自动化运维相关的技术与应用能力，可以应对运维工程师的各项工作。</w:t>
            </w:r>
          </w:p>
        </w:tc>
        <w:tc>
          <w:tcPr>
            <w:tcW w:w="2835" w:type="dxa"/>
            <w:noWrap/>
            <w:vAlign w:val="center"/>
          </w:tcPr>
          <w:p w14:paraId="77700A43">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培养学生独立观察、思考，分析问题和解决问题的能力。强化动手操作技能训练和解决问题的能力。</w:t>
            </w:r>
          </w:p>
        </w:tc>
        <w:tc>
          <w:tcPr>
            <w:tcW w:w="1589" w:type="dxa"/>
            <w:noWrap/>
            <w:vAlign w:val="center"/>
          </w:tcPr>
          <w:p w14:paraId="3726FFE1">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运用中软国际智慧教学云平台实现“互联网+”线上线下教学模式。</w:t>
            </w:r>
          </w:p>
        </w:tc>
        <w:tc>
          <w:tcPr>
            <w:tcW w:w="777" w:type="dxa"/>
            <w:vAlign w:val="center"/>
          </w:tcPr>
          <w:p w14:paraId="4B1AD797">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64</w:t>
            </w:r>
          </w:p>
        </w:tc>
      </w:tr>
      <w:tr w14:paraId="5603FC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00" w:type="dxa"/>
            <w:noWrap/>
            <w:vAlign w:val="center"/>
          </w:tcPr>
          <w:p w14:paraId="4276DC85">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6</w:t>
            </w:r>
          </w:p>
        </w:tc>
        <w:tc>
          <w:tcPr>
            <w:tcW w:w="1276" w:type="dxa"/>
            <w:tcBorders>
              <w:left w:val="single" w:color="auto" w:sz="8" w:space="0"/>
              <w:right w:val="single" w:color="auto" w:sz="8" w:space="0"/>
            </w:tcBorders>
            <w:noWrap/>
            <w:vAlign w:val="center"/>
          </w:tcPr>
          <w:p w14:paraId="63E2168F">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互联网数据分析与应用</w:t>
            </w:r>
          </w:p>
        </w:tc>
        <w:tc>
          <w:tcPr>
            <w:tcW w:w="3543" w:type="dxa"/>
            <w:tcBorders>
              <w:left w:val="single" w:color="auto" w:sz="8" w:space="0"/>
              <w:right w:val="single" w:color="auto" w:sz="4" w:space="0"/>
            </w:tcBorders>
            <w:noWrap/>
            <w:vAlign w:val="center"/>
          </w:tcPr>
          <w:p w14:paraId="4107F4FF">
            <w:pPr>
              <w:widowControl/>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本课程注重真实案例的演示与参与，通过企业真实应用场景，结合具体案例，掌握互联网领域对于数据的分析方法和应用技能。</w:t>
            </w:r>
          </w:p>
        </w:tc>
        <w:tc>
          <w:tcPr>
            <w:tcW w:w="3969" w:type="dxa"/>
            <w:tcBorders>
              <w:left w:val="single" w:color="auto" w:sz="4" w:space="0"/>
              <w:right w:val="single" w:color="auto" w:sz="4" w:space="0"/>
            </w:tcBorders>
            <w:noWrap/>
            <w:vAlign w:val="center"/>
          </w:tcPr>
          <w:p w14:paraId="37D1F75E">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本课程主要通过各种案例来详细讲授互联网行业使用的数据分析技术，以及这些技术在行业内的应用场景。主要内容包括：互联网数据分析技术、互联网数据分析应用、商务数据分析等。</w:t>
            </w:r>
          </w:p>
        </w:tc>
        <w:tc>
          <w:tcPr>
            <w:tcW w:w="2835" w:type="dxa"/>
            <w:noWrap/>
            <w:vAlign w:val="center"/>
          </w:tcPr>
          <w:p w14:paraId="119CA674">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培养具有解析实际生活中实际问题的能力；具有较好的逻辑思维、创新能力；具有较强的计划、组织和协调能力</w:t>
            </w:r>
          </w:p>
        </w:tc>
        <w:tc>
          <w:tcPr>
            <w:tcW w:w="1589" w:type="dxa"/>
            <w:noWrap/>
            <w:vAlign w:val="center"/>
          </w:tcPr>
          <w:p w14:paraId="6AC72904">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采用混合式教育教学基本思想，将面对面教学和在线学习两种学习模式有机整合，课堂教学过程中教师主要进行引导、启发、监控教学过程。</w:t>
            </w:r>
          </w:p>
        </w:tc>
        <w:tc>
          <w:tcPr>
            <w:tcW w:w="777" w:type="dxa"/>
            <w:vAlign w:val="center"/>
          </w:tcPr>
          <w:p w14:paraId="6F18311F">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64</w:t>
            </w:r>
          </w:p>
        </w:tc>
      </w:tr>
      <w:tr w14:paraId="707BBD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00" w:type="dxa"/>
            <w:noWrap/>
            <w:vAlign w:val="center"/>
          </w:tcPr>
          <w:p w14:paraId="39B22124">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7</w:t>
            </w:r>
          </w:p>
        </w:tc>
        <w:tc>
          <w:tcPr>
            <w:tcW w:w="1276" w:type="dxa"/>
            <w:tcBorders>
              <w:left w:val="single" w:color="auto" w:sz="8" w:space="0"/>
              <w:right w:val="single" w:color="auto" w:sz="8" w:space="0"/>
            </w:tcBorders>
            <w:noWrap/>
            <w:vAlign w:val="center"/>
          </w:tcPr>
          <w:p w14:paraId="7A0EE6D8">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智能终端基础</w:t>
            </w:r>
          </w:p>
        </w:tc>
        <w:tc>
          <w:tcPr>
            <w:tcW w:w="3543" w:type="dxa"/>
            <w:tcBorders>
              <w:left w:val="single" w:color="auto" w:sz="8" w:space="0"/>
              <w:right w:val="single" w:color="auto" w:sz="4" w:space="0"/>
            </w:tcBorders>
            <w:noWrap/>
            <w:vAlign w:val="center"/>
          </w:tcPr>
          <w:p w14:paraId="526CB5CC">
            <w:pPr>
              <w:widowControl/>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课程以构建智能终端知识基础、以技术实践为创新工程能力培养的解决方案，以机器人与行业智能装备研发为产业背景，结合树莓派、K210、图像处理和语音交互等软硬件技术，开展智能终端理论教学与实践。课程教学内容覆盖树莓派基础、传感器与舵机、机器人操作系统及编程开发基础、图像处理、语音交互、K210和YOLO图像检测等，涵盖树莓派及K210主板开发。</w:t>
            </w:r>
          </w:p>
        </w:tc>
        <w:tc>
          <w:tcPr>
            <w:tcW w:w="3969" w:type="dxa"/>
            <w:tcBorders>
              <w:left w:val="single" w:color="auto" w:sz="4" w:space="0"/>
              <w:right w:val="single" w:color="auto" w:sz="4" w:space="0"/>
            </w:tcBorders>
            <w:noWrap/>
            <w:vAlign w:val="center"/>
          </w:tcPr>
          <w:p w14:paraId="0687C96F">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学生可以系统掌握智能终端各层面的技术，掌握开展智能硬件实践所必须的知识与技能，理解基于智能终端构建各类行业应用时所涉及的技术环节，将多种人工智能技术与自身专业相融合。</w:t>
            </w:r>
          </w:p>
        </w:tc>
        <w:tc>
          <w:tcPr>
            <w:tcW w:w="2835" w:type="dxa"/>
            <w:noWrap/>
            <w:vAlign w:val="center"/>
          </w:tcPr>
          <w:p w14:paraId="40CBE9A5">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在学生所掌握的基础课程基础上拓展，提供多样性的就业方向。</w:t>
            </w:r>
          </w:p>
        </w:tc>
        <w:tc>
          <w:tcPr>
            <w:tcW w:w="1589" w:type="dxa"/>
            <w:noWrap/>
            <w:vAlign w:val="center"/>
          </w:tcPr>
          <w:p w14:paraId="57D41A24">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采用理实一体化教学、案例教学、项目教学等方法，坚持学中做、做中学。</w:t>
            </w:r>
          </w:p>
        </w:tc>
        <w:tc>
          <w:tcPr>
            <w:tcW w:w="777" w:type="dxa"/>
            <w:vAlign w:val="center"/>
          </w:tcPr>
          <w:p w14:paraId="6D441CD1">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64</w:t>
            </w:r>
          </w:p>
        </w:tc>
      </w:tr>
      <w:tr w14:paraId="3FE690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00" w:type="dxa"/>
            <w:noWrap/>
            <w:vAlign w:val="center"/>
          </w:tcPr>
          <w:p w14:paraId="5AE115AC">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8</w:t>
            </w:r>
          </w:p>
        </w:tc>
        <w:tc>
          <w:tcPr>
            <w:tcW w:w="1276" w:type="dxa"/>
            <w:tcBorders>
              <w:left w:val="single" w:color="auto" w:sz="8" w:space="0"/>
              <w:right w:val="single" w:color="auto" w:sz="8" w:space="0"/>
            </w:tcBorders>
            <w:noWrap/>
            <w:vAlign w:val="center"/>
          </w:tcPr>
          <w:p w14:paraId="14098DA0">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Node.js开发技术</w:t>
            </w:r>
          </w:p>
        </w:tc>
        <w:tc>
          <w:tcPr>
            <w:tcW w:w="3543" w:type="dxa"/>
            <w:tcBorders>
              <w:left w:val="single" w:color="auto" w:sz="8" w:space="0"/>
              <w:right w:val="single" w:color="auto" w:sz="4" w:space="0"/>
            </w:tcBorders>
            <w:noWrap/>
            <w:vAlign w:val="center"/>
          </w:tcPr>
          <w:p w14:paraId="47B1D78F">
            <w:pP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Node.js开发技术课程的目标通常涵盖多个方面，旨在帮助学员从基础知识到高级应用全面理解并掌握Node.js及其相关的生态系统。</w:t>
            </w:r>
          </w:p>
        </w:tc>
        <w:tc>
          <w:tcPr>
            <w:tcW w:w="3969" w:type="dxa"/>
            <w:tcBorders>
              <w:left w:val="single" w:color="auto" w:sz="4" w:space="0"/>
              <w:right w:val="single" w:color="auto" w:sz="4" w:space="0"/>
            </w:tcBorders>
            <w:noWrap/>
            <w:vAlign w:val="center"/>
          </w:tcPr>
          <w:p w14:paraId="018F8607">
            <w:pPr>
              <w:widowControl/>
              <w:ind w:firstLine="9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1.理解Node.js基础</w:t>
            </w:r>
            <w:r>
              <w:rPr>
                <w:rFonts w:cs="宋体" w:asciiTheme="minorEastAsia" w:hAnsiTheme="minorEastAsia" w:eastAsiaTheme="minorEastAsia"/>
                <w:color w:val="000000" w:themeColor="text1"/>
                <w:sz w:val="18"/>
                <w:szCs w:val="18"/>
                <w14:textFill>
                  <w14:solidFill>
                    <w14:schemeClr w14:val="tx1"/>
                  </w14:solidFill>
                </w14:textFill>
              </w:rPr>
              <w:t>：</w:t>
            </w:r>
          </w:p>
          <w:p w14:paraId="0FFE3CED">
            <w:pPr>
              <w:widowControl/>
              <w:ind w:firstLine="9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2.JavaScript进阶</w:t>
            </w:r>
            <w:r>
              <w:rPr>
                <w:rFonts w:cs="宋体" w:asciiTheme="minorEastAsia" w:hAnsiTheme="minorEastAsia" w:eastAsiaTheme="minorEastAsia"/>
                <w:color w:val="000000" w:themeColor="text1"/>
                <w:sz w:val="18"/>
                <w:szCs w:val="18"/>
                <w14:textFill>
                  <w14:solidFill>
                    <w14:schemeClr w14:val="tx1"/>
                  </w14:solidFill>
                </w14:textFill>
              </w:rPr>
              <w:t>：</w:t>
            </w:r>
          </w:p>
          <w:p w14:paraId="53FBE8E9">
            <w:pPr>
              <w:widowControl/>
              <w:ind w:firstLine="9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3.Node.js核心模块</w:t>
            </w:r>
            <w:r>
              <w:rPr>
                <w:rFonts w:cs="宋体" w:asciiTheme="minorEastAsia" w:hAnsiTheme="minorEastAsia" w:eastAsiaTheme="minorEastAsia"/>
                <w:color w:val="000000" w:themeColor="text1"/>
                <w:sz w:val="18"/>
                <w:szCs w:val="18"/>
                <w14:textFill>
                  <w14:solidFill>
                    <w14:schemeClr w14:val="tx1"/>
                  </w14:solidFill>
                </w14:textFill>
              </w:rPr>
              <w:t>：</w:t>
            </w:r>
          </w:p>
          <w:p w14:paraId="7047D34A">
            <w:pPr>
              <w:widowControl/>
              <w:ind w:firstLine="9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4.Express框架</w:t>
            </w:r>
            <w:r>
              <w:rPr>
                <w:rFonts w:cs="宋体" w:asciiTheme="minorEastAsia" w:hAnsiTheme="minorEastAsia" w:eastAsiaTheme="minorEastAsia"/>
                <w:color w:val="000000" w:themeColor="text1"/>
                <w:sz w:val="18"/>
                <w:szCs w:val="18"/>
                <w14:textFill>
                  <w14:solidFill>
                    <w14:schemeClr w14:val="tx1"/>
                  </w14:solidFill>
                </w14:textFill>
              </w:rPr>
              <w:t>：</w:t>
            </w:r>
          </w:p>
          <w:p w14:paraId="01A11F61">
            <w:pPr>
              <w:widowControl/>
              <w:ind w:firstLine="9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5.数据库交互</w:t>
            </w:r>
            <w:r>
              <w:rPr>
                <w:rFonts w:cs="宋体" w:asciiTheme="minorEastAsia" w:hAnsiTheme="minorEastAsia" w:eastAsiaTheme="minorEastAsia"/>
                <w:color w:val="000000" w:themeColor="text1"/>
                <w:sz w:val="18"/>
                <w:szCs w:val="18"/>
                <w14:textFill>
                  <w14:solidFill>
                    <w14:schemeClr w14:val="tx1"/>
                  </w14:solidFill>
                </w14:textFill>
              </w:rPr>
              <w:t>：</w:t>
            </w:r>
          </w:p>
          <w:p w14:paraId="1C7E78E6">
            <w:pPr>
              <w:widowControl/>
              <w:ind w:firstLine="9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6.Node.js性能优化</w:t>
            </w:r>
            <w:r>
              <w:rPr>
                <w:rFonts w:cs="宋体" w:asciiTheme="minorEastAsia" w:hAnsiTheme="minorEastAsia" w:eastAsiaTheme="minorEastAsia"/>
                <w:color w:val="000000" w:themeColor="text1"/>
                <w:sz w:val="18"/>
                <w:szCs w:val="18"/>
                <w14:textFill>
                  <w14:solidFill>
                    <w14:schemeClr w14:val="tx1"/>
                  </w14:solidFill>
                </w14:textFill>
              </w:rPr>
              <w:t>：</w:t>
            </w:r>
          </w:p>
          <w:p w14:paraId="5CD91C89">
            <w:pPr>
              <w:widowControl/>
              <w:ind w:firstLine="9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7.前端与Node.js集成</w:t>
            </w:r>
            <w:r>
              <w:rPr>
                <w:rFonts w:cs="宋体" w:asciiTheme="minorEastAsia" w:hAnsiTheme="minorEastAsia" w:eastAsiaTheme="minorEastAsia"/>
                <w:color w:val="000000" w:themeColor="text1"/>
                <w:sz w:val="18"/>
                <w:szCs w:val="18"/>
                <w14:textFill>
                  <w14:solidFill>
                    <w14:schemeClr w14:val="tx1"/>
                  </w14:solidFill>
                </w14:textFill>
              </w:rPr>
              <w:t>：</w:t>
            </w:r>
          </w:p>
          <w:p w14:paraId="09BDC161">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8.Node.js生态系统和工具</w:t>
            </w:r>
            <w:r>
              <w:rPr>
                <w:rFonts w:cs="宋体" w:asciiTheme="minorEastAsia" w:hAnsiTheme="minorEastAsia" w:eastAsiaTheme="minorEastAsia"/>
                <w:color w:val="000000" w:themeColor="text1"/>
                <w:sz w:val="18"/>
                <w:szCs w:val="18"/>
                <w14:textFill>
                  <w14:solidFill>
                    <w14:schemeClr w14:val="tx1"/>
                  </w14:solidFill>
                </w14:textFill>
              </w:rPr>
              <w:t>：</w:t>
            </w:r>
          </w:p>
        </w:tc>
        <w:tc>
          <w:tcPr>
            <w:tcW w:w="2835" w:type="dxa"/>
            <w:noWrap/>
            <w:vAlign w:val="center"/>
          </w:tcPr>
          <w:p w14:paraId="5A4E28A6">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在学生所掌握的基础课程基础上拓展，提供多样性的就业方向</w:t>
            </w:r>
          </w:p>
        </w:tc>
        <w:tc>
          <w:tcPr>
            <w:tcW w:w="1589" w:type="dxa"/>
            <w:noWrap/>
            <w:vAlign w:val="center"/>
          </w:tcPr>
          <w:p w14:paraId="2B3A9F8C">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采用理实一体化教学、案例教学、项目教学等方法，坚持学中做、做中学。</w:t>
            </w:r>
          </w:p>
        </w:tc>
        <w:tc>
          <w:tcPr>
            <w:tcW w:w="777" w:type="dxa"/>
            <w:vAlign w:val="center"/>
          </w:tcPr>
          <w:p w14:paraId="39A1E008">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64</w:t>
            </w:r>
          </w:p>
        </w:tc>
      </w:tr>
      <w:tr w14:paraId="698B7C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00" w:type="dxa"/>
            <w:noWrap/>
            <w:vAlign w:val="center"/>
          </w:tcPr>
          <w:p w14:paraId="26E6E92C">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9</w:t>
            </w:r>
          </w:p>
        </w:tc>
        <w:tc>
          <w:tcPr>
            <w:tcW w:w="1276" w:type="dxa"/>
            <w:tcBorders>
              <w:left w:val="single" w:color="auto" w:sz="8" w:space="0"/>
              <w:right w:val="single" w:color="auto" w:sz="8" w:space="0"/>
            </w:tcBorders>
            <w:noWrap/>
            <w:vAlign w:val="center"/>
          </w:tcPr>
          <w:p w14:paraId="34CF9DC5">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嵌入式应用开发</w:t>
            </w:r>
          </w:p>
        </w:tc>
        <w:tc>
          <w:tcPr>
            <w:tcW w:w="3543" w:type="dxa"/>
            <w:tcBorders>
              <w:left w:val="single" w:color="auto" w:sz="8" w:space="0"/>
              <w:right w:val="single" w:color="auto" w:sz="4" w:space="0"/>
            </w:tcBorders>
            <w:noWrap/>
            <w:vAlign w:val="center"/>
          </w:tcPr>
          <w:p w14:paraId="01FB9F5E">
            <w:pPr>
              <w:widowControl/>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嵌入式应用开发课程主要培养学生对嵌入式系统控制部分体系结构的理解，通过本课程，使学生掌握ARM的体系结构特别是CORTEX-M4的特性、掌握在CubeMx环境下利用HAL库开发STM32,掌握基于STM32F429这款MCU的软硬件常用开发技术包括时钟、中断、定时器等待，掌握常用GPIO、UART、I2C、ADC、DMA等接口技术和常用传感器的使用方法。</w:t>
            </w:r>
          </w:p>
        </w:tc>
        <w:tc>
          <w:tcPr>
            <w:tcW w:w="3969" w:type="dxa"/>
            <w:tcBorders>
              <w:left w:val="single" w:color="auto" w:sz="4" w:space="0"/>
              <w:right w:val="single" w:color="auto" w:sz="4" w:space="0"/>
            </w:tcBorders>
            <w:noWrap/>
            <w:vAlign w:val="center"/>
          </w:tcPr>
          <w:p w14:paraId="731D1FC3">
            <w:pPr>
              <w:ind w:firstLine="9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嵌入式系统基础</w:t>
            </w:r>
          </w:p>
          <w:p w14:paraId="2532A7AA">
            <w:pPr>
              <w:ind w:firstLine="9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文件I/O编程</w:t>
            </w:r>
          </w:p>
          <w:p w14:paraId="45A3C2D1">
            <w:pPr>
              <w:ind w:firstLine="9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嵌入式Linux串口应用编程</w:t>
            </w:r>
          </w:p>
          <w:p w14:paraId="4FAD5551">
            <w:pPr>
              <w:ind w:firstLine="9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嵌入式Linux网络编程</w:t>
            </w:r>
          </w:p>
          <w:p w14:paraId="1CBCF048">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嵌入式Linux设备驱动开发</w:t>
            </w:r>
          </w:p>
        </w:tc>
        <w:tc>
          <w:tcPr>
            <w:tcW w:w="2835" w:type="dxa"/>
            <w:noWrap/>
            <w:vAlign w:val="center"/>
          </w:tcPr>
          <w:p w14:paraId="301EE9EC">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采用隐性渗透式、课堂讨论式、启发式等教学方法，在讲授知识的同时将德育元素和知识点渗透融合，寓德于教。</w:t>
            </w:r>
          </w:p>
        </w:tc>
        <w:tc>
          <w:tcPr>
            <w:tcW w:w="1589" w:type="dxa"/>
            <w:noWrap/>
            <w:vAlign w:val="center"/>
          </w:tcPr>
          <w:p w14:paraId="126700DA">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教学内容采用案例教学，实际项目任务分解的方式行进，扩散思维、创造性思维</w:t>
            </w:r>
          </w:p>
        </w:tc>
        <w:tc>
          <w:tcPr>
            <w:tcW w:w="777" w:type="dxa"/>
            <w:vAlign w:val="center"/>
          </w:tcPr>
          <w:p w14:paraId="096DC352">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64</w:t>
            </w:r>
          </w:p>
        </w:tc>
      </w:tr>
      <w:tr w14:paraId="5F62D1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00" w:type="dxa"/>
            <w:noWrap/>
            <w:vAlign w:val="center"/>
          </w:tcPr>
          <w:p w14:paraId="7CBD53F8">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10</w:t>
            </w:r>
          </w:p>
        </w:tc>
        <w:tc>
          <w:tcPr>
            <w:tcW w:w="1276" w:type="dxa"/>
            <w:tcBorders>
              <w:left w:val="single" w:color="auto" w:sz="8" w:space="0"/>
              <w:right w:val="single" w:color="auto" w:sz="8" w:space="0"/>
            </w:tcBorders>
            <w:noWrap/>
            <w:vAlign w:val="center"/>
          </w:tcPr>
          <w:p w14:paraId="1EE148A3">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鸿蒙应用开发认证体系</w:t>
            </w:r>
          </w:p>
        </w:tc>
        <w:tc>
          <w:tcPr>
            <w:tcW w:w="3543" w:type="dxa"/>
            <w:tcBorders>
              <w:left w:val="single" w:color="auto" w:sz="8" w:space="0"/>
              <w:right w:val="single" w:color="auto" w:sz="4" w:space="0"/>
            </w:tcBorders>
            <w:noWrap/>
            <w:vAlign w:val="center"/>
          </w:tcPr>
          <w:p w14:paraId="43A05E76">
            <w:pPr>
              <w:widowControl/>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鸿蒙应用开发认证体系的课程目标旨在帮助学生全面理解和掌握鸿蒙（HarmonyOS）应用开发的知识和技能，培养能够胜任鸿蒙应用开发工作的高素质人才。该认真旨在为学生提供权威的认证服务，证明其具备鸿蒙应用开发的相关知识和技能。通过完成认证考试，学生将获得鸿蒙应用开发认证证书，为其未来的职业发展提供有力的支持。</w:t>
            </w:r>
          </w:p>
        </w:tc>
        <w:tc>
          <w:tcPr>
            <w:tcW w:w="3969" w:type="dxa"/>
            <w:tcBorders>
              <w:left w:val="single" w:color="auto" w:sz="4" w:space="0"/>
              <w:right w:val="single" w:color="auto" w:sz="4" w:space="0"/>
            </w:tcBorders>
            <w:noWrap/>
            <w:vAlign w:val="center"/>
          </w:tcPr>
          <w:p w14:paraId="103AF6CF">
            <w:pPr>
              <w:widowControl/>
              <w:ind w:firstLine="90"/>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理解鸿蒙操作系统的基本概念、发展历史、系统架构以及未来发展趋势。</w:t>
            </w:r>
          </w:p>
          <w:p w14:paraId="4A9EF4C7">
            <w:pPr>
              <w:widowControl/>
              <w:ind w:firstLine="90"/>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掌握鸿蒙应用开发的基础知识和技术，包括Java语言基础、HarmonyOS开发工具DevEco Studio的使用、用户界面（UI）设计、Ability组件的使用等。</w:t>
            </w:r>
          </w:p>
          <w:p w14:paraId="5E2A12A6">
            <w:pPr>
              <w:widowControl/>
              <w:ind w:firstLine="90"/>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熟悉鸿蒙应用开发的分布式技术、多线程管理、网络通信、蓝牙通信等高级概念和技术。</w:t>
            </w:r>
          </w:p>
          <w:p w14:paraId="2084D2AC">
            <w:pPr>
              <w:widowControl/>
              <w:ind w:firstLine="90"/>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了解鸿蒙系统的传感器技术、云服务、支付服务、AI服务、地图服务等扩展功能和应用场景。</w:t>
            </w:r>
          </w:p>
        </w:tc>
        <w:tc>
          <w:tcPr>
            <w:tcW w:w="2835" w:type="dxa"/>
            <w:noWrap/>
            <w:vAlign w:val="center"/>
          </w:tcPr>
          <w:p w14:paraId="04910A4C">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在学生所掌握的基础课程基础上拓展，提供多样性的就业方向。</w:t>
            </w:r>
          </w:p>
        </w:tc>
        <w:tc>
          <w:tcPr>
            <w:tcW w:w="1589" w:type="dxa"/>
            <w:noWrap/>
            <w:vAlign w:val="center"/>
          </w:tcPr>
          <w:p w14:paraId="37E7A699">
            <w:pPr>
              <w:widowControl/>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采用理实一体化教学、案例教学、项目教学等方法，坚持学中做、做中学。</w:t>
            </w:r>
          </w:p>
        </w:tc>
        <w:tc>
          <w:tcPr>
            <w:tcW w:w="777" w:type="dxa"/>
            <w:vAlign w:val="center"/>
          </w:tcPr>
          <w:p w14:paraId="132AE3E3">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64</w:t>
            </w:r>
          </w:p>
        </w:tc>
      </w:tr>
    </w:tbl>
    <w:p w14:paraId="75B7C806">
      <w:pPr>
        <w:spacing w:line="460" w:lineRule="exact"/>
        <w:ind w:firstLine="120"/>
        <w:rPr>
          <w:rFonts w:ascii="宋体" w:hAnsi="宋体" w:cs="宋体"/>
          <w:bCs/>
          <w:sz w:val="24"/>
        </w:rPr>
      </w:pPr>
    </w:p>
    <w:p w14:paraId="07717D1D">
      <w:pPr>
        <w:spacing w:line="440" w:lineRule="exact"/>
        <w:ind w:firstLine="120"/>
        <w:rPr>
          <w:sz w:val="24"/>
        </w:rPr>
      </w:pPr>
      <w:r>
        <w:rPr>
          <w:rFonts w:hint="eastAsia"/>
          <w:sz w:val="24"/>
        </w:rPr>
        <w:t>（4）集中实践教学课程</w:t>
      </w:r>
    </w:p>
    <w:tbl>
      <w:tblPr>
        <w:tblStyle w:val="11"/>
        <w:tblW w:w="1474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9"/>
        <w:gridCol w:w="1821"/>
        <w:gridCol w:w="4252"/>
        <w:gridCol w:w="4820"/>
        <w:gridCol w:w="1984"/>
        <w:gridCol w:w="1167"/>
      </w:tblGrid>
      <w:tr w14:paraId="3B76E6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jc w:val="center"/>
        </w:trPr>
        <w:tc>
          <w:tcPr>
            <w:tcW w:w="699" w:type="dxa"/>
            <w:noWrap/>
            <w:vAlign w:val="center"/>
          </w:tcPr>
          <w:p w14:paraId="5F4338B3">
            <w:pPr>
              <w:widowControl/>
              <w:rPr>
                <w:rFonts w:asciiTheme="minorEastAsia" w:hAnsiTheme="minorEastAsia" w:eastAsiaTheme="minorEastAsia"/>
                <w:b/>
                <w:sz w:val="18"/>
                <w:szCs w:val="18"/>
              </w:rPr>
            </w:pPr>
            <w:r>
              <w:rPr>
                <w:rFonts w:asciiTheme="minorEastAsia" w:hAnsiTheme="minorEastAsia" w:eastAsiaTheme="minorEastAsia"/>
                <w:b/>
                <w:sz w:val="18"/>
                <w:szCs w:val="18"/>
              </w:rPr>
              <w:t>序号</w:t>
            </w:r>
          </w:p>
        </w:tc>
        <w:tc>
          <w:tcPr>
            <w:tcW w:w="1821" w:type="dxa"/>
            <w:noWrap/>
            <w:vAlign w:val="center"/>
          </w:tcPr>
          <w:p w14:paraId="1AE080FF">
            <w:pPr>
              <w:widowControl/>
              <w:ind w:firstLine="92"/>
              <w:jc w:val="center"/>
              <w:rPr>
                <w:rFonts w:asciiTheme="minorEastAsia" w:hAnsiTheme="minorEastAsia" w:eastAsiaTheme="minorEastAsia"/>
                <w:b/>
                <w:sz w:val="18"/>
                <w:szCs w:val="18"/>
              </w:rPr>
            </w:pPr>
            <w:r>
              <w:rPr>
                <w:rFonts w:asciiTheme="minorEastAsia" w:hAnsiTheme="minorEastAsia" w:eastAsiaTheme="minorEastAsia"/>
                <w:b/>
                <w:sz w:val="18"/>
                <w:szCs w:val="18"/>
              </w:rPr>
              <w:t>课程名称</w:t>
            </w:r>
          </w:p>
        </w:tc>
        <w:tc>
          <w:tcPr>
            <w:tcW w:w="4252" w:type="dxa"/>
            <w:noWrap/>
            <w:vAlign w:val="center"/>
          </w:tcPr>
          <w:p w14:paraId="350F3248">
            <w:pPr>
              <w:widowControl/>
              <w:ind w:firstLine="92"/>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课程目标</w:t>
            </w:r>
          </w:p>
        </w:tc>
        <w:tc>
          <w:tcPr>
            <w:tcW w:w="4820" w:type="dxa"/>
            <w:noWrap/>
            <w:vAlign w:val="center"/>
          </w:tcPr>
          <w:p w14:paraId="6C5234EB">
            <w:pPr>
              <w:widowControl/>
              <w:ind w:firstLine="92"/>
              <w:jc w:val="center"/>
              <w:rPr>
                <w:rFonts w:asciiTheme="minorEastAsia" w:hAnsiTheme="minorEastAsia" w:eastAsiaTheme="minorEastAsia"/>
                <w:b/>
                <w:sz w:val="18"/>
                <w:szCs w:val="18"/>
              </w:rPr>
            </w:pPr>
            <w:r>
              <w:rPr>
                <w:rFonts w:asciiTheme="minorEastAsia" w:hAnsiTheme="minorEastAsia" w:eastAsiaTheme="minorEastAsia"/>
                <w:b/>
                <w:sz w:val="18"/>
                <w:szCs w:val="18"/>
              </w:rPr>
              <w:t>主要教学内容与要求</w:t>
            </w:r>
          </w:p>
        </w:tc>
        <w:tc>
          <w:tcPr>
            <w:tcW w:w="1984" w:type="dxa"/>
            <w:noWrap/>
            <w:vAlign w:val="center"/>
          </w:tcPr>
          <w:p w14:paraId="2E6FE864">
            <w:pPr>
              <w:widowControl/>
              <w:ind w:firstLine="92"/>
              <w:jc w:val="center"/>
              <w:rPr>
                <w:rFonts w:asciiTheme="minorEastAsia" w:hAnsiTheme="minorEastAsia" w:eastAsiaTheme="minorEastAsia"/>
                <w:b/>
                <w:sz w:val="18"/>
                <w:szCs w:val="18"/>
              </w:rPr>
            </w:pPr>
            <w:r>
              <w:rPr>
                <w:rFonts w:asciiTheme="minorEastAsia" w:hAnsiTheme="minorEastAsia" w:eastAsiaTheme="minorEastAsia"/>
                <w:b/>
                <w:sz w:val="18"/>
                <w:szCs w:val="18"/>
              </w:rPr>
              <w:t>教学方法与手段</w:t>
            </w:r>
          </w:p>
        </w:tc>
        <w:tc>
          <w:tcPr>
            <w:tcW w:w="1167" w:type="dxa"/>
            <w:noWrap/>
            <w:vAlign w:val="center"/>
          </w:tcPr>
          <w:p w14:paraId="65A87183">
            <w:pPr>
              <w:widowControl/>
              <w:ind w:firstLine="92"/>
              <w:jc w:val="center"/>
              <w:rPr>
                <w:rFonts w:asciiTheme="minorEastAsia" w:hAnsiTheme="minorEastAsia" w:eastAsiaTheme="minorEastAsia"/>
                <w:b/>
                <w:sz w:val="18"/>
                <w:szCs w:val="18"/>
              </w:rPr>
            </w:pPr>
            <w:r>
              <w:rPr>
                <w:rFonts w:asciiTheme="minorEastAsia" w:hAnsiTheme="minorEastAsia" w:eastAsiaTheme="minorEastAsia"/>
                <w:b/>
                <w:sz w:val="18"/>
                <w:szCs w:val="18"/>
              </w:rPr>
              <w:t>实训地点</w:t>
            </w:r>
          </w:p>
        </w:tc>
      </w:tr>
      <w:tr w14:paraId="5FA802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99" w:type="dxa"/>
            <w:noWrap/>
            <w:vAlign w:val="center"/>
          </w:tcPr>
          <w:p w14:paraId="74BEAE06">
            <w:pPr>
              <w:widowControl/>
              <w:ind w:firstLine="90" w:firstLineChars="50"/>
              <w:rPr>
                <w:sz w:val="18"/>
                <w:szCs w:val="18"/>
              </w:rPr>
            </w:pPr>
            <w:r>
              <w:rPr>
                <w:sz w:val="18"/>
                <w:szCs w:val="18"/>
              </w:rPr>
              <w:t>1</w:t>
            </w:r>
          </w:p>
        </w:tc>
        <w:tc>
          <w:tcPr>
            <w:tcW w:w="1821" w:type="dxa"/>
            <w:noWrap/>
            <w:vAlign w:val="center"/>
          </w:tcPr>
          <w:p w14:paraId="7CA7E1AA">
            <w:pPr>
              <w:rPr>
                <w:sz w:val="18"/>
                <w:szCs w:val="18"/>
              </w:rPr>
            </w:pPr>
            <w:r>
              <w:rPr>
                <w:rFonts w:hint="eastAsia"/>
                <w:sz w:val="18"/>
                <w:szCs w:val="18"/>
              </w:rPr>
              <w:t>军事技能</w:t>
            </w:r>
          </w:p>
        </w:tc>
        <w:tc>
          <w:tcPr>
            <w:tcW w:w="4252" w:type="dxa"/>
            <w:noWrap/>
            <w:vAlign w:val="center"/>
          </w:tcPr>
          <w:p w14:paraId="39B46695">
            <w:pPr>
              <w:ind w:firstLine="90"/>
              <w:rPr>
                <w:sz w:val="18"/>
                <w:szCs w:val="18"/>
              </w:rPr>
            </w:pPr>
            <w:r>
              <w:rPr>
                <w:rFonts w:hint="eastAsia" w:ascii="宋体" w:hAnsi="宋体"/>
                <w:sz w:val="18"/>
                <w:szCs w:val="18"/>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4820" w:type="dxa"/>
            <w:noWrap/>
            <w:vAlign w:val="center"/>
          </w:tcPr>
          <w:p w14:paraId="6858F1D3">
            <w:pPr>
              <w:ind w:firstLine="90"/>
              <w:rPr>
                <w:sz w:val="18"/>
                <w:szCs w:val="18"/>
              </w:rPr>
            </w:pPr>
            <w:r>
              <w:rPr>
                <w:rFonts w:hint="eastAsia" w:ascii="宋体" w:hAnsi="宋体"/>
                <w:sz w:val="18"/>
                <w:szCs w:val="18"/>
              </w:rPr>
              <w:t>提高学生的道德素质和国防意识；</w:t>
            </w:r>
            <w:r>
              <w:rPr>
                <w:rFonts w:ascii="宋体" w:hAnsi="宋体"/>
                <w:sz w:val="18"/>
                <w:szCs w:val="18"/>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ascii="宋体" w:hAnsi="宋体"/>
                <w:sz w:val="18"/>
                <w:szCs w:val="18"/>
              </w:rPr>
              <w:t>品德</w:t>
            </w:r>
            <w:r>
              <w:rPr>
                <w:rFonts w:ascii="宋体" w:hAnsi="宋体"/>
                <w:sz w:val="18"/>
                <w:szCs w:val="18"/>
              </w:rPr>
              <w:t>操行；提高学生的仪容仪表、行动定势和动作协调能力，改善身体素质；培养学生的友爱、正直、勤奋、坚韧的健康人格，使之成为合格的公民。</w:t>
            </w:r>
          </w:p>
        </w:tc>
        <w:tc>
          <w:tcPr>
            <w:tcW w:w="1984" w:type="dxa"/>
            <w:noWrap/>
            <w:vAlign w:val="center"/>
          </w:tcPr>
          <w:p w14:paraId="2461F3B3">
            <w:pPr>
              <w:ind w:firstLine="90"/>
              <w:rPr>
                <w:sz w:val="18"/>
                <w:szCs w:val="18"/>
              </w:rPr>
            </w:pPr>
            <w:r>
              <w:rPr>
                <w:rFonts w:hint="eastAsia" w:ascii="宋体" w:hAnsi="宋体"/>
                <w:sz w:val="18"/>
                <w:szCs w:val="18"/>
              </w:rPr>
              <w:t>采取现场授课和实操演练的方式相结合的方式。</w:t>
            </w:r>
          </w:p>
        </w:tc>
        <w:tc>
          <w:tcPr>
            <w:tcW w:w="1167" w:type="dxa"/>
            <w:noWrap/>
            <w:vAlign w:val="center"/>
          </w:tcPr>
          <w:p w14:paraId="737DE519">
            <w:pPr>
              <w:ind w:firstLine="270" w:firstLineChars="150"/>
              <w:rPr>
                <w:sz w:val="18"/>
                <w:szCs w:val="18"/>
              </w:rPr>
            </w:pPr>
            <w:r>
              <w:rPr>
                <w:sz w:val="18"/>
                <w:szCs w:val="18"/>
              </w:rPr>
              <w:t>校内</w:t>
            </w:r>
          </w:p>
        </w:tc>
      </w:tr>
      <w:tr w14:paraId="37A57A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99" w:type="dxa"/>
            <w:noWrap/>
            <w:vAlign w:val="center"/>
          </w:tcPr>
          <w:p w14:paraId="59414032">
            <w:pPr>
              <w:widowControl/>
              <w:ind w:firstLine="90" w:firstLineChars="50"/>
              <w:rPr>
                <w:sz w:val="18"/>
                <w:szCs w:val="18"/>
              </w:rPr>
            </w:pPr>
            <w:r>
              <w:rPr>
                <w:sz w:val="18"/>
                <w:szCs w:val="18"/>
              </w:rPr>
              <w:t>2</w:t>
            </w:r>
          </w:p>
        </w:tc>
        <w:tc>
          <w:tcPr>
            <w:tcW w:w="1821" w:type="dxa"/>
            <w:noWrap/>
            <w:vAlign w:val="center"/>
          </w:tcPr>
          <w:p w14:paraId="47C9F29E">
            <w:pPr>
              <w:ind w:firstLine="90" w:firstLineChars="50"/>
              <w:rPr>
                <w:sz w:val="18"/>
                <w:szCs w:val="18"/>
              </w:rPr>
            </w:pPr>
            <w:r>
              <w:rPr>
                <w:rFonts w:hint="eastAsia"/>
                <w:sz w:val="18"/>
                <w:szCs w:val="18"/>
              </w:rPr>
              <w:t>认识实习</w:t>
            </w:r>
          </w:p>
        </w:tc>
        <w:tc>
          <w:tcPr>
            <w:tcW w:w="4252" w:type="dxa"/>
            <w:noWrap/>
            <w:vAlign w:val="center"/>
          </w:tcPr>
          <w:p w14:paraId="038C4E34">
            <w:pPr>
              <w:ind w:firstLine="90" w:firstLineChars="50"/>
              <w:rPr>
                <w:sz w:val="18"/>
                <w:szCs w:val="18"/>
              </w:rPr>
            </w:pPr>
            <w:r>
              <w:rPr>
                <w:sz w:val="18"/>
                <w:szCs w:val="18"/>
              </w:rPr>
              <w:t>了解专业概况激发学习兴趣</w:t>
            </w:r>
            <w:r>
              <w:rPr>
                <w:rFonts w:hint="eastAsia"/>
                <w:sz w:val="18"/>
                <w:szCs w:val="18"/>
              </w:rPr>
              <w:t>，企业参观后完成小结撰写。社会实践结合认识实习开展。</w:t>
            </w:r>
          </w:p>
        </w:tc>
        <w:tc>
          <w:tcPr>
            <w:tcW w:w="4820" w:type="dxa"/>
            <w:noWrap/>
            <w:vAlign w:val="center"/>
          </w:tcPr>
          <w:p w14:paraId="4D757376">
            <w:pPr>
              <w:ind w:firstLine="90" w:firstLineChars="50"/>
              <w:rPr>
                <w:sz w:val="18"/>
                <w:szCs w:val="18"/>
              </w:rPr>
            </w:pPr>
          </w:p>
        </w:tc>
        <w:tc>
          <w:tcPr>
            <w:tcW w:w="1984" w:type="dxa"/>
            <w:noWrap/>
            <w:vAlign w:val="center"/>
          </w:tcPr>
          <w:p w14:paraId="4042AA64">
            <w:pPr>
              <w:ind w:firstLine="90" w:firstLineChars="50"/>
              <w:rPr>
                <w:sz w:val="18"/>
                <w:szCs w:val="18"/>
              </w:rPr>
            </w:pPr>
          </w:p>
        </w:tc>
        <w:tc>
          <w:tcPr>
            <w:tcW w:w="1167" w:type="dxa"/>
            <w:noWrap/>
            <w:vAlign w:val="center"/>
          </w:tcPr>
          <w:p w14:paraId="57721630">
            <w:pPr>
              <w:ind w:firstLine="90" w:firstLineChars="50"/>
              <w:rPr>
                <w:sz w:val="18"/>
                <w:szCs w:val="18"/>
              </w:rPr>
            </w:pPr>
            <w:r>
              <w:rPr>
                <w:sz w:val="18"/>
                <w:szCs w:val="18"/>
              </w:rPr>
              <w:t>校内+校外</w:t>
            </w:r>
          </w:p>
        </w:tc>
      </w:tr>
      <w:tr w14:paraId="5A4737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99" w:type="dxa"/>
            <w:vMerge w:val="restart"/>
            <w:noWrap/>
            <w:vAlign w:val="center"/>
          </w:tcPr>
          <w:p w14:paraId="327E9C9A">
            <w:pPr>
              <w:widowControl/>
              <w:ind w:firstLine="90" w:firstLineChars="50"/>
              <w:rPr>
                <w:sz w:val="18"/>
                <w:szCs w:val="18"/>
              </w:rPr>
            </w:pPr>
            <w:r>
              <w:rPr>
                <w:rFonts w:hint="eastAsia"/>
                <w:sz w:val="18"/>
                <w:szCs w:val="18"/>
              </w:rPr>
              <w:t>3</w:t>
            </w:r>
          </w:p>
        </w:tc>
        <w:tc>
          <w:tcPr>
            <w:tcW w:w="1821" w:type="dxa"/>
            <w:noWrap/>
            <w:vAlign w:val="center"/>
          </w:tcPr>
          <w:p w14:paraId="13108D2D">
            <w:pPr>
              <w:ind w:firstLine="90" w:firstLineChars="50"/>
              <w:rPr>
                <w:sz w:val="18"/>
                <w:szCs w:val="18"/>
              </w:rPr>
            </w:pPr>
            <w:r>
              <w:rPr>
                <w:sz w:val="18"/>
                <w:szCs w:val="18"/>
              </w:rPr>
              <w:t>毕业设计</w:t>
            </w:r>
          </w:p>
        </w:tc>
        <w:tc>
          <w:tcPr>
            <w:tcW w:w="4252" w:type="dxa"/>
            <w:noWrap/>
            <w:vAlign w:val="center"/>
          </w:tcPr>
          <w:p w14:paraId="3D98DD1E">
            <w:pPr>
              <w:ind w:firstLine="90" w:firstLineChars="50"/>
              <w:rPr>
                <w:sz w:val="18"/>
                <w:szCs w:val="18"/>
              </w:rPr>
            </w:pPr>
            <w:r>
              <w:rPr>
                <w:sz w:val="18"/>
                <w:szCs w:val="18"/>
              </w:rPr>
              <w:t>学生完成识图审图、各类计价模式运用、施工组织管理能力等专业核心能力的综合应用。</w:t>
            </w:r>
          </w:p>
        </w:tc>
        <w:tc>
          <w:tcPr>
            <w:tcW w:w="4820" w:type="dxa"/>
            <w:noWrap/>
            <w:vAlign w:val="center"/>
          </w:tcPr>
          <w:p w14:paraId="0492C902">
            <w:pPr>
              <w:ind w:firstLine="90" w:firstLineChars="50"/>
              <w:rPr>
                <w:sz w:val="18"/>
                <w:szCs w:val="18"/>
              </w:rPr>
            </w:pPr>
          </w:p>
        </w:tc>
        <w:tc>
          <w:tcPr>
            <w:tcW w:w="1984" w:type="dxa"/>
            <w:noWrap/>
            <w:vAlign w:val="center"/>
          </w:tcPr>
          <w:p w14:paraId="719D9FCB">
            <w:pPr>
              <w:ind w:firstLine="90" w:firstLineChars="50"/>
              <w:rPr>
                <w:sz w:val="18"/>
                <w:szCs w:val="18"/>
              </w:rPr>
            </w:pPr>
          </w:p>
        </w:tc>
        <w:tc>
          <w:tcPr>
            <w:tcW w:w="1167" w:type="dxa"/>
            <w:noWrap/>
            <w:vAlign w:val="center"/>
          </w:tcPr>
          <w:p w14:paraId="2D7537F0">
            <w:pPr>
              <w:widowControl/>
              <w:ind w:firstLine="90" w:firstLineChars="50"/>
              <w:rPr>
                <w:sz w:val="18"/>
                <w:szCs w:val="18"/>
              </w:rPr>
            </w:pPr>
            <w:r>
              <w:rPr>
                <w:sz w:val="18"/>
                <w:szCs w:val="18"/>
              </w:rPr>
              <w:t>实训基地及校内实训室</w:t>
            </w:r>
          </w:p>
        </w:tc>
      </w:tr>
      <w:tr w14:paraId="211686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99" w:type="dxa"/>
            <w:vMerge w:val="continue"/>
            <w:noWrap/>
            <w:vAlign w:val="center"/>
          </w:tcPr>
          <w:p w14:paraId="4AD65892">
            <w:pPr>
              <w:widowControl/>
              <w:ind w:firstLine="90" w:firstLineChars="50"/>
              <w:rPr>
                <w:sz w:val="18"/>
                <w:szCs w:val="18"/>
              </w:rPr>
            </w:pPr>
          </w:p>
        </w:tc>
        <w:tc>
          <w:tcPr>
            <w:tcW w:w="1821" w:type="dxa"/>
            <w:noWrap/>
            <w:vAlign w:val="center"/>
          </w:tcPr>
          <w:p w14:paraId="42C02892">
            <w:pPr>
              <w:ind w:firstLine="90" w:firstLineChars="50"/>
              <w:rPr>
                <w:sz w:val="18"/>
                <w:szCs w:val="18"/>
              </w:rPr>
            </w:pPr>
            <w:r>
              <w:rPr>
                <w:sz w:val="18"/>
                <w:szCs w:val="18"/>
              </w:rPr>
              <w:t>毕业论文</w:t>
            </w:r>
          </w:p>
        </w:tc>
        <w:tc>
          <w:tcPr>
            <w:tcW w:w="4252" w:type="dxa"/>
            <w:noWrap/>
            <w:vAlign w:val="center"/>
          </w:tcPr>
          <w:p w14:paraId="3591409F">
            <w:pPr>
              <w:ind w:firstLine="90" w:firstLineChars="50"/>
              <w:rPr>
                <w:sz w:val="18"/>
                <w:szCs w:val="18"/>
              </w:rPr>
            </w:pPr>
            <w:r>
              <w:rPr>
                <w:sz w:val="18"/>
                <w:szCs w:val="18"/>
              </w:rPr>
              <w:t>掌握论文写作要求，能够进行实践应用，做到理论与实际相结合</w:t>
            </w:r>
          </w:p>
        </w:tc>
        <w:tc>
          <w:tcPr>
            <w:tcW w:w="4820" w:type="dxa"/>
            <w:noWrap/>
            <w:vAlign w:val="center"/>
          </w:tcPr>
          <w:p w14:paraId="0F86B6E2">
            <w:pPr>
              <w:ind w:firstLine="90" w:firstLineChars="50"/>
              <w:rPr>
                <w:sz w:val="18"/>
                <w:szCs w:val="18"/>
              </w:rPr>
            </w:pPr>
          </w:p>
        </w:tc>
        <w:tc>
          <w:tcPr>
            <w:tcW w:w="1984" w:type="dxa"/>
            <w:noWrap/>
            <w:vAlign w:val="center"/>
          </w:tcPr>
          <w:p w14:paraId="06396CCF">
            <w:pPr>
              <w:ind w:firstLine="90" w:firstLineChars="50"/>
              <w:rPr>
                <w:sz w:val="18"/>
                <w:szCs w:val="18"/>
              </w:rPr>
            </w:pPr>
          </w:p>
        </w:tc>
        <w:tc>
          <w:tcPr>
            <w:tcW w:w="1167" w:type="dxa"/>
            <w:noWrap/>
            <w:vAlign w:val="center"/>
          </w:tcPr>
          <w:p w14:paraId="10C405CF">
            <w:pPr>
              <w:ind w:firstLine="90" w:firstLineChars="50"/>
              <w:rPr>
                <w:sz w:val="18"/>
                <w:szCs w:val="18"/>
              </w:rPr>
            </w:pPr>
            <w:r>
              <w:rPr>
                <w:sz w:val="18"/>
                <w:szCs w:val="18"/>
              </w:rPr>
              <w:t>企业</w:t>
            </w:r>
          </w:p>
        </w:tc>
      </w:tr>
      <w:tr w14:paraId="7185E6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99" w:type="dxa"/>
            <w:noWrap/>
            <w:vAlign w:val="center"/>
          </w:tcPr>
          <w:p w14:paraId="2AC4BF0A">
            <w:pPr>
              <w:widowControl/>
              <w:ind w:firstLine="90" w:firstLineChars="50"/>
              <w:rPr>
                <w:sz w:val="18"/>
                <w:szCs w:val="18"/>
              </w:rPr>
            </w:pPr>
            <w:r>
              <w:rPr>
                <w:rFonts w:hint="eastAsia"/>
                <w:sz w:val="18"/>
                <w:szCs w:val="18"/>
              </w:rPr>
              <w:t>4</w:t>
            </w:r>
          </w:p>
        </w:tc>
        <w:tc>
          <w:tcPr>
            <w:tcW w:w="1821" w:type="dxa"/>
            <w:noWrap/>
            <w:vAlign w:val="center"/>
          </w:tcPr>
          <w:p w14:paraId="20CF85DA">
            <w:pPr>
              <w:ind w:firstLine="90" w:firstLineChars="50"/>
              <w:rPr>
                <w:sz w:val="18"/>
                <w:szCs w:val="18"/>
              </w:rPr>
            </w:pPr>
            <w:r>
              <w:rPr>
                <w:rFonts w:hint="eastAsia"/>
                <w:sz w:val="18"/>
                <w:szCs w:val="18"/>
              </w:rPr>
              <w:t>岗位实习</w:t>
            </w:r>
          </w:p>
        </w:tc>
        <w:tc>
          <w:tcPr>
            <w:tcW w:w="4252" w:type="dxa"/>
            <w:noWrap/>
            <w:vAlign w:val="center"/>
          </w:tcPr>
          <w:p w14:paraId="5B2F716E">
            <w:pPr>
              <w:ind w:firstLine="90" w:firstLineChars="50"/>
              <w:rPr>
                <w:sz w:val="18"/>
                <w:szCs w:val="18"/>
              </w:rPr>
            </w:pPr>
            <w:r>
              <w:rPr>
                <w:sz w:val="18"/>
                <w:szCs w:val="18"/>
              </w:rPr>
              <w:t>对在校学习内容进行综合运用与实践，在企业现场能独立完成某一或某几个岗位的工作任务。</w:t>
            </w:r>
          </w:p>
        </w:tc>
        <w:tc>
          <w:tcPr>
            <w:tcW w:w="4820" w:type="dxa"/>
            <w:noWrap/>
            <w:vAlign w:val="center"/>
          </w:tcPr>
          <w:p w14:paraId="2E62D181">
            <w:pPr>
              <w:ind w:firstLine="90" w:firstLineChars="50"/>
              <w:rPr>
                <w:sz w:val="18"/>
                <w:szCs w:val="18"/>
              </w:rPr>
            </w:pPr>
          </w:p>
        </w:tc>
        <w:tc>
          <w:tcPr>
            <w:tcW w:w="1984" w:type="dxa"/>
            <w:noWrap/>
            <w:vAlign w:val="center"/>
          </w:tcPr>
          <w:p w14:paraId="1FED6C47">
            <w:pPr>
              <w:ind w:firstLine="90" w:firstLineChars="50"/>
              <w:rPr>
                <w:sz w:val="18"/>
                <w:szCs w:val="18"/>
              </w:rPr>
            </w:pPr>
          </w:p>
        </w:tc>
        <w:tc>
          <w:tcPr>
            <w:tcW w:w="1167" w:type="dxa"/>
            <w:noWrap/>
            <w:vAlign w:val="center"/>
          </w:tcPr>
          <w:p w14:paraId="11D6BEE2">
            <w:pPr>
              <w:widowControl/>
              <w:ind w:firstLine="90" w:firstLineChars="50"/>
              <w:rPr>
                <w:sz w:val="18"/>
                <w:szCs w:val="18"/>
              </w:rPr>
            </w:pPr>
            <w:r>
              <w:rPr>
                <w:sz w:val="18"/>
                <w:szCs w:val="18"/>
              </w:rPr>
              <w:t>实习单位</w:t>
            </w:r>
          </w:p>
        </w:tc>
      </w:tr>
      <w:tr w14:paraId="3FAB0C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99" w:type="dxa"/>
            <w:noWrap/>
            <w:vAlign w:val="center"/>
          </w:tcPr>
          <w:p w14:paraId="33196505">
            <w:pPr>
              <w:widowControl/>
              <w:ind w:firstLine="90" w:firstLineChars="50"/>
              <w:rPr>
                <w:sz w:val="18"/>
                <w:szCs w:val="18"/>
              </w:rPr>
            </w:pPr>
            <w:r>
              <w:rPr>
                <w:rFonts w:hint="eastAsia"/>
                <w:sz w:val="18"/>
                <w:szCs w:val="18"/>
              </w:rPr>
              <w:t>5</w:t>
            </w:r>
          </w:p>
        </w:tc>
        <w:tc>
          <w:tcPr>
            <w:tcW w:w="1821" w:type="dxa"/>
            <w:noWrap/>
            <w:vAlign w:val="center"/>
          </w:tcPr>
          <w:p w14:paraId="2AB42799">
            <w:pPr>
              <w:ind w:firstLine="90" w:firstLineChars="50"/>
              <w:rPr>
                <w:sz w:val="18"/>
                <w:szCs w:val="18"/>
              </w:rPr>
            </w:pPr>
            <w:r>
              <w:rPr>
                <w:sz w:val="18"/>
                <w:szCs w:val="18"/>
              </w:rPr>
              <w:t>劳动实践</w:t>
            </w:r>
          </w:p>
        </w:tc>
        <w:tc>
          <w:tcPr>
            <w:tcW w:w="4252" w:type="dxa"/>
            <w:noWrap/>
            <w:vAlign w:val="center"/>
          </w:tcPr>
          <w:p w14:paraId="1AE60A48">
            <w:pPr>
              <w:ind w:firstLine="90" w:firstLineChars="50"/>
              <w:rPr>
                <w:sz w:val="18"/>
                <w:szCs w:val="18"/>
              </w:rPr>
            </w:pPr>
            <w:r>
              <w:rPr>
                <w:rFonts w:hint="eastAsia"/>
                <w:sz w:val="18"/>
                <w:szCs w:val="18"/>
              </w:rPr>
              <w:t>通过劳动实践，使学生在以行为习惯、技能训练为主的实践活动中学会生活、学会劳动、学会审美、学会创造，从而达到磨练意志、培养才干、提高综合素质的目的。</w:t>
            </w:r>
          </w:p>
        </w:tc>
        <w:tc>
          <w:tcPr>
            <w:tcW w:w="4820" w:type="dxa"/>
            <w:noWrap/>
            <w:vAlign w:val="center"/>
          </w:tcPr>
          <w:p w14:paraId="1E78C502">
            <w:pPr>
              <w:ind w:firstLine="90" w:firstLineChars="50"/>
              <w:rPr>
                <w:sz w:val="18"/>
                <w:szCs w:val="18"/>
              </w:rPr>
            </w:pPr>
            <w:r>
              <w:rPr>
                <w:rFonts w:hint="eastAsia"/>
                <w:sz w:val="18"/>
                <w:szCs w:val="18"/>
              </w:rPr>
              <w:t>通过校内实验、实训、技能竞赛、校外社会实践基地、垃圾分类、志愿服务等劳动教育，考察学生基本劳动素养，促进学生形成正确的世界观、人生观、价值观。</w:t>
            </w:r>
          </w:p>
        </w:tc>
        <w:tc>
          <w:tcPr>
            <w:tcW w:w="1984" w:type="dxa"/>
            <w:noWrap/>
            <w:vAlign w:val="center"/>
          </w:tcPr>
          <w:p w14:paraId="105F2B2F">
            <w:pPr>
              <w:ind w:firstLine="90" w:firstLineChars="50"/>
              <w:rPr>
                <w:sz w:val="18"/>
                <w:szCs w:val="18"/>
              </w:rPr>
            </w:pPr>
            <w:r>
              <w:rPr>
                <w:rFonts w:hint="eastAsia"/>
                <w:sz w:val="18"/>
                <w:szCs w:val="18"/>
              </w:rPr>
              <w:t>采用专题实践活动、志愿服务等形式相结合。</w:t>
            </w:r>
          </w:p>
        </w:tc>
        <w:tc>
          <w:tcPr>
            <w:tcW w:w="1167" w:type="dxa"/>
            <w:noWrap/>
            <w:vAlign w:val="center"/>
          </w:tcPr>
          <w:p w14:paraId="0B7A8822">
            <w:pPr>
              <w:rPr>
                <w:sz w:val="18"/>
                <w:szCs w:val="18"/>
              </w:rPr>
            </w:pPr>
            <w:r>
              <w:rPr>
                <w:rFonts w:hint="eastAsia"/>
                <w:sz w:val="18"/>
                <w:szCs w:val="18"/>
              </w:rPr>
              <w:t>校内或校外</w:t>
            </w:r>
          </w:p>
        </w:tc>
      </w:tr>
      <w:tr w14:paraId="7242B0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99" w:type="dxa"/>
            <w:noWrap/>
            <w:vAlign w:val="center"/>
          </w:tcPr>
          <w:p w14:paraId="4B64D53B">
            <w:pPr>
              <w:widowControl/>
              <w:ind w:firstLine="90" w:firstLineChars="50"/>
              <w:rPr>
                <w:sz w:val="18"/>
                <w:szCs w:val="18"/>
              </w:rPr>
            </w:pPr>
            <w:r>
              <w:rPr>
                <w:rFonts w:hint="eastAsia"/>
                <w:sz w:val="18"/>
                <w:szCs w:val="18"/>
              </w:rPr>
              <w:t>6</w:t>
            </w:r>
          </w:p>
        </w:tc>
        <w:tc>
          <w:tcPr>
            <w:tcW w:w="1821" w:type="dxa"/>
            <w:noWrap/>
            <w:vAlign w:val="center"/>
          </w:tcPr>
          <w:p w14:paraId="12176DB3">
            <w:pPr>
              <w:widowControl/>
              <w:ind w:firstLine="90" w:firstLineChars="50"/>
              <w:rPr>
                <w:sz w:val="18"/>
                <w:szCs w:val="18"/>
              </w:rPr>
            </w:pPr>
            <w:r>
              <w:rPr>
                <w:rFonts w:ascii="Segoe UI Symbol" w:hAnsi="Segoe UI Symbol" w:cs="Segoe UI Symbol"/>
                <w:sz w:val="18"/>
                <w:szCs w:val="18"/>
              </w:rPr>
              <w:t>◆</w:t>
            </w:r>
            <w:r>
              <w:rPr>
                <w:sz w:val="18"/>
                <w:szCs w:val="18"/>
              </w:rPr>
              <w:t>阶段实训</w:t>
            </w:r>
            <w:r>
              <w:rPr>
                <w:rFonts w:hint="eastAsia"/>
                <w:sz w:val="18"/>
                <w:szCs w:val="18"/>
              </w:rPr>
              <w:t>1</w:t>
            </w:r>
            <w:r>
              <w:rPr>
                <w:sz w:val="18"/>
                <w:szCs w:val="18"/>
              </w:rPr>
              <w:t>(Java EE企业级应用开发)</w:t>
            </w:r>
          </w:p>
        </w:tc>
        <w:tc>
          <w:tcPr>
            <w:tcW w:w="4252" w:type="dxa"/>
            <w:noWrap/>
            <w:vAlign w:val="center"/>
          </w:tcPr>
          <w:p w14:paraId="43B34C2A">
            <w:pPr>
              <w:widowControl/>
              <w:ind w:firstLine="90" w:firstLineChars="50"/>
              <w:rPr>
                <w:sz w:val="18"/>
                <w:szCs w:val="18"/>
              </w:rPr>
            </w:pPr>
            <w:r>
              <w:rPr>
                <w:rFonts w:hint="eastAsia"/>
                <w:sz w:val="18"/>
                <w:szCs w:val="18"/>
              </w:rPr>
              <w:t>1.能够使用 JDBC、Java Bean 、EL/JSTL、Servlet、Filter、JSP和AJAX等技术开发小规模JAVA EE 应用；2. 掌握 JavaEE 常用开发框架，能够使用 SSM（Spring、SpringMVC 、Mybaits）等框  架技术开发大规模 Web 应用； 3.能够使用 Maven 管理软件项目。</w:t>
            </w:r>
          </w:p>
        </w:tc>
        <w:tc>
          <w:tcPr>
            <w:tcW w:w="4820" w:type="dxa"/>
            <w:noWrap/>
            <w:vAlign w:val="center"/>
          </w:tcPr>
          <w:p w14:paraId="3E48C510">
            <w:pPr>
              <w:widowControl/>
              <w:ind w:firstLine="90" w:firstLineChars="50"/>
              <w:rPr>
                <w:sz w:val="18"/>
                <w:szCs w:val="18"/>
              </w:rPr>
            </w:pPr>
            <w:r>
              <w:rPr>
                <w:rFonts w:hint="eastAsia"/>
                <w:sz w:val="18"/>
                <w:szCs w:val="18"/>
              </w:rPr>
              <w:t>课程主要讲授 Spring 的基本知识 、 MyBatis 的相关知识、Spring MVC 的相关知识、SSM 框架整合等。通过本课程的学习，要求学生能够掌握 SSM 框架 技术进行程序设计、编程和调试，实现简单的 JavaEE 企业级应用系统的开发。</w:t>
            </w:r>
          </w:p>
        </w:tc>
        <w:tc>
          <w:tcPr>
            <w:tcW w:w="1984" w:type="dxa"/>
            <w:noWrap/>
            <w:vAlign w:val="center"/>
          </w:tcPr>
          <w:p w14:paraId="6B1DACDD">
            <w:pPr>
              <w:widowControl/>
              <w:ind w:firstLine="90" w:firstLineChars="50"/>
              <w:rPr>
                <w:sz w:val="18"/>
                <w:szCs w:val="18"/>
              </w:rPr>
            </w:pPr>
            <w:r>
              <w:rPr>
                <w:rFonts w:hint="eastAsia"/>
                <w:sz w:val="18"/>
                <w:szCs w:val="18"/>
              </w:rPr>
              <w:t>采取合作学习为主，教师实操演示方式相结合。</w:t>
            </w:r>
          </w:p>
        </w:tc>
        <w:tc>
          <w:tcPr>
            <w:tcW w:w="1167" w:type="dxa"/>
            <w:noWrap/>
            <w:vAlign w:val="center"/>
          </w:tcPr>
          <w:p w14:paraId="107A69BF">
            <w:pPr>
              <w:widowControl/>
              <w:ind w:firstLine="90" w:firstLineChars="50"/>
              <w:rPr>
                <w:sz w:val="18"/>
                <w:szCs w:val="18"/>
              </w:rPr>
            </w:pPr>
            <w:r>
              <w:rPr>
                <w:rFonts w:hint="eastAsia"/>
                <w:sz w:val="18"/>
                <w:szCs w:val="18"/>
              </w:rPr>
              <w:t>校内</w:t>
            </w:r>
          </w:p>
        </w:tc>
      </w:tr>
      <w:tr w14:paraId="636AFB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99" w:type="dxa"/>
            <w:noWrap/>
            <w:vAlign w:val="center"/>
          </w:tcPr>
          <w:p w14:paraId="5FBAC39B">
            <w:pPr>
              <w:widowControl/>
              <w:ind w:firstLine="90" w:firstLineChars="50"/>
              <w:rPr>
                <w:sz w:val="18"/>
                <w:szCs w:val="18"/>
              </w:rPr>
            </w:pPr>
            <w:r>
              <w:rPr>
                <w:rFonts w:hint="eastAsia"/>
                <w:sz w:val="18"/>
                <w:szCs w:val="18"/>
              </w:rPr>
              <w:t>7</w:t>
            </w:r>
          </w:p>
        </w:tc>
        <w:tc>
          <w:tcPr>
            <w:tcW w:w="1821" w:type="dxa"/>
            <w:noWrap/>
            <w:vAlign w:val="center"/>
          </w:tcPr>
          <w:p w14:paraId="16DB3E84">
            <w:pPr>
              <w:widowControl/>
              <w:ind w:firstLine="90" w:firstLineChars="50"/>
              <w:rPr>
                <w:sz w:val="18"/>
                <w:szCs w:val="18"/>
              </w:rPr>
            </w:pPr>
            <w:r>
              <w:rPr>
                <w:rFonts w:ascii="Segoe UI Symbol" w:hAnsi="Segoe UI Symbol" w:cs="Segoe UI Symbol"/>
                <w:sz w:val="18"/>
                <w:szCs w:val="18"/>
              </w:rPr>
              <w:t>◆</w:t>
            </w:r>
            <w:r>
              <w:rPr>
                <w:sz w:val="18"/>
                <w:szCs w:val="18"/>
              </w:rPr>
              <w:t>阶段实训</w:t>
            </w:r>
            <w:r>
              <w:rPr>
                <w:rFonts w:hint="eastAsia"/>
                <w:sz w:val="18"/>
                <w:szCs w:val="18"/>
              </w:rPr>
              <w:t>2</w:t>
            </w:r>
            <w:r>
              <w:rPr>
                <w:sz w:val="18"/>
                <w:szCs w:val="18"/>
              </w:rPr>
              <w:t>(微服务架构开发)</w:t>
            </w:r>
          </w:p>
        </w:tc>
        <w:tc>
          <w:tcPr>
            <w:tcW w:w="4252" w:type="dxa"/>
            <w:noWrap/>
            <w:vAlign w:val="center"/>
          </w:tcPr>
          <w:p w14:paraId="7B37EF96">
            <w:pPr>
              <w:widowControl/>
              <w:ind w:firstLine="90" w:firstLineChars="50"/>
              <w:rPr>
                <w:sz w:val="18"/>
                <w:szCs w:val="18"/>
              </w:rPr>
            </w:pPr>
            <w:r>
              <w:rPr>
                <w:rFonts w:hint="eastAsia"/>
                <w:sz w:val="18"/>
                <w:szCs w:val="18"/>
              </w:rPr>
              <w:t>掌握企业分布式架构的工作原理，掌握微服务架构应用开发技术，达到企业级开发技术能力。对于目前主流的SpringCloudAlibaba框架、Nacos中间件、SpringBoot框架以及SpringCloudAlibaba框架有较深刻的认知和理解，能够灵活应用并整合，完成对项目的整体高并发、高质量以及稳定运行的数据操处理。</w:t>
            </w:r>
          </w:p>
        </w:tc>
        <w:tc>
          <w:tcPr>
            <w:tcW w:w="4820" w:type="dxa"/>
            <w:noWrap/>
            <w:vAlign w:val="center"/>
          </w:tcPr>
          <w:p w14:paraId="10AB374F">
            <w:pPr>
              <w:widowControl/>
              <w:ind w:firstLine="90" w:firstLineChars="50"/>
              <w:rPr>
                <w:sz w:val="18"/>
                <w:szCs w:val="18"/>
              </w:rPr>
            </w:pPr>
            <w:r>
              <w:rPr>
                <w:rFonts w:hint="eastAsia"/>
                <w:sz w:val="18"/>
                <w:szCs w:val="18"/>
              </w:rPr>
              <w:t>1、通过使用SpringBoot框架搭建项目，结合SSM项目的比对，进一步感受SpringBoot技术带来的便利性，进一步学习SpringBoot常见注解的使用，通过SpringBoot Profile的使用，对SpringBoot自动化配置及手动配置切换之间的转变，熟悉服务健康检查方法，了解分布式环境中的一般鉴权策略，了解分布式环境中的会话跟踪及数据一致性策略技巧；2、掌握企业构建微服务架构中所需的各个基础设施和技术要点，包括服务治理、容错保护、API网关、配置管理、消息总线等。课程通过大量的案例不仅对如何使用各个组件做了详细介绍，还从原理上做了很多分析，更好掌握和理解Spring Cloud的运行原理。</w:t>
            </w:r>
          </w:p>
        </w:tc>
        <w:tc>
          <w:tcPr>
            <w:tcW w:w="1984" w:type="dxa"/>
            <w:noWrap/>
            <w:vAlign w:val="center"/>
          </w:tcPr>
          <w:p w14:paraId="1E2D914B">
            <w:pPr>
              <w:widowControl/>
              <w:ind w:firstLine="90" w:firstLineChars="50"/>
              <w:rPr>
                <w:sz w:val="18"/>
                <w:szCs w:val="18"/>
              </w:rPr>
            </w:pPr>
            <w:r>
              <w:rPr>
                <w:rFonts w:hint="eastAsia"/>
                <w:sz w:val="18"/>
                <w:szCs w:val="18"/>
              </w:rPr>
              <w:t>采取合作学习为主，教师实操演示方式相结合。</w:t>
            </w:r>
          </w:p>
        </w:tc>
        <w:tc>
          <w:tcPr>
            <w:tcW w:w="1167" w:type="dxa"/>
            <w:noWrap/>
            <w:vAlign w:val="center"/>
          </w:tcPr>
          <w:p w14:paraId="71F2BD8F">
            <w:pPr>
              <w:widowControl/>
              <w:ind w:firstLine="90" w:firstLineChars="50"/>
              <w:rPr>
                <w:sz w:val="18"/>
                <w:szCs w:val="18"/>
              </w:rPr>
            </w:pPr>
            <w:r>
              <w:rPr>
                <w:rFonts w:hint="eastAsia"/>
                <w:sz w:val="18"/>
                <w:szCs w:val="18"/>
              </w:rPr>
              <w:t>校内</w:t>
            </w:r>
          </w:p>
        </w:tc>
      </w:tr>
      <w:tr w14:paraId="6704A0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99" w:type="dxa"/>
            <w:noWrap/>
            <w:vAlign w:val="center"/>
          </w:tcPr>
          <w:p w14:paraId="0C5A79BF">
            <w:pPr>
              <w:widowControl/>
              <w:ind w:firstLine="90" w:firstLineChars="50"/>
              <w:rPr>
                <w:sz w:val="18"/>
                <w:szCs w:val="18"/>
              </w:rPr>
            </w:pPr>
            <w:r>
              <w:rPr>
                <w:rFonts w:hint="eastAsia"/>
                <w:sz w:val="18"/>
                <w:szCs w:val="18"/>
              </w:rPr>
              <w:t>8</w:t>
            </w:r>
          </w:p>
        </w:tc>
        <w:tc>
          <w:tcPr>
            <w:tcW w:w="1821" w:type="dxa"/>
            <w:noWrap/>
            <w:vAlign w:val="center"/>
          </w:tcPr>
          <w:p w14:paraId="0407CEC0">
            <w:pPr>
              <w:widowControl/>
              <w:ind w:firstLine="90" w:firstLineChars="50"/>
              <w:rPr>
                <w:sz w:val="18"/>
                <w:szCs w:val="18"/>
              </w:rPr>
            </w:pPr>
            <w:r>
              <w:rPr>
                <w:rFonts w:ascii="Segoe UI Symbol" w:hAnsi="Segoe UI Symbol" w:cs="Segoe UI Symbol"/>
                <w:sz w:val="18"/>
                <w:szCs w:val="18"/>
              </w:rPr>
              <w:t>◆</w:t>
            </w:r>
            <w:r>
              <w:rPr>
                <w:sz w:val="18"/>
                <w:szCs w:val="18"/>
              </w:rPr>
              <w:t>阶段实训</w:t>
            </w:r>
            <w:r>
              <w:rPr>
                <w:rFonts w:hint="eastAsia"/>
                <w:sz w:val="18"/>
                <w:szCs w:val="18"/>
              </w:rPr>
              <w:t>3</w:t>
            </w:r>
            <w:r>
              <w:rPr>
                <w:sz w:val="18"/>
                <w:szCs w:val="18"/>
              </w:rPr>
              <w:t>(</w:t>
            </w:r>
            <w:r>
              <w:rPr>
                <w:rFonts w:hint="eastAsia"/>
                <w:sz w:val="18"/>
                <w:szCs w:val="18"/>
              </w:rPr>
              <w:t>鸿蒙应用开发综合实践</w:t>
            </w:r>
            <w:r>
              <w:rPr>
                <w:sz w:val="18"/>
                <w:szCs w:val="18"/>
              </w:rPr>
              <w:t>)</w:t>
            </w:r>
          </w:p>
        </w:tc>
        <w:tc>
          <w:tcPr>
            <w:tcW w:w="4252" w:type="dxa"/>
            <w:noWrap/>
            <w:vAlign w:val="center"/>
          </w:tcPr>
          <w:p w14:paraId="69F39B6E">
            <w:pPr>
              <w:widowControl/>
              <w:ind w:firstLine="90" w:firstLineChars="50"/>
              <w:rPr>
                <w:sz w:val="18"/>
                <w:szCs w:val="18"/>
              </w:rPr>
            </w:pPr>
            <w:r>
              <w:rPr>
                <w:rFonts w:hint="eastAsia"/>
                <w:sz w:val="18"/>
                <w:szCs w:val="18"/>
              </w:rPr>
              <w:t>1.素质目标:具有良好的自主学习的工作态度，良好的沟通能力和团队协作能力；树立富于创新的意识。2.知识目标:掌握DevEco Studio工具的使用方法；掌握图像的特征提取和识别方法；掌握HarmonyOS模块的设计和开发流程；掌握图像识别代码的部署调试方法。3.能力目标:能够独立完成基于HarmonyOS应用模块的开发；能够在嵌入式智能设备中部署和调试程序，实现图像识别。</w:t>
            </w:r>
          </w:p>
        </w:tc>
        <w:tc>
          <w:tcPr>
            <w:tcW w:w="4820" w:type="dxa"/>
            <w:noWrap/>
            <w:vAlign w:val="center"/>
          </w:tcPr>
          <w:p w14:paraId="3AE0AFAC">
            <w:pPr>
              <w:widowControl/>
              <w:ind w:firstLine="90" w:firstLineChars="50"/>
              <w:rPr>
                <w:sz w:val="18"/>
                <w:szCs w:val="18"/>
              </w:rPr>
            </w:pPr>
            <w:r>
              <w:rPr>
                <w:rFonts w:hint="eastAsia"/>
                <w:sz w:val="18"/>
                <w:szCs w:val="18"/>
              </w:rPr>
              <w:t>1.开发Ability Ability是HarmonyOS应用程序的重要组成部分，分为FA（Feature Ability）和PA（Particle Ability）两种类型：</w:t>
            </w:r>
          </w:p>
          <w:p w14:paraId="1DA7B947">
            <w:pPr>
              <w:widowControl/>
              <w:ind w:firstLine="90" w:firstLineChars="50"/>
              <w:rPr>
                <w:sz w:val="18"/>
                <w:szCs w:val="18"/>
              </w:rPr>
            </w:pPr>
            <w:r>
              <w:rPr>
                <w:rFonts w:hint="eastAsia"/>
                <w:sz w:val="18"/>
                <w:szCs w:val="18"/>
              </w:rPr>
              <w:t>2.FA支持Page Ability：Page模板是FA唯一支持的模板，用于提供与用户交互的能力。</w:t>
            </w:r>
          </w:p>
          <w:p w14:paraId="316C724A">
            <w:pPr>
              <w:widowControl/>
              <w:ind w:firstLine="90" w:firstLineChars="50"/>
              <w:rPr>
                <w:sz w:val="18"/>
                <w:szCs w:val="18"/>
              </w:rPr>
            </w:pPr>
            <w:r>
              <w:rPr>
                <w:rFonts w:hint="eastAsia"/>
                <w:sz w:val="18"/>
                <w:szCs w:val="18"/>
              </w:rPr>
              <w:t>3.PA支持Service Ability和Data Ability：Service模板用于提供后台运行任务的能力；Data模板用于对外部提供统一的数据访问抽象。进行HarmonyOS应用开发，首先要了解Ability如何使用。</w:t>
            </w:r>
          </w:p>
        </w:tc>
        <w:tc>
          <w:tcPr>
            <w:tcW w:w="1984" w:type="dxa"/>
            <w:noWrap/>
            <w:vAlign w:val="center"/>
          </w:tcPr>
          <w:p w14:paraId="13F250B0">
            <w:pPr>
              <w:widowControl/>
              <w:ind w:firstLine="90" w:firstLineChars="50"/>
              <w:rPr>
                <w:sz w:val="18"/>
                <w:szCs w:val="18"/>
              </w:rPr>
            </w:pPr>
            <w:r>
              <w:rPr>
                <w:rFonts w:hint="eastAsia"/>
                <w:sz w:val="18"/>
                <w:szCs w:val="18"/>
              </w:rPr>
              <w:t>采取合作学习为主，教师实操演示方式相结合。</w:t>
            </w:r>
          </w:p>
        </w:tc>
        <w:tc>
          <w:tcPr>
            <w:tcW w:w="1167" w:type="dxa"/>
            <w:noWrap/>
            <w:vAlign w:val="center"/>
          </w:tcPr>
          <w:p w14:paraId="17864E5D">
            <w:pPr>
              <w:widowControl/>
              <w:ind w:firstLine="90" w:firstLineChars="50"/>
              <w:rPr>
                <w:sz w:val="18"/>
                <w:szCs w:val="18"/>
              </w:rPr>
            </w:pPr>
            <w:r>
              <w:rPr>
                <w:rFonts w:hint="eastAsia"/>
                <w:sz w:val="18"/>
                <w:szCs w:val="18"/>
              </w:rPr>
              <w:t>校内</w:t>
            </w:r>
          </w:p>
        </w:tc>
      </w:tr>
      <w:tr w14:paraId="72B625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99" w:type="dxa"/>
            <w:noWrap/>
            <w:vAlign w:val="center"/>
          </w:tcPr>
          <w:p w14:paraId="14B1EB9F">
            <w:pPr>
              <w:widowControl/>
              <w:ind w:firstLine="90" w:firstLineChars="50"/>
              <w:rPr>
                <w:sz w:val="18"/>
                <w:szCs w:val="18"/>
              </w:rPr>
            </w:pPr>
            <w:r>
              <w:rPr>
                <w:rFonts w:hint="eastAsia"/>
                <w:sz w:val="18"/>
                <w:szCs w:val="18"/>
              </w:rPr>
              <w:t>9</w:t>
            </w:r>
          </w:p>
        </w:tc>
        <w:tc>
          <w:tcPr>
            <w:tcW w:w="1821" w:type="dxa"/>
            <w:noWrap/>
            <w:vAlign w:val="center"/>
          </w:tcPr>
          <w:p w14:paraId="5603FFAA">
            <w:pPr>
              <w:widowControl/>
              <w:ind w:firstLine="90" w:firstLineChars="50"/>
              <w:rPr>
                <w:sz w:val="18"/>
                <w:szCs w:val="18"/>
              </w:rPr>
            </w:pPr>
            <w:r>
              <w:rPr>
                <w:rFonts w:ascii="Segoe UI Symbol" w:hAnsi="Segoe UI Symbol" w:cs="Segoe UI Symbol"/>
                <w:sz w:val="18"/>
                <w:szCs w:val="18"/>
              </w:rPr>
              <w:t>◆</w:t>
            </w:r>
            <w:r>
              <w:rPr>
                <w:sz w:val="18"/>
                <w:szCs w:val="18"/>
              </w:rPr>
              <w:t>阶段实训</w:t>
            </w:r>
            <w:r>
              <w:rPr>
                <w:rFonts w:hint="eastAsia"/>
                <w:sz w:val="18"/>
                <w:szCs w:val="18"/>
              </w:rPr>
              <w:t>4</w:t>
            </w:r>
            <w:r>
              <w:rPr>
                <w:sz w:val="18"/>
                <w:szCs w:val="18"/>
              </w:rPr>
              <w:t>(鲲鹏应用开发)</w:t>
            </w:r>
          </w:p>
        </w:tc>
        <w:tc>
          <w:tcPr>
            <w:tcW w:w="4252" w:type="dxa"/>
            <w:noWrap/>
            <w:vAlign w:val="center"/>
          </w:tcPr>
          <w:p w14:paraId="43D515A8">
            <w:pPr>
              <w:widowControl/>
              <w:ind w:firstLine="90" w:firstLineChars="50"/>
              <w:rPr>
                <w:sz w:val="18"/>
                <w:szCs w:val="18"/>
              </w:rPr>
            </w:pPr>
            <w:r>
              <w:rPr>
                <w:rFonts w:hint="eastAsia"/>
                <w:sz w:val="18"/>
                <w:szCs w:val="18"/>
              </w:rPr>
              <w:t>掌握基于华为鲲鹏处理器的应用开发基础知识和技能，了解鲲鹏生态系统的核心架构与特点，学习在鲲鹏平台上进行高效应用开发的方法：</w:t>
            </w:r>
          </w:p>
          <w:p w14:paraId="1FBEC130">
            <w:pPr>
              <w:widowControl/>
              <w:ind w:firstLine="90" w:firstLineChars="50"/>
              <w:rPr>
                <w:sz w:val="18"/>
                <w:szCs w:val="18"/>
              </w:rPr>
            </w:pPr>
            <w:r>
              <w:rPr>
                <w:rFonts w:hint="eastAsia"/>
                <w:sz w:val="18"/>
                <w:szCs w:val="18"/>
              </w:rPr>
              <w:t>掌握鲲鹏处理器的基本概念、架构与性能特点；</w:t>
            </w:r>
          </w:p>
          <w:p w14:paraId="4AD93A7B">
            <w:pPr>
              <w:widowControl/>
              <w:ind w:firstLine="90" w:firstLineChars="50"/>
              <w:rPr>
                <w:sz w:val="18"/>
                <w:szCs w:val="18"/>
              </w:rPr>
            </w:pPr>
            <w:r>
              <w:rPr>
                <w:rFonts w:hint="eastAsia"/>
                <w:sz w:val="18"/>
                <w:szCs w:val="18"/>
              </w:rPr>
              <w:t>了解鲲鹏生态系统的组成及其在行业中的应用；</w:t>
            </w:r>
          </w:p>
          <w:p w14:paraId="1AAE71BA">
            <w:pPr>
              <w:widowControl/>
              <w:ind w:firstLine="90" w:firstLineChars="50"/>
              <w:rPr>
                <w:sz w:val="18"/>
                <w:szCs w:val="18"/>
              </w:rPr>
            </w:pPr>
            <w:r>
              <w:rPr>
                <w:rFonts w:hint="eastAsia"/>
                <w:sz w:val="18"/>
                <w:szCs w:val="18"/>
              </w:rPr>
              <w:t>搭建鲲鹏应用开发环境，包括操作系统、编译器和开发工具链；</w:t>
            </w:r>
          </w:p>
          <w:p w14:paraId="29A9E908">
            <w:pPr>
              <w:widowControl/>
              <w:ind w:firstLine="90" w:firstLineChars="50"/>
              <w:rPr>
                <w:sz w:val="18"/>
                <w:szCs w:val="18"/>
              </w:rPr>
            </w:pPr>
            <w:r>
              <w:rPr>
                <w:rFonts w:hint="eastAsia"/>
                <w:sz w:val="18"/>
                <w:szCs w:val="18"/>
              </w:rPr>
              <w:t>熟悉IDE、调试器和性能分析工具的使用；</w:t>
            </w:r>
          </w:p>
          <w:p w14:paraId="14B4B29B">
            <w:pPr>
              <w:widowControl/>
              <w:ind w:firstLine="90" w:firstLineChars="50"/>
              <w:rPr>
                <w:sz w:val="18"/>
                <w:szCs w:val="18"/>
              </w:rPr>
            </w:pPr>
            <w:r>
              <w:rPr>
                <w:rFonts w:hint="eastAsia"/>
                <w:sz w:val="18"/>
                <w:szCs w:val="18"/>
              </w:rPr>
              <w:t>掌握系统性能监控与分析方法；</w:t>
            </w:r>
          </w:p>
          <w:p w14:paraId="76CD3158">
            <w:pPr>
              <w:widowControl/>
              <w:ind w:firstLine="90" w:firstLineChars="50"/>
              <w:rPr>
                <w:sz w:val="18"/>
                <w:szCs w:val="18"/>
              </w:rPr>
            </w:pPr>
            <w:r>
              <w:rPr>
                <w:rFonts w:hint="eastAsia"/>
                <w:sz w:val="18"/>
                <w:szCs w:val="18"/>
              </w:rPr>
              <w:t>学习性能优化技巧，确保应用在鲲鹏平台上的高效运行；</w:t>
            </w:r>
          </w:p>
          <w:p w14:paraId="6A0E48CA">
            <w:pPr>
              <w:widowControl/>
              <w:ind w:firstLine="90" w:firstLineChars="50"/>
              <w:rPr>
                <w:sz w:val="18"/>
                <w:szCs w:val="18"/>
              </w:rPr>
            </w:pPr>
            <w:r>
              <w:rPr>
                <w:rFonts w:hint="eastAsia"/>
                <w:sz w:val="18"/>
                <w:szCs w:val="18"/>
              </w:rPr>
              <w:t>掌握鲲鹏云应用部署与发布；</w:t>
            </w:r>
          </w:p>
          <w:p w14:paraId="17B42C35">
            <w:pPr>
              <w:widowControl/>
              <w:ind w:firstLine="90" w:firstLineChars="50"/>
              <w:rPr>
                <w:sz w:val="18"/>
                <w:szCs w:val="18"/>
              </w:rPr>
            </w:pPr>
            <w:r>
              <w:rPr>
                <w:rFonts w:hint="eastAsia"/>
                <w:sz w:val="18"/>
                <w:szCs w:val="18"/>
              </w:rPr>
              <w:t>学习鲲鹏平台应用软件移植调优综合实验</w:t>
            </w:r>
          </w:p>
        </w:tc>
        <w:tc>
          <w:tcPr>
            <w:tcW w:w="4820" w:type="dxa"/>
            <w:noWrap/>
            <w:vAlign w:val="center"/>
          </w:tcPr>
          <w:p w14:paraId="0636A35B">
            <w:pPr>
              <w:widowControl/>
              <w:ind w:firstLine="90" w:firstLineChars="50"/>
              <w:rPr>
                <w:sz w:val="18"/>
                <w:szCs w:val="18"/>
              </w:rPr>
            </w:pPr>
            <w:r>
              <w:rPr>
                <w:rFonts w:hint="eastAsia"/>
                <w:sz w:val="18"/>
                <w:szCs w:val="18"/>
              </w:rPr>
              <w:t>课程主要讲授 华为鲲鹏分析扫描工具简介与安装；操作方式；华为鲲鹏分析扫描简介与安装以及操作方式；鲲鹏应用性能测试及调优；鲲鹏应用部署与发布；结合项目实操形式，让学生深入鲲鹏云进行分析、性能调优、以及应用的发布与部署。</w:t>
            </w:r>
          </w:p>
        </w:tc>
        <w:tc>
          <w:tcPr>
            <w:tcW w:w="1984" w:type="dxa"/>
            <w:noWrap/>
            <w:vAlign w:val="center"/>
          </w:tcPr>
          <w:p w14:paraId="184E32AE">
            <w:pPr>
              <w:widowControl/>
              <w:ind w:firstLine="90" w:firstLineChars="50"/>
              <w:rPr>
                <w:sz w:val="18"/>
                <w:szCs w:val="18"/>
              </w:rPr>
            </w:pPr>
            <w:r>
              <w:rPr>
                <w:rFonts w:hint="eastAsia"/>
                <w:sz w:val="18"/>
                <w:szCs w:val="18"/>
              </w:rPr>
              <w:t>采取合作学习为主，教师实操演示方式相结合。</w:t>
            </w:r>
          </w:p>
        </w:tc>
        <w:tc>
          <w:tcPr>
            <w:tcW w:w="1167" w:type="dxa"/>
            <w:noWrap/>
            <w:vAlign w:val="center"/>
          </w:tcPr>
          <w:p w14:paraId="43A3951F">
            <w:pPr>
              <w:widowControl/>
              <w:ind w:firstLine="90" w:firstLineChars="50"/>
              <w:rPr>
                <w:sz w:val="18"/>
                <w:szCs w:val="18"/>
              </w:rPr>
            </w:pPr>
            <w:r>
              <w:rPr>
                <w:rFonts w:hint="eastAsia"/>
                <w:sz w:val="18"/>
                <w:szCs w:val="18"/>
              </w:rPr>
              <w:t>校内</w:t>
            </w:r>
          </w:p>
        </w:tc>
      </w:tr>
      <w:tr w14:paraId="6AD243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99" w:type="dxa"/>
            <w:noWrap/>
            <w:vAlign w:val="center"/>
          </w:tcPr>
          <w:p w14:paraId="36CD99D3">
            <w:pPr>
              <w:widowControl/>
              <w:ind w:firstLine="90" w:firstLineChars="50"/>
              <w:rPr>
                <w:sz w:val="18"/>
                <w:szCs w:val="18"/>
              </w:rPr>
            </w:pPr>
            <w:r>
              <w:rPr>
                <w:rFonts w:hint="eastAsia"/>
                <w:sz w:val="18"/>
                <w:szCs w:val="18"/>
              </w:rPr>
              <w:t>1</w:t>
            </w:r>
            <w:r>
              <w:rPr>
                <w:sz w:val="18"/>
                <w:szCs w:val="18"/>
              </w:rPr>
              <w:t>1</w:t>
            </w:r>
          </w:p>
        </w:tc>
        <w:tc>
          <w:tcPr>
            <w:tcW w:w="1821" w:type="dxa"/>
            <w:noWrap/>
            <w:vAlign w:val="center"/>
          </w:tcPr>
          <w:p w14:paraId="3EB57203">
            <w:pPr>
              <w:widowControl/>
              <w:ind w:firstLine="90" w:firstLineChars="50"/>
              <w:rPr>
                <w:sz w:val="18"/>
                <w:szCs w:val="18"/>
              </w:rPr>
            </w:pPr>
            <w:r>
              <w:rPr>
                <w:sz w:val="18"/>
                <w:szCs w:val="18"/>
              </w:rPr>
              <w:t>企业级实训</w:t>
            </w:r>
          </w:p>
        </w:tc>
        <w:tc>
          <w:tcPr>
            <w:tcW w:w="4252" w:type="dxa"/>
            <w:noWrap/>
            <w:vAlign w:val="center"/>
          </w:tcPr>
          <w:p w14:paraId="01C2F23D">
            <w:pPr>
              <w:widowControl/>
              <w:ind w:firstLine="90" w:firstLineChars="50"/>
              <w:rPr>
                <w:sz w:val="18"/>
                <w:szCs w:val="18"/>
              </w:rPr>
            </w:pPr>
            <w:r>
              <w:rPr>
                <w:rFonts w:hint="eastAsia"/>
                <w:sz w:val="18"/>
                <w:szCs w:val="18"/>
              </w:rPr>
              <w:t>1.了解行业、企业、职业现状及发展前景，能制定职业发展规划。</w:t>
            </w:r>
          </w:p>
          <w:p w14:paraId="0890A974">
            <w:pPr>
              <w:widowControl/>
              <w:ind w:firstLine="90" w:firstLineChars="50"/>
              <w:rPr>
                <w:sz w:val="18"/>
                <w:szCs w:val="18"/>
              </w:rPr>
            </w:pPr>
            <w:r>
              <w:rPr>
                <w:rFonts w:hint="eastAsia"/>
                <w:sz w:val="18"/>
                <w:szCs w:val="18"/>
              </w:rPr>
              <w:t>2.了解企业文化、核心价值观，能够遵守公司规章制度，融入企业环境，初步养成良好的职业习惯。</w:t>
            </w:r>
          </w:p>
          <w:p w14:paraId="1C538BCC">
            <w:pPr>
              <w:widowControl/>
              <w:ind w:firstLine="90" w:firstLineChars="50"/>
              <w:rPr>
                <w:sz w:val="18"/>
                <w:szCs w:val="18"/>
              </w:rPr>
            </w:pPr>
            <w:r>
              <w:rPr>
                <w:rFonts w:hint="eastAsia"/>
                <w:sz w:val="18"/>
                <w:szCs w:val="18"/>
              </w:rPr>
              <w:t>3.掌握专业基础知识，具备Java基本编程能力，能够在团队中发挥个人能力，完成任务交付；了解软件开发相关规范和标准，并能在实际项目中运用；理解并运用企业级开发、设计、管理工具进行综合型项目开发。</w:t>
            </w:r>
          </w:p>
          <w:p w14:paraId="3709D4FE">
            <w:pPr>
              <w:widowControl/>
              <w:ind w:firstLine="90" w:firstLineChars="50"/>
              <w:rPr>
                <w:sz w:val="18"/>
                <w:szCs w:val="18"/>
              </w:rPr>
            </w:pPr>
            <w:r>
              <w:rPr>
                <w:rFonts w:hint="eastAsia"/>
                <w:sz w:val="18"/>
                <w:szCs w:val="18"/>
              </w:rPr>
              <w:t>4.能够使用企业级开发框架和开发平台，借助互联网和相关工具自行解决开发过程中实际问题，分析出类似问题的解决方案；了解企业级大型数据库，理解数据库设计方法，并能在企业项目经理的指导下提交符合要求的数据库设计，掌握基本SQL编写方法，能够顺利编写出项目需要的SQL代码；理解系统设计思想和方法，能够运用建模工具进行系统分析与设计。</w:t>
            </w:r>
          </w:p>
          <w:p w14:paraId="11A7CD2F">
            <w:pPr>
              <w:widowControl/>
              <w:ind w:firstLine="90" w:firstLineChars="50"/>
              <w:rPr>
                <w:sz w:val="18"/>
                <w:szCs w:val="18"/>
              </w:rPr>
            </w:pPr>
            <w:r>
              <w:rPr>
                <w:rFonts w:hint="eastAsia"/>
                <w:sz w:val="18"/>
                <w:szCs w:val="18"/>
              </w:rPr>
              <w:t>5.能够进行项目协作开发。过程中掌握团队协作技术及项目管理知识，包含任务分解、版本控制以及缺陷管理。理解项目管理中进度、质量和成本之间的关系。</w:t>
            </w:r>
          </w:p>
          <w:p w14:paraId="3F03D89E">
            <w:pPr>
              <w:widowControl/>
              <w:ind w:firstLine="90" w:firstLineChars="50"/>
              <w:rPr>
                <w:sz w:val="18"/>
                <w:szCs w:val="18"/>
              </w:rPr>
            </w:pPr>
            <w:r>
              <w:rPr>
                <w:rFonts w:hint="eastAsia"/>
                <w:sz w:val="18"/>
                <w:szCs w:val="18"/>
              </w:rPr>
              <w:t>6.理解团队精神、沟通和表达的重要性，提升沟通、表达能力，具有团队合作精神。</w:t>
            </w:r>
          </w:p>
        </w:tc>
        <w:tc>
          <w:tcPr>
            <w:tcW w:w="4820" w:type="dxa"/>
            <w:noWrap/>
            <w:vAlign w:val="center"/>
          </w:tcPr>
          <w:p w14:paraId="388F1E6E">
            <w:pPr>
              <w:widowControl/>
              <w:ind w:firstLine="90" w:firstLineChars="50"/>
              <w:rPr>
                <w:sz w:val="18"/>
                <w:szCs w:val="18"/>
              </w:rPr>
            </w:pPr>
            <w:r>
              <w:rPr>
                <w:rFonts w:hint="eastAsia"/>
                <w:sz w:val="18"/>
                <w:szCs w:val="18"/>
              </w:rPr>
              <w:t>学习常用分布式技术、项目管理工具和运行平台，掌握分布式服务治理、服务调用、服务网关、服务容错、链路追踪、服务限流降级等，为企业级分布式项目实战奠定坚实的技术基础。在项目经理带领下，学生充分运用企业级开发框架和技术通过团队的努力完成一个企业项目的需求分析、系统设计、编码、集成和测试，提交符合企业要求的合格产品。</w:t>
            </w:r>
          </w:p>
        </w:tc>
        <w:tc>
          <w:tcPr>
            <w:tcW w:w="1984" w:type="dxa"/>
            <w:noWrap/>
            <w:vAlign w:val="center"/>
          </w:tcPr>
          <w:p w14:paraId="6D5B5AD9">
            <w:pPr>
              <w:widowControl/>
              <w:ind w:firstLine="90" w:firstLineChars="50"/>
              <w:rPr>
                <w:sz w:val="18"/>
                <w:szCs w:val="18"/>
              </w:rPr>
            </w:pPr>
            <w:r>
              <w:rPr>
                <w:rFonts w:hint="eastAsia"/>
                <w:sz w:val="18"/>
                <w:szCs w:val="18"/>
              </w:rPr>
              <w:t>采取合作学习为主，教师实操演示方式相结合。</w:t>
            </w:r>
          </w:p>
        </w:tc>
        <w:tc>
          <w:tcPr>
            <w:tcW w:w="1167" w:type="dxa"/>
            <w:noWrap/>
            <w:vAlign w:val="center"/>
          </w:tcPr>
          <w:p w14:paraId="32B43F81">
            <w:pPr>
              <w:widowControl/>
              <w:ind w:firstLine="90" w:firstLineChars="50"/>
              <w:rPr>
                <w:sz w:val="18"/>
                <w:szCs w:val="18"/>
              </w:rPr>
            </w:pPr>
            <w:r>
              <w:rPr>
                <w:rFonts w:hint="eastAsia"/>
                <w:sz w:val="18"/>
                <w:szCs w:val="18"/>
              </w:rPr>
              <w:t>企业</w:t>
            </w:r>
          </w:p>
        </w:tc>
      </w:tr>
    </w:tbl>
    <w:p w14:paraId="18462AD8">
      <w:pPr>
        <w:spacing w:line="460" w:lineRule="exact"/>
        <w:ind w:firstLine="120"/>
        <w:rPr>
          <w:sz w:val="24"/>
        </w:rPr>
        <w:sectPr>
          <w:pgSz w:w="16838" w:h="11906" w:orient="landscape"/>
          <w:pgMar w:top="1797" w:right="1440" w:bottom="1797" w:left="1440" w:header="851" w:footer="992" w:gutter="0"/>
          <w:cols w:space="720" w:num="1"/>
          <w:docGrid w:linePitch="312" w:charSpace="0"/>
        </w:sectPr>
      </w:pPr>
    </w:p>
    <w:p w14:paraId="06469F43">
      <w:pPr>
        <w:spacing w:line="440" w:lineRule="exact"/>
        <w:ind w:firstLine="122"/>
        <w:rPr>
          <w:rFonts w:eastAsia="黑体"/>
          <w:b/>
          <w:sz w:val="24"/>
        </w:rPr>
      </w:pPr>
      <w:r>
        <w:rPr>
          <w:rFonts w:eastAsia="黑体"/>
          <w:b/>
          <w:sz w:val="24"/>
        </w:rPr>
        <w:t>八、教学计划总体安排</w:t>
      </w:r>
    </w:p>
    <w:p w14:paraId="239DB6FF">
      <w:pPr>
        <w:spacing w:line="440" w:lineRule="exact"/>
        <w:ind w:firstLine="122"/>
        <w:rPr>
          <w:b/>
          <w:bCs/>
          <w:sz w:val="24"/>
        </w:rPr>
      </w:pPr>
      <w:r>
        <w:rPr>
          <w:rFonts w:hint="eastAsia"/>
          <w:b/>
          <w:bCs/>
          <w:sz w:val="24"/>
        </w:rPr>
        <w:t>（一）</w:t>
      </w:r>
      <w:r>
        <w:rPr>
          <w:b/>
          <w:bCs/>
          <w:sz w:val="24"/>
        </w:rPr>
        <w:t>教学进程安排表</w:t>
      </w:r>
    </w:p>
    <w:tbl>
      <w:tblPr>
        <w:tblStyle w:val="11"/>
        <w:tblW w:w="1304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396"/>
        <w:gridCol w:w="426"/>
        <w:gridCol w:w="2609"/>
        <w:gridCol w:w="851"/>
        <w:gridCol w:w="850"/>
        <w:gridCol w:w="709"/>
        <w:gridCol w:w="709"/>
        <w:gridCol w:w="850"/>
        <w:gridCol w:w="758"/>
        <w:gridCol w:w="851"/>
        <w:gridCol w:w="850"/>
        <w:gridCol w:w="851"/>
        <w:gridCol w:w="850"/>
        <w:gridCol w:w="1086"/>
      </w:tblGrid>
      <w:tr w14:paraId="562D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shd w:val="clear" w:color="000000" w:fill="CCFFCC"/>
            <w:vAlign w:val="center"/>
          </w:tcPr>
          <w:p w14:paraId="2A54D957">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课程类别</w:t>
            </w:r>
          </w:p>
        </w:tc>
        <w:tc>
          <w:tcPr>
            <w:tcW w:w="396" w:type="dxa"/>
            <w:vMerge w:val="restart"/>
            <w:shd w:val="clear" w:color="000000" w:fill="CCFFCC"/>
            <w:vAlign w:val="center"/>
          </w:tcPr>
          <w:p w14:paraId="3A0F570A">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课程性质</w:t>
            </w:r>
          </w:p>
        </w:tc>
        <w:tc>
          <w:tcPr>
            <w:tcW w:w="426" w:type="dxa"/>
            <w:vMerge w:val="restart"/>
            <w:shd w:val="clear" w:color="000000" w:fill="CCFFCC"/>
            <w:vAlign w:val="center"/>
          </w:tcPr>
          <w:p w14:paraId="47391BAA">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609" w:type="dxa"/>
            <w:vMerge w:val="restart"/>
            <w:shd w:val="clear" w:color="000000" w:fill="CCFFCC"/>
            <w:vAlign w:val="center"/>
          </w:tcPr>
          <w:p w14:paraId="5DB446D3">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课程名称</w:t>
            </w:r>
          </w:p>
        </w:tc>
        <w:tc>
          <w:tcPr>
            <w:tcW w:w="851" w:type="dxa"/>
            <w:vMerge w:val="restart"/>
            <w:shd w:val="clear" w:color="000000" w:fill="CCFFCC"/>
            <w:vAlign w:val="center"/>
          </w:tcPr>
          <w:p w14:paraId="51960FE1">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学分数</w:t>
            </w:r>
          </w:p>
        </w:tc>
        <w:tc>
          <w:tcPr>
            <w:tcW w:w="2268" w:type="dxa"/>
            <w:gridSpan w:val="3"/>
            <w:shd w:val="clear" w:color="000000" w:fill="CCFFCC"/>
            <w:vAlign w:val="center"/>
          </w:tcPr>
          <w:p w14:paraId="1390B650">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学时分配</w:t>
            </w:r>
          </w:p>
        </w:tc>
        <w:tc>
          <w:tcPr>
            <w:tcW w:w="5010" w:type="dxa"/>
            <w:gridSpan w:val="6"/>
            <w:shd w:val="clear" w:color="000000" w:fill="CCFFCC"/>
            <w:vAlign w:val="center"/>
          </w:tcPr>
          <w:p w14:paraId="5288729B">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各学期周学时分配</w:t>
            </w:r>
          </w:p>
        </w:tc>
        <w:tc>
          <w:tcPr>
            <w:tcW w:w="1086" w:type="dxa"/>
            <w:vMerge w:val="restart"/>
            <w:shd w:val="clear" w:color="000000" w:fill="CCFFCC"/>
            <w:vAlign w:val="center"/>
          </w:tcPr>
          <w:p w14:paraId="71117634">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lang w:bidi="ar"/>
              </w:rPr>
              <w:t>考核方式</w:t>
            </w:r>
          </w:p>
        </w:tc>
      </w:tr>
      <w:tr w14:paraId="0266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1A0AA5F6">
            <w:pPr>
              <w:widowControl/>
              <w:spacing w:line="276" w:lineRule="auto"/>
              <w:jc w:val="left"/>
              <w:rPr>
                <w:rFonts w:ascii="宋体" w:hAnsi="宋体" w:cs="宋体"/>
                <w:color w:val="000000"/>
                <w:kern w:val="0"/>
                <w:sz w:val="18"/>
                <w:szCs w:val="18"/>
              </w:rPr>
            </w:pPr>
          </w:p>
        </w:tc>
        <w:tc>
          <w:tcPr>
            <w:tcW w:w="396" w:type="dxa"/>
            <w:vMerge w:val="continue"/>
            <w:vAlign w:val="center"/>
          </w:tcPr>
          <w:p w14:paraId="192998D1">
            <w:pPr>
              <w:widowControl/>
              <w:spacing w:line="276" w:lineRule="auto"/>
              <w:jc w:val="left"/>
              <w:rPr>
                <w:rFonts w:ascii="宋体" w:hAnsi="宋体" w:cs="宋体"/>
                <w:color w:val="000000"/>
                <w:kern w:val="0"/>
                <w:sz w:val="18"/>
                <w:szCs w:val="18"/>
              </w:rPr>
            </w:pPr>
          </w:p>
        </w:tc>
        <w:tc>
          <w:tcPr>
            <w:tcW w:w="426" w:type="dxa"/>
            <w:vMerge w:val="continue"/>
            <w:vAlign w:val="center"/>
          </w:tcPr>
          <w:p w14:paraId="728382F5">
            <w:pPr>
              <w:widowControl/>
              <w:spacing w:line="276" w:lineRule="auto"/>
              <w:jc w:val="left"/>
              <w:rPr>
                <w:rFonts w:ascii="宋体" w:hAnsi="宋体" w:cs="宋体"/>
                <w:color w:val="000000"/>
                <w:kern w:val="0"/>
                <w:sz w:val="18"/>
                <w:szCs w:val="18"/>
              </w:rPr>
            </w:pPr>
          </w:p>
        </w:tc>
        <w:tc>
          <w:tcPr>
            <w:tcW w:w="2609" w:type="dxa"/>
            <w:vMerge w:val="continue"/>
            <w:vAlign w:val="center"/>
          </w:tcPr>
          <w:p w14:paraId="36008ECC">
            <w:pPr>
              <w:widowControl/>
              <w:spacing w:line="276" w:lineRule="auto"/>
              <w:jc w:val="left"/>
              <w:rPr>
                <w:rFonts w:ascii="宋体" w:hAnsi="宋体" w:cs="宋体"/>
                <w:color w:val="000000"/>
                <w:kern w:val="0"/>
                <w:sz w:val="18"/>
                <w:szCs w:val="18"/>
              </w:rPr>
            </w:pPr>
          </w:p>
        </w:tc>
        <w:tc>
          <w:tcPr>
            <w:tcW w:w="851" w:type="dxa"/>
            <w:vMerge w:val="continue"/>
            <w:vAlign w:val="center"/>
          </w:tcPr>
          <w:p w14:paraId="5C6E8A15">
            <w:pPr>
              <w:widowControl/>
              <w:spacing w:line="276" w:lineRule="auto"/>
              <w:jc w:val="left"/>
              <w:rPr>
                <w:rFonts w:ascii="宋体" w:hAnsi="宋体" w:cs="宋体"/>
                <w:color w:val="000000"/>
                <w:kern w:val="0"/>
                <w:sz w:val="18"/>
                <w:szCs w:val="18"/>
              </w:rPr>
            </w:pPr>
          </w:p>
        </w:tc>
        <w:tc>
          <w:tcPr>
            <w:tcW w:w="850" w:type="dxa"/>
            <w:vMerge w:val="restart"/>
            <w:shd w:val="clear" w:color="000000" w:fill="CCFFCC"/>
            <w:vAlign w:val="center"/>
          </w:tcPr>
          <w:p w14:paraId="426E5FFB">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09" w:type="dxa"/>
            <w:vMerge w:val="restart"/>
            <w:shd w:val="clear" w:color="000000" w:fill="CCFFCC"/>
            <w:vAlign w:val="center"/>
          </w:tcPr>
          <w:p w14:paraId="5A3EA811">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讲授</w:t>
            </w:r>
          </w:p>
        </w:tc>
        <w:tc>
          <w:tcPr>
            <w:tcW w:w="709" w:type="dxa"/>
            <w:vMerge w:val="restart"/>
            <w:shd w:val="clear" w:color="000000" w:fill="CCFFCC"/>
            <w:vAlign w:val="center"/>
          </w:tcPr>
          <w:p w14:paraId="0CF74131">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实践</w:t>
            </w:r>
          </w:p>
        </w:tc>
        <w:tc>
          <w:tcPr>
            <w:tcW w:w="850" w:type="dxa"/>
            <w:shd w:val="clear" w:color="000000" w:fill="CCFFCC"/>
            <w:vAlign w:val="center"/>
          </w:tcPr>
          <w:p w14:paraId="5FD842ED">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758" w:type="dxa"/>
            <w:shd w:val="clear" w:color="000000" w:fill="CCFFCC"/>
            <w:vAlign w:val="center"/>
          </w:tcPr>
          <w:p w14:paraId="68B71F83">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851" w:type="dxa"/>
            <w:shd w:val="clear" w:color="000000" w:fill="CCFFCC"/>
            <w:vAlign w:val="center"/>
          </w:tcPr>
          <w:p w14:paraId="0383B16A">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850" w:type="dxa"/>
            <w:shd w:val="clear" w:color="000000" w:fill="CCFFCC"/>
            <w:vAlign w:val="center"/>
          </w:tcPr>
          <w:p w14:paraId="0C2B98C6">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851" w:type="dxa"/>
            <w:shd w:val="clear" w:color="000000" w:fill="CCFFCC"/>
            <w:vAlign w:val="center"/>
          </w:tcPr>
          <w:p w14:paraId="4C0A6BED">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850" w:type="dxa"/>
            <w:shd w:val="clear" w:color="000000" w:fill="CCFFCC"/>
            <w:vAlign w:val="center"/>
          </w:tcPr>
          <w:p w14:paraId="7B8BB75F">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六</w:t>
            </w:r>
          </w:p>
        </w:tc>
        <w:tc>
          <w:tcPr>
            <w:tcW w:w="1086" w:type="dxa"/>
            <w:vMerge w:val="continue"/>
            <w:shd w:val="clear" w:color="000000" w:fill="CCFFCC"/>
          </w:tcPr>
          <w:p w14:paraId="2FDC701D">
            <w:pPr>
              <w:widowControl/>
              <w:spacing w:line="276" w:lineRule="auto"/>
              <w:jc w:val="center"/>
              <w:rPr>
                <w:rFonts w:ascii="宋体" w:hAnsi="宋体" w:cs="宋体"/>
                <w:color w:val="000000"/>
                <w:kern w:val="0"/>
                <w:sz w:val="18"/>
                <w:szCs w:val="18"/>
              </w:rPr>
            </w:pPr>
          </w:p>
        </w:tc>
      </w:tr>
      <w:tr w14:paraId="5198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76E6EBE8">
            <w:pPr>
              <w:widowControl/>
              <w:spacing w:line="276" w:lineRule="auto"/>
              <w:jc w:val="left"/>
              <w:rPr>
                <w:rFonts w:ascii="宋体" w:hAnsi="宋体" w:cs="宋体"/>
                <w:color w:val="000000"/>
                <w:kern w:val="0"/>
                <w:sz w:val="18"/>
                <w:szCs w:val="18"/>
              </w:rPr>
            </w:pPr>
          </w:p>
        </w:tc>
        <w:tc>
          <w:tcPr>
            <w:tcW w:w="396" w:type="dxa"/>
            <w:vMerge w:val="continue"/>
            <w:vAlign w:val="center"/>
          </w:tcPr>
          <w:p w14:paraId="7B071A6F">
            <w:pPr>
              <w:widowControl/>
              <w:spacing w:line="276" w:lineRule="auto"/>
              <w:jc w:val="left"/>
              <w:rPr>
                <w:rFonts w:ascii="宋体" w:hAnsi="宋体" w:cs="宋体"/>
                <w:color w:val="000000"/>
                <w:kern w:val="0"/>
                <w:sz w:val="18"/>
                <w:szCs w:val="18"/>
              </w:rPr>
            </w:pPr>
          </w:p>
        </w:tc>
        <w:tc>
          <w:tcPr>
            <w:tcW w:w="426" w:type="dxa"/>
            <w:vMerge w:val="continue"/>
            <w:vAlign w:val="center"/>
          </w:tcPr>
          <w:p w14:paraId="26B94B68">
            <w:pPr>
              <w:widowControl/>
              <w:spacing w:line="276" w:lineRule="auto"/>
              <w:jc w:val="left"/>
              <w:rPr>
                <w:rFonts w:ascii="宋体" w:hAnsi="宋体" w:cs="宋体"/>
                <w:color w:val="000000"/>
                <w:kern w:val="0"/>
                <w:sz w:val="18"/>
                <w:szCs w:val="18"/>
              </w:rPr>
            </w:pPr>
          </w:p>
        </w:tc>
        <w:tc>
          <w:tcPr>
            <w:tcW w:w="2609" w:type="dxa"/>
            <w:vMerge w:val="continue"/>
            <w:tcBorders>
              <w:bottom w:val="single" w:color="auto" w:sz="4" w:space="0"/>
            </w:tcBorders>
            <w:vAlign w:val="center"/>
          </w:tcPr>
          <w:p w14:paraId="096E4A33">
            <w:pPr>
              <w:widowControl/>
              <w:spacing w:line="276" w:lineRule="auto"/>
              <w:jc w:val="left"/>
              <w:rPr>
                <w:rFonts w:ascii="宋体" w:hAnsi="宋体" w:cs="宋体"/>
                <w:color w:val="000000"/>
                <w:kern w:val="0"/>
                <w:sz w:val="18"/>
                <w:szCs w:val="18"/>
              </w:rPr>
            </w:pPr>
          </w:p>
        </w:tc>
        <w:tc>
          <w:tcPr>
            <w:tcW w:w="851" w:type="dxa"/>
            <w:vMerge w:val="continue"/>
            <w:tcBorders>
              <w:bottom w:val="single" w:color="auto" w:sz="4" w:space="0"/>
            </w:tcBorders>
            <w:vAlign w:val="center"/>
          </w:tcPr>
          <w:p w14:paraId="43A2BEB5">
            <w:pPr>
              <w:widowControl/>
              <w:spacing w:line="276" w:lineRule="auto"/>
              <w:jc w:val="left"/>
              <w:rPr>
                <w:rFonts w:ascii="宋体" w:hAnsi="宋体" w:cs="宋体"/>
                <w:color w:val="000000"/>
                <w:kern w:val="0"/>
                <w:sz w:val="18"/>
                <w:szCs w:val="18"/>
              </w:rPr>
            </w:pPr>
          </w:p>
        </w:tc>
        <w:tc>
          <w:tcPr>
            <w:tcW w:w="850" w:type="dxa"/>
            <w:vMerge w:val="continue"/>
            <w:tcBorders>
              <w:bottom w:val="single" w:color="auto" w:sz="4" w:space="0"/>
            </w:tcBorders>
            <w:vAlign w:val="center"/>
          </w:tcPr>
          <w:p w14:paraId="47437E52">
            <w:pPr>
              <w:widowControl/>
              <w:spacing w:line="276" w:lineRule="auto"/>
              <w:jc w:val="left"/>
              <w:rPr>
                <w:rFonts w:ascii="宋体" w:hAnsi="宋体" w:cs="宋体"/>
                <w:color w:val="000000"/>
                <w:kern w:val="0"/>
                <w:sz w:val="18"/>
                <w:szCs w:val="18"/>
              </w:rPr>
            </w:pPr>
          </w:p>
        </w:tc>
        <w:tc>
          <w:tcPr>
            <w:tcW w:w="709" w:type="dxa"/>
            <w:vMerge w:val="continue"/>
            <w:tcBorders>
              <w:bottom w:val="single" w:color="auto" w:sz="4" w:space="0"/>
            </w:tcBorders>
            <w:vAlign w:val="center"/>
          </w:tcPr>
          <w:p w14:paraId="69654A84">
            <w:pPr>
              <w:widowControl/>
              <w:spacing w:line="276" w:lineRule="auto"/>
              <w:jc w:val="left"/>
              <w:rPr>
                <w:rFonts w:ascii="宋体" w:hAnsi="宋体" w:cs="宋体"/>
                <w:color w:val="000000"/>
                <w:kern w:val="0"/>
                <w:sz w:val="18"/>
                <w:szCs w:val="18"/>
              </w:rPr>
            </w:pPr>
          </w:p>
        </w:tc>
        <w:tc>
          <w:tcPr>
            <w:tcW w:w="709" w:type="dxa"/>
            <w:vMerge w:val="continue"/>
            <w:tcBorders>
              <w:bottom w:val="single" w:color="auto" w:sz="4" w:space="0"/>
            </w:tcBorders>
            <w:vAlign w:val="center"/>
          </w:tcPr>
          <w:p w14:paraId="00352587">
            <w:pPr>
              <w:widowControl/>
              <w:spacing w:line="276" w:lineRule="auto"/>
              <w:jc w:val="left"/>
              <w:rPr>
                <w:rFonts w:ascii="宋体" w:hAnsi="宋体" w:cs="宋体"/>
                <w:color w:val="000000"/>
                <w:kern w:val="0"/>
                <w:sz w:val="18"/>
                <w:szCs w:val="18"/>
              </w:rPr>
            </w:pPr>
          </w:p>
        </w:tc>
        <w:tc>
          <w:tcPr>
            <w:tcW w:w="850" w:type="dxa"/>
            <w:tcBorders>
              <w:bottom w:val="single" w:color="auto" w:sz="4" w:space="0"/>
            </w:tcBorders>
            <w:shd w:val="clear" w:color="000000" w:fill="CCFFCC"/>
            <w:vAlign w:val="center"/>
          </w:tcPr>
          <w:p w14:paraId="79E26CC2">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14W</w:t>
            </w:r>
          </w:p>
        </w:tc>
        <w:tc>
          <w:tcPr>
            <w:tcW w:w="758" w:type="dxa"/>
            <w:tcBorders>
              <w:bottom w:val="single" w:color="auto" w:sz="4" w:space="0"/>
            </w:tcBorders>
            <w:shd w:val="clear" w:color="000000" w:fill="CCFFCC"/>
            <w:vAlign w:val="center"/>
          </w:tcPr>
          <w:p w14:paraId="4F15E6D0">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18W</w:t>
            </w:r>
          </w:p>
        </w:tc>
        <w:tc>
          <w:tcPr>
            <w:tcW w:w="851" w:type="dxa"/>
            <w:tcBorders>
              <w:bottom w:val="single" w:color="auto" w:sz="4" w:space="0"/>
            </w:tcBorders>
            <w:shd w:val="clear" w:color="000000" w:fill="CCFFCC"/>
            <w:vAlign w:val="center"/>
          </w:tcPr>
          <w:p w14:paraId="3F9B36B3">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18W</w:t>
            </w:r>
          </w:p>
        </w:tc>
        <w:tc>
          <w:tcPr>
            <w:tcW w:w="850" w:type="dxa"/>
            <w:tcBorders>
              <w:bottom w:val="single" w:color="auto" w:sz="4" w:space="0"/>
            </w:tcBorders>
            <w:shd w:val="clear" w:color="000000" w:fill="CCFFCC"/>
            <w:vAlign w:val="center"/>
          </w:tcPr>
          <w:p w14:paraId="362B2FCD">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18W</w:t>
            </w:r>
          </w:p>
        </w:tc>
        <w:tc>
          <w:tcPr>
            <w:tcW w:w="851" w:type="dxa"/>
            <w:shd w:val="clear" w:color="000000" w:fill="CCFFCC"/>
            <w:vAlign w:val="center"/>
          </w:tcPr>
          <w:p w14:paraId="5CC19B9E">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14W</w:t>
            </w:r>
          </w:p>
        </w:tc>
        <w:tc>
          <w:tcPr>
            <w:tcW w:w="850" w:type="dxa"/>
            <w:shd w:val="clear" w:color="000000" w:fill="CCFFCC"/>
            <w:vAlign w:val="center"/>
          </w:tcPr>
          <w:p w14:paraId="3629AB74">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86" w:type="dxa"/>
            <w:vMerge w:val="continue"/>
            <w:shd w:val="clear" w:color="000000" w:fill="CCFFCC"/>
          </w:tcPr>
          <w:p w14:paraId="0AFC0276">
            <w:pPr>
              <w:widowControl/>
              <w:spacing w:line="276" w:lineRule="auto"/>
              <w:jc w:val="center"/>
              <w:rPr>
                <w:rFonts w:ascii="宋体" w:hAnsi="宋体" w:cs="宋体"/>
                <w:color w:val="000000"/>
                <w:kern w:val="0"/>
                <w:sz w:val="18"/>
                <w:szCs w:val="18"/>
              </w:rPr>
            </w:pPr>
          </w:p>
        </w:tc>
      </w:tr>
      <w:tr w14:paraId="5033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shd w:val="clear" w:color="auto" w:fill="auto"/>
            <w:vAlign w:val="center"/>
          </w:tcPr>
          <w:p w14:paraId="7BEC6E3F">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公共基础课程</w:t>
            </w:r>
          </w:p>
        </w:tc>
        <w:tc>
          <w:tcPr>
            <w:tcW w:w="396" w:type="dxa"/>
            <w:vMerge w:val="restart"/>
            <w:shd w:val="clear" w:color="auto" w:fill="auto"/>
            <w:vAlign w:val="center"/>
          </w:tcPr>
          <w:p w14:paraId="5CA17735">
            <w:pPr>
              <w:widowControl/>
              <w:spacing w:line="276" w:lineRule="auto"/>
              <w:jc w:val="center"/>
              <w:rPr>
                <w:rFonts w:ascii="宋体" w:hAnsi="宋体" w:cs="宋体"/>
                <w:kern w:val="0"/>
                <w:sz w:val="18"/>
                <w:szCs w:val="18"/>
              </w:rPr>
            </w:pPr>
            <w:r>
              <w:rPr>
                <w:rFonts w:hint="eastAsia" w:ascii="宋体" w:hAnsi="宋体" w:cs="宋体"/>
                <w:kern w:val="0"/>
                <w:sz w:val="18"/>
                <w:szCs w:val="18"/>
              </w:rPr>
              <w:t>公共基础必修</w:t>
            </w:r>
          </w:p>
        </w:tc>
        <w:tc>
          <w:tcPr>
            <w:tcW w:w="426" w:type="dxa"/>
            <w:shd w:val="clear" w:color="auto" w:fill="auto"/>
            <w:noWrap/>
            <w:vAlign w:val="center"/>
          </w:tcPr>
          <w:p w14:paraId="549C2A01">
            <w:pPr>
              <w:widowControl/>
              <w:spacing w:line="276" w:lineRule="auto"/>
              <w:jc w:val="center"/>
              <w:rPr>
                <w:kern w:val="0"/>
                <w:sz w:val="18"/>
                <w:szCs w:val="18"/>
              </w:rPr>
            </w:pPr>
            <w:r>
              <w:rPr>
                <w:kern w:val="0"/>
                <w:sz w:val="18"/>
                <w:szCs w:val="18"/>
              </w:rPr>
              <w:t>1</w:t>
            </w:r>
          </w:p>
        </w:tc>
        <w:tc>
          <w:tcPr>
            <w:tcW w:w="2609" w:type="dxa"/>
            <w:shd w:val="clear" w:color="auto" w:fill="auto"/>
            <w:noWrap/>
            <w:vAlign w:val="center"/>
          </w:tcPr>
          <w:p w14:paraId="402FBAC8">
            <w:pPr>
              <w:widowControl/>
              <w:spacing w:line="276" w:lineRule="auto"/>
              <w:rPr>
                <w:rFonts w:ascii="宋体" w:hAnsi="宋体" w:cs="宋体"/>
                <w:kern w:val="0"/>
                <w:sz w:val="18"/>
                <w:szCs w:val="18"/>
              </w:rPr>
            </w:pPr>
            <w:r>
              <w:rPr>
                <w:rFonts w:hint="eastAsia" w:ascii="宋体" w:hAnsi="宋体" w:cs="宋体"/>
                <w:kern w:val="0"/>
                <w:sz w:val="18"/>
                <w:szCs w:val="18"/>
              </w:rPr>
              <w:t>思想道德与法治</w:t>
            </w:r>
          </w:p>
        </w:tc>
        <w:tc>
          <w:tcPr>
            <w:tcW w:w="851" w:type="dxa"/>
            <w:shd w:val="clear" w:color="auto" w:fill="auto"/>
            <w:noWrap/>
            <w:vAlign w:val="center"/>
          </w:tcPr>
          <w:p w14:paraId="16F6C986">
            <w:pPr>
              <w:widowControl/>
              <w:spacing w:line="276" w:lineRule="auto"/>
              <w:jc w:val="center"/>
              <w:rPr>
                <w:kern w:val="0"/>
                <w:sz w:val="18"/>
                <w:szCs w:val="18"/>
              </w:rPr>
            </w:pPr>
            <w:r>
              <w:rPr>
                <w:kern w:val="0"/>
                <w:sz w:val="18"/>
                <w:szCs w:val="18"/>
              </w:rPr>
              <w:t>3</w:t>
            </w:r>
          </w:p>
        </w:tc>
        <w:tc>
          <w:tcPr>
            <w:tcW w:w="850" w:type="dxa"/>
            <w:shd w:val="clear" w:color="auto" w:fill="auto"/>
            <w:noWrap/>
            <w:vAlign w:val="center"/>
          </w:tcPr>
          <w:p w14:paraId="11E8F782">
            <w:pPr>
              <w:widowControl/>
              <w:spacing w:line="276" w:lineRule="auto"/>
              <w:jc w:val="center"/>
              <w:rPr>
                <w:kern w:val="0"/>
                <w:sz w:val="18"/>
                <w:szCs w:val="18"/>
              </w:rPr>
            </w:pPr>
            <w:r>
              <w:rPr>
                <w:kern w:val="0"/>
                <w:sz w:val="18"/>
                <w:szCs w:val="18"/>
              </w:rPr>
              <w:t>48</w:t>
            </w:r>
          </w:p>
        </w:tc>
        <w:tc>
          <w:tcPr>
            <w:tcW w:w="709" w:type="dxa"/>
            <w:shd w:val="clear" w:color="auto" w:fill="auto"/>
            <w:noWrap/>
            <w:vAlign w:val="center"/>
          </w:tcPr>
          <w:p w14:paraId="4E8AC725">
            <w:pPr>
              <w:widowControl/>
              <w:spacing w:line="276" w:lineRule="auto"/>
              <w:jc w:val="center"/>
              <w:rPr>
                <w:kern w:val="0"/>
                <w:sz w:val="18"/>
                <w:szCs w:val="18"/>
              </w:rPr>
            </w:pPr>
            <w:r>
              <w:rPr>
                <w:kern w:val="0"/>
                <w:sz w:val="18"/>
                <w:szCs w:val="18"/>
              </w:rPr>
              <w:t>40</w:t>
            </w:r>
          </w:p>
        </w:tc>
        <w:tc>
          <w:tcPr>
            <w:tcW w:w="709" w:type="dxa"/>
            <w:shd w:val="clear" w:color="auto" w:fill="auto"/>
            <w:noWrap/>
            <w:vAlign w:val="center"/>
          </w:tcPr>
          <w:p w14:paraId="5ED7D4D1">
            <w:pPr>
              <w:widowControl/>
              <w:spacing w:line="276" w:lineRule="auto"/>
              <w:jc w:val="center"/>
              <w:rPr>
                <w:kern w:val="0"/>
                <w:sz w:val="18"/>
                <w:szCs w:val="18"/>
              </w:rPr>
            </w:pPr>
            <w:r>
              <w:rPr>
                <w:kern w:val="0"/>
                <w:sz w:val="18"/>
                <w:szCs w:val="18"/>
              </w:rPr>
              <w:t>8</w:t>
            </w:r>
          </w:p>
        </w:tc>
        <w:tc>
          <w:tcPr>
            <w:tcW w:w="850" w:type="dxa"/>
            <w:shd w:val="clear" w:color="auto" w:fill="auto"/>
            <w:noWrap/>
            <w:vAlign w:val="center"/>
          </w:tcPr>
          <w:p w14:paraId="21590E30">
            <w:pPr>
              <w:widowControl/>
              <w:spacing w:line="276" w:lineRule="auto"/>
              <w:jc w:val="center"/>
              <w:rPr>
                <w:kern w:val="0"/>
                <w:sz w:val="18"/>
                <w:szCs w:val="18"/>
              </w:rPr>
            </w:pPr>
            <w:r>
              <w:rPr>
                <w:kern w:val="0"/>
                <w:sz w:val="18"/>
                <w:szCs w:val="18"/>
              </w:rPr>
              <w:t>4</w:t>
            </w:r>
            <w:r>
              <w:rPr>
                <w:rFonts w:ascii="Arial" w:hAnsi="Arial" w:cs="Arial"/>
                <w:kern w:val="0"/>
                <w:sz w:val="18"/>
                <w:szCs w:val="18"/>
              </w:rPr>
              <w:t>×</w:t>
            </w:r>
            <w:r>
              <w:rPr>
                <w:kern w:val="0"/>
                <w:sz w:val="18"/>
                <w:szCs w:val="18"/>
              </w:rPr>
              <w:t>12W</w:t>
            </w:r>
          </w:p>
        </w:tc>
        <w:tc>
          <w:tcPr>
            <w:tcW w:w="758" w:type="dxa"/>
            <w:shd w:val="clear" w:color="auto" w:fill="auto"/>
            <w:noWrap/>
            <w:vAlign w:val="center"/>
          </w:tcPr>
          <w:p w14:paraId="0FE6600F">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4E956FD4">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2C3AA0C9">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1F168CBF">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203D5CBB">
            <w:pPr>
              <w:widowControl/>
              <w:spacing w:line="276" w:lineRule="auto"/>
              <w:jc w:val="center"/>
              <w:rPr>
                <w:kern w:val="0"/>
                <w:sz w:val="18"/>
                <w:szCs w:val="18"/>
              </w:rPr>
            </w:pPr>
            <w:r>
              <w:rPr>
                <w:kern w:val="0"/>
                <w:sz w:val="18"/>
                <w:szCs w:val="18"/>
              </w:rPr>
              <w:t>　</w:t>
            </w:r>
          </w:p>
        </w:tc>
        <w:tc>
          <w:tcPr>
            <w:tcW w:w="1086" w:type="dxa"/>
            <w:vAlign w:val="center"/>
          </w:tcPr>
          <w:p w14:paraId="371557A3">
            <w:pPr>
              <w:widowControl/>
              <w:spacing w:line="276" w:lineRule="auto"/>
              <w:jc w:val="center"/>
              <w:rPr>
                <w:kern w:val="0"/>
                <w:sz w:val="18"/>
                <w:szCs w:val="18"/>
              </w:rPr>
            </w:pPr>
            <w:r>
              <w:rPr>
                <w:rFonts w:hint="eastAsia" w:ascii="宋体" w:hAnsi="宋体" w:cs="宋体"/>
                <w:color w:val="000000"/>
                <w:kern w:val="0"/>
                <w:sz w:val="18"/>
                <w:szCs w:val="18"/>
                <w:lang w:bidi="ar"/>
              </w:rPr>
              <w:t>考试</w:t>
            </w:r>
          </w:p>
        </w:tc>
      </w:tr>
      <w:tr w14:paraId="498E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01041688">
            <w:pPr>
              <w:widowControl/>
              <w:spacing w:line="276" w:lineRule="auto"/>
              <w:jc w:val="left"/>
              <w:rPr>
                <w:rFonts w:ascii="宋体" w:hAnsi="宋体" w:cs="宋体"/>
                <w:color w:val="000000"/>
                <w:kern w:val="0"/>
                <w:sz w:val="18"/>
                <w:szCs w:val="18"/>
              </w:rPr>
            </w:pPr>
          </w:p>
        </w:tc>
        <w:tc>
          <w:tcPr>
            <w:tcW w:w="396" w:type="dxa"/>
            <w:vMerge w:val="continue"/>
            <w:vAlign w:val="center"/>
          </w:tcPr>
          <w:p w14:paraId="2995271C">
            <w:pPr>
              <w:widowControl/>
              <w:spacing w:line="276" w:lineRule="auto"/>
              <w:jc w:val="left"/>
              <w:rPr>
                <w:rFonts w:ascii="宋体" w:hAnsi="宋体" w:cs="宋体"/>
                <w:kern w:val="0"/>
                <w:sz w:val="18"/>
                <w:szCs w:val="18"/>
              </w:rPr>
            </w:pPr>
          </w:p>
        </w:tc>
        <w:tc>
          <w:tcPr>
            <w:tcW w:w="426" w:type="dxa"/>
            <w:shd w:val="clear" w:color="auto" w:fill="auto"/>
            <w:noWrap/>
            <w:vAlign w:val="center"/>
          </w:tcPr>
          <w:p w14:paraId="4A3FFA80">
            <w:pPr>
              <w:widowControl/>
              <w:spacing w:line="276" w:lineRule="auto"/>
              <w:jc w:val="center"/>
              <w:rPr>
                <w:kern w:val="0"/>
                <w:sz w:val="18"/>
                <w:szCs w:val="18"/>
              </w:rPr>
            </w:pPr>
            <w:r>
              <w:rPr>
                <w:kern w:val="0"/>
                <w:sz w:val="18"/>
                <w:szCs w:val="18"/>
              </w:rPr>
              <w:t>2</w:t>
            </w:r>
          </w:p>
        </w:tc>
        <w:tc>
          <w:tcPr>
            <w:tcW w:w="2609" w:type="dxa"/>
            <w:shd w:val="clear" w:color="auto" w:fill="auto"/>
            <w:noWrap/>
            <w:vAlign w:val="center"/>
          </w:tcPr>
          <w:p w14:paraId="3F52B79D">
            <w:pPr>
              <w:widowControl/>
              <w:spacing w:line="276" w:lineRule="auto"/>
              <w:rPr>
                <w:rFonts w:ascii="宋体" w:hAnsi="宋体" w:cs="宋体"/>
                <w:kern w:val="0"/>
                <w:sz w:val="18"/>
                <w:szCs w:val="18"/>
              </w:rPr>
            </w:pPr>
            <w:r>
              <w:rPr>
                <w:rFonts w:hint="eastAsia" w:ascii="宋体" w:hAnsi="宋体" w:cs="宋体"/>
                <w:kern w:val="0"/>
                <w:sz w:val="18"/>
                <w:szCs w:val="18"/>
              </w:rPr>
              <w:t>毛泽东思想和中国特色社会主义理论体系概论</w:t>
            </w:r>
          </w:p>
        </w:tc>
        <w:tc>
          <w:tcPr>
            <w:tcW w:w="851" w:type="dxa"/>
            <w:shd w:val="clear" w:color="auto" w:fill="auto"/>
            <w:noWrap/>
            <w:vAlign w:val="center"/>
          </w:tcPr>
          <w:p w14:paraId="2E953B70">
            <w:pPr>
              <w:widowControl/>
              <w:spacing w:line="276" w:lineRule="auto"/>
              <w:jc w:val="center"/>
              <w:rPr>
                <w:kern w:val="0"/>
                <w:sz w:val="18"/>
                <w:szCs w:val="18"/>
              </w:rPr>
            </w:pPr>
            <w:r>
              <w:rPr>
                <w:kern w:val="0"/>
                <w:sz w:val="18"/>
                <w:szCs w:val="18"/>
              </w:rPr>
              <w:t>2</w:t>
            </w:r>
          </w:p>
        </w:tc>
        <w:tc>
          <w:tcPr>
            <w:tcW w:w="850" w:type="dxa"/>
            <w:shd w:val="clear" w:color="auto" w:fill="auto"/>
            <w:noWrap/>
            <w:vAlign w:val="center"/>
          </w:tcPr>
          <w:p w14:paraId="06C4633F">
            <w:pPr>
              <w:widowControl/>
              <w:spacing w:line="276" w:lineRule="auto"/>
              <w:jc w:val="center"/>
              <w:rPr>
                <w:kern w:val="0"/>
                <w:sz w:val="18"/>
                <w:szCs w:val="18"/>
              </w:rPr>
            </w:pPr>
            <w:r>
              <w:rPr>
                <w:kern w:val="0"/>
                <w:sz w:val="18"/>
                <w:szCs w:val="18"/>
              </w:rPr>
              <w:t>36</w:t>
            </w:r>
          </w:p>
        </w:tc>
        <w:tc>
          <w:tcPr>
            <w:tcW w:w="709" w:type="dxa"/>
            <w:shd w:val="clear" w:color="auto" w:fill="auto"/>
            <w:noWrap/>
            <w:vAlign w:val="center"/>
          </w:tcPr>
          <w:p w14:paraId="436021CA">
            <w:pPr>
              <w:widowControl/>
              <w:spacing w:line="276" w:lineRule="auto"/>
              <w:jc w:val="center"/>
              <w:rPr>
                <w:kern w:val="0"/>
                <w:sz w:val="18"/>
                <w:szCs w:val="18"/>
              </w:rPr>
            </w:pPr>
            <w:r>
              <w:rPr>
                <w:kern w:val="0"/>
                <w:sz w:val="18"/>
                <w:szCs w:val="18"/>
              </w:rPr>
              <w:t>32</w:t>
            </w:r>
          </w:p>
        </w:tc>
        <w:tc>
          <w:tcPr>
            <w:tcW w:w="709" w:type="dxa"/>
            <w:shd w:val="clear" w:color="auto" w:fill="auto"/>
            <w:noWrap/>
            <w:vAlign w:val="center"/>
          </w:tcPr>
          <w:p w14:paraId="509B0DC3">
            <w:pPr>
              <w:widowControl/>
              <w:spacing w:line="276" w:lineRule="auto"/>
              <w:jc w:val="center"/>
              <w:rPr>
                <w:kern w:val="0"/>
                <w:sz w:val="18"/>
                <w:szCs w:val="18"/>
              </w:rPr>
            </w:pPr>
            <w:r>
              <w:rPr>
                <w:kern w:val="0"/>
                <w:sz w:val="18"/>
                <w:szCs w:val="18"/>
              </w:rPr>
              <w:t>4</w:t>
            </w:r>
          </w:p>
        </w:tc>
        <w:tc>
          <w:tcPr>
            <w:tcW w:w="850" w:type="dxa"/>
            <w:shd w:val="clear" w:color="auto" w:fill="auto"/>
            <w:noWrap/>
            <w:vAlign w:val="center"/>
          </w:tcPr>
          <w:p w14:paraId="08DA3951">
            <w:pPr>
              <w:widowControl/>
              <w:spacing w:line="276" w:lineRule="auto"/>
              <w:jc w:val="center"/>
              <w:rPr>
                <w:kern w:val="0"/>
                <w:sz w:val="18"/>
                <w:szCs w:val="18"/>
              </w:rPr>
            </w:pPr>
            <w:r>
              <w:rPr>
                <w:kern w:val="0"/>
                <w:sz w:val="18"/>
                <w:szCs w:val="18"/>
              </w:rPr>
              <w:t>　</w:t>
            </w:r>
          </w:p>
        </w:tc>
        <w:tc>
          <w:tcPr>
            <w:tcW w:w="758" w:type="dxa"/>
            <w:shd w:val="clear" w:color="auto" w:fill="auto"/>
            <w:noWrap/>
            <w:vAlign w:val="center"/>
          </w:tcPr>
          <w:p w14:paraId="22B534CB">
            <w:pPr>
              <w:widowControl/>
              <w:spacing w:line="276" w:lineRule="auto"/>
              <w:jc w:val="center"/>
              <w:rPr>
                <w:kern w:val="0"/>
                <w:sz w:val="18"/>
                <w:szCs w:val="18"/>
              </w:rPr>
            </w:pPr>
            <w:r>
              <w:rPr>
                <w:kern w:val="0"/>
                <w:sz w:val="18"/>
                <w:szCs w:val="18"/>
              </w:rPr>
              <w:t>6</w:t>
            </w:r>
            <w:r>
              <w:rPr>
                <w:rFonts w:ascii="Arial" w:hAnsi="Arial" w:cs="Arial"/>
                <w:kern w:val="0"/>
                <w:sz w:val="18"/>
                <w:szCs w:val="18"/>
              </w:rPr>
              <w:t>×</w:t>
            </w:r>
            <w:r>
              <w:rPr>
                <w:kern w:val="0"/>
                <w:sz w:val="18"/>
                <w:szCs w:val="18"/>
              </w:rPr>
              <w:t>6W</w:t>
            </w:r>
          </w:p>
        </w:tc>
        <w:tc>
          <w:tcPr>
            <w:tcW w:w="851" w:type="dxa"/>
            <w:shd w:val="clear" w:color="auto" w:fill="auto"/>
            <w:noWrap/>
            <w:vAlign w:val="center"/>
          </w:tcPr>
          <w:p w14:paraId="6D7D1724">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348ED155">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0D74931C">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3F366C9A">
            <w:pPr>
              <w:widowControl/>
              <w:spacing w:line="276" w:lineRule="auto"/>
              <w:jc w:val="center"/>
              <w:rPr>
                <w:kern w:val="0"/>
                <w:sz w:val="18"/>
                <w:szCs w:val="18"/>
              </w:rPr>
            </w:pPr>
            <w:r>
              <w:rPr>
                <w:kern w:val="0"/>
                <w:sz w:val="18"/>
                <w:szCs w:val="18"/>
              </w:rPr>
              <w:t>　</w:t>
            </w:r>
          </w:p>
        </w:tc>
        <w:tc>
          <w:tcPr>
            <w:tcW w:w="1086" w:type="dxa"/>
            <w:vAlign w:val="center"/>
          </w:tcPr>
          <w:p w14:paraId="75C044A7">
            <w:pPr>
              <w:widowControl/>
              <w:spacing w:line="276" w:lineRule="auto"/>
              <w:jc w:val="center"/>
              <w:rPr>
                <w:kern w:val="0"/>
                <w:sz w:val="18"/>
                <w:szCs w:val="18"/>
              </w:rPr>
            </w:pPr>
            <w:r>
              <w:rPr>
                <w:rFonts w:hint="eastAsia" w:ascii="宋体" w:hAnsi="宋体" w:cs="宋体"/>
                <w:color w:val="000000"/>
                <w:kern w:val="0"/>
                <w:sz w:val="18"/>
                <w:szCs w:val="18"/>
                <w:lang w:bidi="ar"/>
              </w:rPr>
              <w:t>考试</w:t>
            </w:r>
          </w:p>
        </w:tc>
      </w:tr>
      <w:tr w14:paraId="0DBD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1810FA53">
            <w:pPr>
              <w:widowControl/>
              <w:spacing w:line="276" w:lineRule="auto"/>
              <w:jc w:val="left"/>
              <w:rPr>
                <w:rFonts w:ascii="宋体" w:hAnsi="宋体" w:cs="宋体"/>
                <w:color w:val="000000"/>
                <w:kern w:val="0"/>
                <w:sz w:val="18"/>
                <w:szCs w:val="18"/>
              </w:rPr>
            </w:pPr>
          </w:p>
        </w:tc>
        <w:tc>
          <w:tcPr>
            <w:tcW w:w="396" w:type="dxa"/>
            <w:vMerge w:val="continue"/>
            <w:vAlign w:val="center"/>
          </w:tcPr>
          <w:p w14:paraId="4320A4EC">
            <w:pPr>
              <w:widowControl/>
              <w:spacing w:line="276" w:lineRule="auto"/>
              <w:jc w:val="left"/>
              <w:rPr>
                <w:rFonts w:ascii="宋体" w:hAnsi="宋体" w:cs="宋体"/>
                <w:kern w:val="0"/>
                <w:sz w:val="18"/>
                <w:szCs w:val="18"/>
              </w:rPr>
            </w:pPr>
          </w:p>
        </w:tc>
        <w:tc>
          <w:tcPr>
            <w:tcW w:w="426" w:type="dxa"/>
            <w:shd w:val="clear" w:color="auto" w:fill="auto"/>
            <w:noWrap/>
            <w:vAlign w:val="center"/>
          </w:tcPr>
          <w:p w14:paraId="03BCE632">
            <w:pPr>
              <w:widowControl/>
              <w:spacing w:line="276" w:lineRule="auto"/>
              <w:jc w:val="center"/>
              <w:rPr>
                <w:kern w:val="0"/>
                <w:sz w:val="18"/>
                <w:szCs w:val="18"/>
              </w:rPr>
            </w:pPr>
            <w:r>
              <w:rPr>
                <w:kern w:val="0"/>
                <w:sz w:val="18"/>
                <w:szCs w:val="18"/>
              </w:rPr>
              <w:t>3</w:t>
            </w:r>
          </w:p>
        </w:tc>
        <w:tc>
          <w:tcPr>
            <w:tcW w:w="2609" w:type="dxa"/>
            <w:shd w:val="clear" w:color="auto" w:fill="auto"/>
            <w:noWrap/>
            <w:vAlign w:val="center"/>
          </w:tcPr>
          <w:p w14:paraId="5F415272">
            <w:pPr>
              <w:widowControl/>
              <w:spacing w:line="276" w:lineRule="auto"/>
              <w:rPr>
                <w:rFonts w:ascii="宋体" w:hAnsi="宋体" w:cs="宋体"/>
                <w:kern w:val="0"/>
                <w:sz w:val="18"/>
                <w:szCs w:val="18"/>
              </w:rPr>
            </w:pPr>
            <w:r>
              <w:rPr>
                <w:rFonts w:hint="eastAsia" w:ascii="宋体" w:hAnsi="宋体" w:cs="宋体"/>
                <w:kern w:val="0"/>
                <w:sz w:val="18"/>
                <w:szCs w:val="18"/>
              </w:rPr>
              <w:t>习近平新时代中国特色社会主义思想概论</w:t>
            </w:r>
          </w:p>
        </w:tc>
        <w:tc>
          <w:tcPr>
            <w:tcW w:w="851" w:type="dxa"/>
            <w:shd w:val="clear" w:color="auto" w:fill="auto"/>
            <w:noWrap/>
            <w:vAlign w:val="center"/>
          </w:tcPr>
          <w:p w14:paraId="58A1FC70">
            <w:pPr>
              <w:widowControl/>
              <w:spacing w:line="276" w:lineRule="auto"/>
              <w:jc w:val="center"/>
              <w:rPr>
                <w:kern w:val="0"/>
                <w:sz w:val="18"/>
                <w:szCs w:val="18"/>
              </w:rPr>
            </w:pPr>
            <w:r>
              <w:rPr>
                <w:kern w:val="0"/>
                <w:sz w:val="18"/>
                <w:szCs w:val="18"/>
              </w:rPr>
              <w:t>3</w:t>
            </w:r>
          </w:p>
        </w:tc>
        <w:tc>
          <w:tcPr>
            <w:tcW w:w="850" w:type="dxa"/>
            <w:shd w:val="clear" w:color="auto" w:fill="auto"/>
            <w:noWrap/>
            <w:vAlign w:val="center"/>
          </w:tcPr>
          <w:p w14:paraId="453221AB">
            <w:pPr>
              <w:widowControl/>
              <w:spacing w:line="276" w:lineRule="auto"/>
              <w:jc w:val="center"/>
              <w:rPr>
                <w:kern w:val="0"/>
                <w:sz w:val="18"/>
                <w:szCs w:val="18"/>
              </w:rPr>
            </w:pPr>
            <w:r>
              <w:rPr>
                <w:kern w:val="0"/>
                <w:sz w:val="18"/>
                <w:szCs w:val="18"/>
              </w:rPr>
              <w:t>48</w:t>
            </w:r>
          </w:p>
        </w:tc>
        <w:tc>
          <w:tcPr>
            <w:tcW w:w="709" w:type="dxa"/>
            <w:shd w:val="clear" w:color="auto" w:fill="auto"/>
            <w:noWrap/>
            <w:vAlign w:val="center"/>
          </w:tcPr>
          <w:p w14:paraId="75187B66">
            <w:pPr>
              <w:widowControl/>
              <w:spacing w:line="276" w:lineRule="auto"/>
              <w:jc w:val="center"/>
              <w:rPr>
                <w:kern w:val="0"/>
                <w:sz w:val="18"/>
                <w:szCs w:val="18"/>
              </w:rPr>
            </w:pPr>
            <w:r>
              <w:rPr>
                <w:kern w:val="0"/>
                <w:sz w:val="18"/>
                <w:szCs w:val="18"/>
              </w:rPr>
              <w:t>40</w:t>
            </w:r>
          </w:p>
        </w:tc>
        <w:tc>
          <w:tcPr>
            <w:tcW w:w="709" w:type="dxa"/>
            <w:shd w:val="clear" w:color="auto" w:fill="auto"/>
            <w:noWrap/>
            <w:vAlign w:val="center"/>
          </w:tcPr>
          <w:p w14:paraId="211039AA">
            <w:pPr>
              <w:widowControl/>
              <w:spacing w:line="276" w:lineRule="auto"/>
              <w:jc w:val="center"/>
              <w:rPr>
                <w:kern w:val="0"/>
                <w:sz w:val="18"/>
                <w:szCs w:val="18"/>
              </w:rPr>
            </w:pPr>
            <w:r>
              <w:rPr>
                <w:kern w:val="0"/>
                <w:sz w:val="18"/>
                <w:szCs w:val="18"/>
              </w:rPr>
              <w:t>8</w:t>
            </w:r>
          </w:p>
        </w:tc>
        <w:tc>
          <w:tcPr>
            <w:tcW w:w="850" w:type="dxa"/>
            <w:shd w:val="clear" w:color="auto" w:fill="auto"/>
            <w:noWrap/>
            <w:vAlign w:val="center"/>
          </w:tcPr>
          <w:p w14:paraId="4BF450E9">
            <w:pPr>
              <w:widowControl/>
              <w:spacing w:line="276" w:lineRule="auto"/>
              <w:jc w:val="center"/>
              <w:rPr>
                <w:kern w:val="0"/>
                <w:sz w:val="18"/>
                <w:szCs w:val="18"/>
              </w:rPr>
            </w:pPr>
            <w:r>
              <w:rPr>
                <w:kern w:val="0"/>
                <w:sz w:val="18"/>
                <w:szCs w:val="18"/>
              </w:rPr>
              <w:t>　</w:t>
            </w:r>
          </w:p>
        </w:tc>
        <w:tc>
          <w:tcPr>
            <w:tcW w:w="758" w:type="dxa"/>
            <w:shd w:val="clear" w:color="auto" w:fill="auto"/>
            <w:noWrap/>
            <w:vAlign w:val="center"/>
          </w:tcPr>
          <w:p w14:paraId="1E4A3B95">
            <w:pPr>
              <w:widowControl/>
              <w:spacing w:line="276" w:lineRule="auto"/>
              <w:jc w:val="center"/>
              <w:rPr>
                <w:kern w:val="0"/>
                <w:sz w:val="18"/>
                <w:szCs w:val="18"/>
              </w:rPr>
            </w:pPr>
            <w:r>
              <w:rPr>
                <w:kern w:val="0"/>
                <w:sz w:val="18"/>
                <w:szCs w:val="18"/>
              </w:rPr>
              <w:t>6</w:t>
            </w:r>
            <w:r>
              <w:rPr>
                <w:rFonts w:hint="eastAsia" w:ascii="微软雅黑" w:hAnsi="微软雅黑" w:eastAsia="微软雅黑"/>
                <w:kern w:val="0"/>
                <w:sz w:val="18"/>
                <w:szCs w:val="18"/>
              </w:rPr>
              <w:t>×</w:t>
            </w:r>
            <w:r>
              <w:rPr>
                <w:kern w:val="0"/>
                <w:sz w:val="18"/>
                <w:szCs w:val="18"/>
              </w:rPr>
              <w:t>8W</w:t>
            </w:r>
          </w:p>
        </w:tc>
        <w:tc>
          <w:tcPr>
            <w:tcW w:w="851" w:type="dxa"/>
            <w:shd w:val="clear" w:color="auto" w:fill="auto"/>
            <w:noWrap/>
            <w:vAlign w:val="center"/>
          </w:tcPr>
          <w:p w14:paraId="781F0D36">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53316EB1">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1AA8D932">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33D8E239">
            <w:pPr>
              <w:widowControl/>
              <w:spacing w:line="276" w:lineRule="auto"/>
              <w:jc w:val="center"/>
              <w:rPr>
                <w:kern w:val="0"/>
                <w:sz w:val="18"/>
                <w:szCs w:val="18"/>
              </w:rPr>
            </w:pPr>
            <w:r>
              <w:rPr>
                <w:kern w:val="0"/>
                <w:sz w:val="18"/>
                <w:szCs w:val="18"/>
              </w:rPr>
              <w:t>　</w:t>
            </w:r>
          </w:p>
        </w:tc>
        <w:tc>
          <w:tcPr>
            <w:tcW w:w="1086" w:type="dxa"/>
            <w:vAlign w:val="center"/>
          </w:tcPr>
          <w:p w14:paraId="48C7CDE4">
            <w:pPr>
              <w:widowControl/>
              <w:spacing w:line="276" w:lineRule="auto"/>
              <w:jc w:val="center"/>
              <w:rPr>
                <w:kern w:val="0"/>
                <w:sz w:val="18"/>
                <w:szCs w:val="18"/>
              </w:rPr>
            </w:pPr>
            <w:r>
              <w:rPr>
                <w:rFonts w:hint="eastAsia" w:ascii="宋体" w:hAnsi="宋体" w:cs="宋体"/>
                <w:color w:val="000000"/>
                <w:kern w:val="0"/>
                <w:sz w:val="18"/>
                <w:szCs w:val="18"/>
                <w:lang w:bidi="ar"/>
              </w:rPr>
              <w:t>考试</w:t>
            </w:r>
          </w:p>
        </w:tc>
      </w:tr>
      <w:tr w14:paraId="7397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5457F775">
            <w:pPr>
              <w:widowControl/>
              <w:spacing w:line="276" w:lineRule="auto"/>
              <w:jc w:val="left"/>
              <w:rPr>
                <w:rFonts w:ascii="宋体" w:hAnsi="宋体" w:cs="宋体"/>
                <w:color w:val="000000"/>
                <w:kern w:val="0"/>
                <w:sz w:val="18"/>
                <w:szCs w:val="18"/>
              </w:rPr>
            </w:pPr>
          </w:p>
        </w:tc>
        <w:tc>
          <w:tcPr>
            <w:tcW w:w="396" w:type="dxa"/>
            <w:vMerge w:val="continue"/>
            <w:vAlign w:val="center"/>
          </w:tcPr>
          <w:p w14:paraId="4EE1652E">
            <w:pPr>
              <w:widowControl/>
              <w:spacing w:line="276" w:lineRule="auto"/>
              <w:jc w:val="left"/>
              <w:rPr>
                <w:rFonts w:ascii="宋体" w:hAnsi="宋体" w:cs="宋体"/>
                <w:kern w:val="0"/>
                <w:sz w:val="18"/>
                <w:szCs w:val="18"/>
              </w:rPr>
            </w:pPr>
          </w:p>
        </w:tc>
        <w:tc>
          <w:tcPr>
            <w:tcW w:w="426" w:type="dxa"/>
            <w:shd w:val="clear" w:color="auto" w:fill="auto"/>
            <w:noWrap/>
            <w:vAlign w:val="center"/>
          </w:tcPr>
          <w:p w14:paraId="271F457E">
            <w:pPr>
              <w:widowControl/>
              <w:spacing w:line="276" w:lineRule="auto"/>
              <w:jc w:val="center"/>
              <w:rPr>
                <w:kern w:val="0"/>
                <w:sz w:val="18"/>
                <w:szCs w:val="18"/>
              </w:rPr>
            </w:pPr>
            <w:r>
              <w:rPr>
                <w:kern w:val="0"/>
                <w:sz w:val="18"/>
                <w:szCs w:val="18"/>
              </w:rPr>
              <w:t>4</w:t>
            </w:r>
          </w:p>
        </w:tc>
        <w:tc>
          <w:tcPr>
            <w:tcW w:w="2609" w:type="dxa"/>
            <w:shd w:val="clear" w:color="auto" w:fill="auto"/>
            <w:noWrap/>
            <w:vAlign w:val="center"/>
          </w:tcPr>
          <w:p w14:paraId="0235724A">
            <w:pPr>
              <w:widowControl/>
              <w:spacing w:line="276" w:lineRule="auto"/>
              <w:rPr>
                <w:rFonts w:ascii="宋体" w:hAnsi="宋体" w:cs="宋体"/>
                <w:kern w:val="0"/>
                <w:sz w:val="18"/>
                <w:szCs w:val="18"/>
              </w:rPr>
            </w:pPr>
            <w:r>
              <w:rPr>
                <w:rFonts w:hint="eastAsia" w:ascii="宋体" w:hAnsi="宋体" w:cs="宋体"/>
                <w:kern w:val="0"/>
                <w:sz w:val="18"/>
                <w:szCs w:val="18"/>
              </w:rPr>
              <w:t>形势与政策1</w:t>
            </w:r>
          </w:p>
        </w:tc>
        <w:tc>
          <w:tcPr>
            <w:tcW w:w="851" w:type="dxa"/>
            <w:shd w:val="clear" w:color="auto" w:fill="auto"/>
            <w:noWrap/>
            <w:vAlign w:val="center"/>
          </w:tcPr>
          <w:p w14:paraId="3B69AC87">
            <w:pPr>
              <w:widowControl/>
              <w:spacing w:line="276" w:lineRule="auto"/>
              <w:jc w:val="center"/>
              <w:rPr>
                <w:kern w:val="0"/>
                <w:sz w:val="18"/>
                <w:szCs w:val="18"/>
              </w:rPr>
            </w:pPr>
            <w:r>
              <w:rPr>
                <w:kern w:val="0"/>
                <w:sz w:val="18"/>
                <w:szCs w:val="18"/>
              </w:rPr>
              <w:t>0.5</w:t>
            </w:r>
          </w:p>
        </w:tc>
        <w:tc>
          <w:tcPr>
            <w:tcW w:w="850" w:type="dxa"/>
            <w:shd w:val="clear" w:color="auto" w:fill="auto"/>
            <w:noWrap/>
            <w:vAlign w:val="center"/>
          </w:tcPr>
          <w:p w14:paraId="5B8AA774">
            <w:pPr>
              <w:widowControl/>
              <w:spacing w:line="276" w:lineRule="auto"/>
              <w:jc w:val="center"/>
              <w:rPr>
                <w:kern w:val="0"/>
                <w:sz w:val="18"/>
                <w:szCs w:val="18"/>
              </w:rPr>
            </w:pPr>
            <w:r>
              <w:rPr>
                <w:kern w:val="0"/>
                <w:sz w:val="18"/>
                <w:szCs w:val="18"/>
              </w:rPr>
              <w:t>8</w:t>
            </w:r>
          </w:p>
        </w:tc>
        <w:tc>
          <w:tcPr>
            <w:tcW w:w="709" w:type="dxa"/>
            <w:shd w:val="clear" w:color="auto" w:fill="auto"/>
            <w:noWrap/>
            <w:vAlign w:val="center"/>
          </w:tcPr>
          <w:p w14:paraId="6298C8B9">
            <w:pPr>
              <w:widowControl/>
              <w:spacing w:line="276" w:lineRule="auto"/>
              <w:jc w:val="center"/>
              <w:rPr>
                <w:kern w:val="0"/>
                <w:sz w:val="18"/>
                <w:szCs w:val="18"/>
              </w:rPr>
            </w:pPr>
            <w:r>
              <w:rPr>
                <w:kern w:val="0"/>
                <w:sz w:val="18"/>
                <w:szCs w:val="18"/>
              </w:rPr>
              <w:t>8</w:t>
            </w:r>
          </w:p>
        </w:tc>
        <w:tc>
          <w:tcPr>
            <w:tcW w:w="709" w:type="dxa"/>
            <w:shd w:val="clear" w:color="auto" w:fill="auto"/>
            <w:noWrap/>
            <w:vAlign w:val="center"/>
          </w:tcPr>
          <w:p w14:paraId="2AA2313E">
            <w:pPr>
              <w:widowControl/>
              <w:spacing w:line="276" w:lineRule="auto"/>
              <w:jc w:val="center"/>
              <w:rPr>
                <w:kern w:val="0"/>
                <w:sz w:val="18"/>
                <w:szCs w:val="18"/>
              </w:rPr>
            </w:pPr>
            <w:r>
              <w:rPr>
                <w:kern w:val="0"/>
                <w:sz w:val="18"/>
                <w:szCs w:val="18"/>
              </w:rPr>
              <w:t>0</w:t>
            </w:r>
          </w:p>
        </w:tc>
        <w:tc>
          <w:tcPr>
            <w:tcW w:w="850" w:type="dxa"/>
            <w:shd w:val="clear" w:color="auto" w:fill="auto"/>
            <w:noWrap/>
            <w:vAlign w:val="center"/>
          </w:tcPr>
          <w:p w14:paraId="75F13EDF">
            <w:pPr>
              <w:widowControl/>
              <w:spacing w:line="276" w:lineRule="auto"/>
              <w:jc w:val="center"/>
              <w:rPr>
                <w:kern w:val="0"/>
                <w:sz w:val="18"/>
                <w:szCs w:val="18"/>
              </w:rPr>
            </w:pPr>
            <w:r>
              <w:rPr>
                <w:kern w:val="0"/>
                <w:sz w:val="18"/>
                <w:szCs w:val="18"/>
              </w:rPr>
              <w:t>4×2W</w:t>
            </w:r>
          </w:p>
        </w:tc>
        <w:tc>
          <w:tcPr>
            <w:tcW w:w="758" w:type="dxa"/>
            <w:shd w:val="clear" w:color="auto" w:fill="auto"/>
            <w:noWrap/>
            <w:vAlign w:val="center"/>
          </w:tcPr>
          <w:p w14:paraId="4BA05809">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65B6A616">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62F2706C">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587B7E3A">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2068AFDA">
            <w:pPr>
              <w:widowControl/>
              <w:spacing w:line="276" w:lineRule="auto"/>
              <w:jc w:val="center"/>
              <w:rPr>
                <w:kern w:val="0"/>
                <w:sz w:val="18"/>
                <w:szCs w:val="18"/>
              </w:rPr>
            </w:pPr>
            <w:r>
              <w:rPr>
                <w:kern w:val="0"/>
                <w:sz w:val="18"/>
                <w:szCs w:val="18"/>
              </w:rPr>
              <w:t>　</w:t>
            </w:r>
          </w:p>
        </w:tc>
        <w:tc>
          <w:tcPr>
            <w:tcW w:w="1086" w:type="dxa"/>
            <w:vAlign w:val="center"/>
          </w:tcPr>
          <w:p w14:paraId="76EDE583">
            <w:pPr>
              <w:widowControl/>
              <w:spacing w:line="276" w:lineRule="auto"/>
              <w:jc w:val="center"/>
              <w:rPr>
                <w:kern w:val="0"/>
                <w:sz w:val="18"/>
                <w:szCs w:val="18"/>
              </w:rPr>
            </w:pPr>
            <w:r>
              <w:rPr>
                <w:rFonts w:hint="eastAsia" w:ascii="宋体" w:hAnsi="宋体" w:cs="宋体"/>
                <w:color w:val="000000"/>
                <w:kern w:val="0"/>
                <w:sz w:val="18"/>
                <w:szCs w:val="18"/>
                <w:lang w:bidi="ar"/>
              </w:rPr>
              <w:t>考试</w:t>
            </w:r>
          </w:p>
        </w:tc>
      </w:tr>
      <w:tr w14:paraId="0192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4A1B364A">
            <w:pPr>
              <w:widowControl/>
              <w:spacing w:line="276" w:lineRule="auto"/>
              <w:jc w:val="left"/>
              <w:rPr>
                <w:rFonts w:ascii="宋体" w:hAnsi="宋体" w:cs="宋体"/>
                <w:color w:val="000000"/>
                <w:kern w:val="0"/>
                <w:sz w:val="18"/>
                <w:szCs w:val="18"/>
              </w:rPr>
            </w:pPr>
          </w:p>
        </w:tc>
        <w:tc>
          <w:tcPr>
            <w:tcW w:w="396" w:type="dxa"/>
            <w:vMerge w:val="continue"/>
            <w:vAlign w:val="center"/>
          </w:tcPr>
          <w:p w14:paraId="64FB911F">
            <w:pPr>
              <w:widowControl/>
              <w:spacing w:line="276" w:lineRule="auto"/>
              <w:jc w:val="left"/>
              <w:rPr>
                <w:rFonts w:ascii="宋体" w:hAnsi="宋体" w:cs="宋体"/>
                <w:kern w:val="0"/>
                <w:sz w:val="18"/>
                <w:szCs w:val="18"/>
              </w:rPr>
            </w:pPr>
          </w:p>
        </w:tc>
        <w:tc>
          <w:tcPr>
            <w:tcW w:w="426" w:type="dxa"/>
            <w:shd w:val="clear" w:color="auto" w:fill="auto"/>
            <w:noWrap/>
            <w:vAlign w:val="center"/>
          </w:tcPr>
          <w:p w14:paraId="39909753">
            <w:pPr>
              <w:widowControl/>
              <w:spacing w:line="276" w:lineRule="auto"/>
              <w:jc w:val="center"/>
              <w:rPr>
                <w:kern w:val="0"/>
                <w:sz w:val="18"/>
                <w:szCs w:val="18"/>
              </w:rPr>
            </w:pPr>
            <w:r>
              <w:rPr>
                <w:kern w:val="0"/>
                <w:sz w:val="18"/>
                <w:szCs w:val="18"/>
              </w:rPr>
              <w:t>5</w:t>
            </w:r>
          </w:p>
        </w:tc>
        <w:tc>
          <w:tcPr>
            <w:tcW w:w="2609" w:type="dxa"/>
            <w:shd w:val="clear" w:color="auto" w:fill="auto"/>
            <w:noWrap/>
            <w:vAlign w:val="center"/>
          </w:tcPr>
          <w:p w14:paraId="203CC4F2">
            <w:pPr>
              <w:widowControl/>
              <w:spacing w:line="276" w:lineRule="auto"/>
              <w:rPr>
                <w:rFonts w:ascii="宋体" w:hAnsi="宋体" w:cs="宋体"/>
                <w:kern w:val="0"/>
                <w:sz w:val="18"/>
                <w:szCs w:val="18"/>
              </w:rPr>
            </w:pPr>
            <w:r>
              <w:rPr>
                <w:rFonts w:hint="eastAsia" w:ascii="宋体" w:hAnsi="宋体" w:cs="宋体"/>
                <w:kern w:val="0"/>
                <w:sz w:val="18"/>
                <w:szCs w:val="18"/>
              </w:rPr>
              <w:t>形势与政策2</w:t>
            </w:r>
          </w:p>
        </w:tc>
        <w:tc>
          <w:tcPr>
            <w:tcW w:w="851" w:type="dxa"/>
            <w:shd w:val="clear" w:color="auto" w:fill="auto"/>
            <w:noWrap/>
            <w:vAlign w:val="center"/>
          </w:tcPr>
          <w:p w14:paraId="102B088B">
            <w:pPr>
              <w:widowControl/>
              <w:spacing w:line="276" w:lineRule="auto"/>
              <w:jc w:val="center"/>
              <w:rPr>
                <w:kern w:val="0"/>
                <w:sz w:val="18"/>
                <w:szCs w:val="18"/>
              </w:rPr>
            </w:pPr>
            <w:r>
              <w:rPr>
                <w:kern w:val="0"/>
                <w:sz w:val="18"/>
                <w:szCs w:val="18"/>
              </w:rPr>
              <w:t>0.5</w:t>
            </w:r>
          </w:p>
        </w:tc>
        <w:tc>
          <w:tcPr>
            <w:tcW w:w="850" w:type="dxa"/>
            <w:shd w:val="clear" w:color="auto" w:fill="auto"/>
            <w:noWrap/>
            <w:vAlign w:val="center"/>
          </w:tcPr>
          <w:p w14:paraId="50F117E0">
            <w:pPr>
              <w:widowControl/>
              <w:spacing w:line="276" w:lineRule="auto"/>
              <w:jc w:val="center"/>
              <w:rPr>
                <w:kern w:val="0"/>
                <w:sz w:val="18"/>
                <w:szCs w:val="18"/>
              </w:rPr>
            </w:pPr>
            <w:r>
              <w:rPr>
                <w:kern w:val="0"/>
                <w:sz w:val="18"/>
                <w:szCs w:val="18"/>
              </w:rPr>
              <w:t>8</w:t>
            </w:r>
          </w:p>
        </w:tc>
        <w:tc>
          <w:tcPr>
            <w:tcW w:w="709" w:type="dxa"/>
            <w:shd w:val="clear" w:color="auto" w:fill="auto"/>
            <w:noWrap/>
            <w:vAlign w:val="center"/>
          </w:tcPr>
          <w:p w14:paraId="1E051643">
            <w:pPr>
              <w:widowControl/>
              <w:spacing w:line="276" w:lineRule="auto"/>
              <w:jc w:val="center"/>
              <w:rPr>
                <w:kern w:val="0"/>
                <w:sz w:val="18"/>
                <w:szCs w:val="18"/>
              </w:rPr>
            </w:pPr>
            <w:r>
              <w:rPr>
                <w:kern w:val="0"/>
                <w:sz w:val="18"/>
                <w:szCs w:val="18"/>
              </w:rPr>
              <w:t>8</w:t>
            </w:r>
          </w:p>
        </w:tc>
        <w:tc>
          <w:tcPr>
            <w:tcW w:w="709" w:type="dxa"/>
            <w:shd w:val="clear" w:color="auto" w:fill="auto"/>
            <w:noWrap/>
            <w:vAlign w:val="center"/>
          </w:tcPr>
          <w:p w14:paraId="18B75797">
            <w:pPr>
              <w:widowControl/>
              <w:spacing w:line="276" w:lineRule="auto"/>
              <w:jc w:val="center"/>
              <w:rPr>
                <w:kern w:val="0"/>
                <w:sz w:val="18"/>
                <w:szCs w:val="18"/>
              </w:rPr>
            </w:pPr>
            <w:r>
              <w:rPr>
                <w:kern w:val="0"/>
                <w:sz w:val="18"/>
                <w:szCs w:val="18"/>
              </w:rPr>
              <w:t>0</w:t>
            </w:r>
          </w:p>
        </w:tc>
        <w:tc>
          <w:tcPr>
            <w:tcW w:w="850" w:type="dxa"/>
            <w:shd w:val="clear" w:color="auto" w:fill="auto"/>
            <w:noWrap/>
            <w:vAlign w:val="center"/>
          </w:tcPr>
          <w:p w14:paraId="5FCB0493">
            <w:pPr>
              <w:widowControl/>
              <w:spacing w:line="276" w:lineRule="auto"/>
              <w:jc w:val="center"/>
              <w:rPr>
                <w:kern w:val="0"/>
                <w:sz w:val="18"/>
                <w:szCs w:val="18"/>
              </w:rPr>
            </w:pPr>
            <w:r>
              <w:rPr>
                <w:kern w:val="0"/>
                <w:sz w:val="18"/>
                <w:szCs w:val="18"/>
              </w:rPr>
              <w:t>　</w:t>
            </w:r>
          </w:p>
        </w:tc>
        <w:tc>
          <w:tcPr>
            <w:tcW w:w="758" w:type="dxa"/>
            <w:shd w:val="clear" w:color="auto" w:fill="auto"/>
            <w:noWrap/>
            <w:vAlign w:val="center"/>
          </w:tcPr>
          <w:p w14:paraId="1F8FC2CA">
            <w:pPr>
              <w:widowControl/>
              <w:spacing w:line="276" w:lineRule="auto"/>
              <w:jc w:val="center"/>
              <w:rPr>
                <w:kern w:val="0"/>
                <w:sz w:val="18"/>
                <w:szCs w:val="18"/>
              </w:rPr>
            </w:pPr>
            <w:r>
              <w:rPr>
                <w:kern w:val="0"/>
                <w:sz w:val="18"/>
                <w:szCs w:val="18"/>
              </w:rPr>
              <w:t>4×2W</w:t>
            </w:r>
          </w:p>
        </w:tc>
        <w:tc>
          <w:tcPr>
            <w:tcW w:w="851" w:type="dxa"/>
            <w:shd w:val="clear" w:color="auto" w:fill="auto"/>
            <w:noWrap/>
            <w:vAlign w:val="center"/>
          </w:tcPr>
          <w:p w14:paraId="2E849182">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73743BA3">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22274C15">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4B943084">
            <w:pPr>
              <w:widowControl/>
              <w:spacing w:line="276" w:lineRule="auto"/>
              <w:jc w:val="center"/>
              <w:rPr>
                <w:kern w:val="0"/>
                <w:sz w:val="18"/>
                <w:szCs w:val="18"/>
              </w:rPr>
            </w:pPr>
            <w:r>
              <w:rPr>
                <w:kern w:val="0"/>
                <w:sz w:val="18"/>
                <w:szCs w:val="18"/>
              </w:rPr>
              <w:t>　</w:t>
            </w:r>
          </w:p>
        </w:tc>
        <w:tc>
          <w:tcPr>
            <w:tcW w:w="1086" w:type="dxa"/>
            <w:vAlign w:val="center"/>
          </w:tcPr>
          <w:p w14:paraId="77C1BE2B">
            <w:pPr>
              <w:widowControl/>
              <w:spacing w:line="276" w:lineRule="auto"/>
              <w:jc w:val="center"/>
              <w:rPr>
                <w:kern w:val="0"/>
                <w:sz w:val="18"/>
                <w:szCs w:val="18"/>
              </w:rPr>
            </w:pPr>
            <w:r>
              <w:rPr>
                <w:rFonts w:hint="eastAsia" w:ascii="宋体" w:hAnsi="宋体" w:cs="宋体"/>
                <w:color w:val="000000"/>
                <w:kern w:val="0"/>
                <w:sz w:val="18"/>
                <w:szCs w:val="18"/>
                <w:lang w:bidi="ar"/>
              </w:rPr>
              <w:t>考试</w:t>
            </w:r>
          </w:p>
        </w:tc>
      </w:tr>
      <w:tr w14:paraId="4CCF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7F787B70">
            <w:pPr>
              <w:widowControl/>
              <w:spacing w:line="276" w:lineRule="auto"/>
              <w:jc w:val="left"/>
              <w:rPr>
                <w:rFonts w:ascii="宋体" w:hAnsi="宋体" w:cs="宋体"/>
                <w:color w:val="000000"/>
                <w:kern w:val="0"/>
                <w:sz w:val="18"/>
                <w:szCs w:val="18"/>
              </w:rPr>
            </w:pPr>
          </w:p>
        </w:tc>
        <w:tc>
          <w:tcPr>
            <w:tcW w:w="396" w:type="dxa"/>
            <w:vMerge w:val="continue"/>
            <w:vAlign w:val="center"/>
          </w:tcPr>
          <w:p w14:paraId="1A72471B">
            <w:pPr>
              <w:widowControl/>
              <w:spacing w:line="276" w:lineRule="auto"/>
              <w:jc w:val="left"/>
              <w:rPr>
                <w:rFonts w:ascii="宋体" w:hAnsi="宋体" w:cs="宋体"/>
                <w:kern w:val="0"/>
                <w:sz w:val="18"/>
                <w:szCs w:val="18"/>
              </w:rPr>
            </w:pPr>
          </w:p>
        </w:tc>
        <w:tc>
          <w:tcPr>
            <w:tcW w:w="426" w:type="dxa"/>
            <w:shd w:val="clear" w:color="auto" w:fill="auto"/>
            <w:noWrap/>
            <w:vAlign w:val="center"/>
          </w:tcPr>
          <w:p w14:paraId="0B33EABE">
            <w:pPr>
              <w:widowControl/>
              <w:spacing w:line="276" w:lineRule="auto"/>
              <w:jc w:val="center"/>
              <w:rPr>
                <w:kern w:val="0"/>
                <w:sz w:val="18"/>
                <w:szCs w:val="18"/>
              </w:rPr>
            </w:pPr>
            <w:r>
              <w:rPr>
                <w:kern w:val="0"/>
                <w:sz w:val="18"/>
                <w:szCs w:val="18"/>
              </w:rPr>
              <w:t>6</w:t>
            </w:r>
          </w:p>
        </w:tc>
        <w:tc>
          <w:tcPr>
            <w:tcW w:w="2609" w:type="dxa"/>
            <w:shd w:val="clear" w:color="auto" w:fill="auto"/>
            <w:noWrap/>
            <w:vAlign w:val="center"/>
          </w:tcPr>
          <w:p w14:paraId="58E459B2">
            <w:pPr>
              <w:widowControl/>
              <w:spacing w:line="276" w:lineRule="auto"/>
              <w:rPr>
                <w:rFonts w:ascii="宋体" w:hAnsi="宋体" w:cs="宋体"/>
                <w:kern w:val="0"/>
                <w:sz w:val="18"/>
                <w:szCs w:val="18"/>
              </w:rPr>
            </w:pPr>
            <w:r>
              <w:rPr>
                <w:rFonts w:hint="eastAsia" w:ascii="宋体" w:hAnsi="宋体" w:cs="宋体"/>
                <w:kern w:val="0"/>
                <w:sz w:val="18"/>
                <w:szCs w:val="18"/>
              </w:rPr>
              <w:t>形势与政策3</w:t>
            </w:r>
          </w:p>
        </w:tc>
        <w:tc>
          <w:tcPr>
            <w:tcW w:w="851" w:type="dxa"/>
            <w:shd w:val="clear" w:color="auto" w:fill="auto"/>
            <w:noWrap/>
            <w:vAlign w:val="center"/>
          </w:tcPr>
          <w:p w14:paraId="44490EC3">
            <w:pPr>
              <w:widowControl/>
              <w:spacing w:line="276" w:lineRule="auto"/>
              <w:jc w:val="center"/>
              <w:rPr>
                <w:kern w:val="0"/>
                <w:sz w:val="18"/>
                <w:szCs w:val="18"/>
              </w:rPr>
            </w:pPr>
            <w:r>
              <w:rPr>
                <w:kern w:val="0"/>
                <w:sz w:val="18"/>
                <w:szCs w:val="18"/>
              </w:rPr>
              <w:t>2</w:t>
            </w:r>
          </w:p>
        </w:tc>
        <w:tc>
          <w:tcPr>
            <w:tcW w:w="850" w:type="dxa"/>
            <w:shd w:val="clear" w:color="auto" w:fill="auto"/>
            <w:noWrap/>
            <w:vAlign w:val="center"/>
          </w:tcPr>
          <w:p w14:paraId="2F9962E2">
            <w:pPr>
              <w:widowControl/>
              <w:spacing w:line="276" w:lineRule="auto"/>
              <w:jc w:val="center"/>
              <w:rPr>
                <w:kern w:val="0"/>
                <w:sz w:val="18"/>
                <w:szCs w:val="18"/>
              </w:rPr>
            </w:pPr>
            <w:r>
              <w:rPr>
                <w:kern w:val="0"/>
                <w:sz w:val="18"/>
                <w:szCs w:val="18"/>
              </w:rPr>
              <w:t>32</w:t>
            </w:r>
          </w:p>
        </w:tc>
        <w:tc>
          <w:tcPr>
            <w:tcW w:w="709" w:type="dxa"/>
            <w:shd w:val="clear" w:color="auto" w:fill="auto"/>
            <w:noWrap/>
            <w:vAlign w:val="center"/>
          </w:tcPr>
          <w:p w14:paraId="2387F7D4">
            <w:pPr>
              <w:widowControl/>
              <w:spacing w:line="276" w:lineRule="auto"/>
              <w:jc w:val="center"/>
              <w:rPr>
                <w:kern w:val="0"/>
                <w:sz w:val="18"/>
                <w:szCs w:val="18"/>
              </w:rPr>
            </w:pPr>
            <w:r>
              <w:rPr>
                <w:kern w:val="0"/>
                <w:sz w:val="18"/>
                <w:szCs w:val="18"/>
              </w:rPr>
              <w:t>32</w:t>
            </w:r>
          </w:p>
        </w:tc>
        <w:tc>
          <w:tcPr>
            <w:tcW w:w="709" w:type="dxa"/>
            <w:shd w:val="clear" w:color="auto" w:fill="auto"/>
            <w:noWrap/>
            <w:vAlign w:val="center"/>
          </w:tcPr>
          <w:p w14:paraId="3852608F">
            <w:pPr>
              <w:widowControl/>
              <w:spacing w:line="276" w:lineRule="auto"/>
              <w:jc w:val="center"/>
              <w:rPr>
                <w:kern w:val="0"/>
                <w:sz w:val="18"/>
                <w:szCs w:val="18"/>
              </w:rPr>
            </w:pPr>
            <w:r>
              <w:rPr>
                <w:kern w:val="0"/>
                <w:sz w:val="18"/>
                <w:szCs w:val="18"/>
              </w:rPr>
              <w:t>0</w:t>
            </w:r>
          </w:p>
        </w:tc>
        <w:tc>
          <w:tcPr>
            <w:tcW w:w="850" w:type="dxa"/>
            <w:shd w:val="clear" w:color="auto" w:fill="auto"/>
            <w:noWrap/>
            <w:vAlign w:val="center"/>
          </w:tcPr>
          <w:p w14:paraId="08670756">
            <w:pPr>
              <w:widowControl/>
              <w:spacing w:line="276" w:lineRule="auto"/>
              <w:jc w:val="center"/>
              <w:rPr>
                <w:kern w:val="0"/>
                <w:sz w:val="18"/>
                <w:szCs w:val="18"/>
              </w:rPr>
            </w:pPr>
            <w:r>
              <w:rPr>
                <w:kern w:val="0"/>
                <w:sz w:val="18"/>
                <w:szCs w:val="18"/>
              </w:rPr>
              <w:t>　</w:t>
            </w:r>
          </w:p>
        </w:tc>
        <w:tc>
          <w:tcPr>
            <w:tcW w:w="758" w:type="dxa"/>
            <w:shd w:val="clear" w:color="auto" w:fill="auto"/>
            <w:noWrap/>
            <w:vAlign w:val="center"/>
          </w:tcPr>
          <w:p w14:paraId="070E5D2E">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4DDECA52">
            <w:pPr>
              <w:widowControl/>
              <w:spacing w:line="276" w:lineRule="auto"/>
              <w:jc w:val="center"/>
              <w:rPr>
                <w:kern w:val="0"/>
                <w:sz w:val="18"/>
                <w:szCs w:val="18"/>
              </w:rPr>
            </w:pPr>
            <w:r>
              <w:rPr>
                <w:kern w:val="0"/>
                <w:sz w:val="18"/>
                <w:szCs w:val="18"/>
              </w:rPr>
              <w:t>√</w:t>
            </w:r>
          </w:p>
        </w:tc>
        <w:tc>
          <w:tcPr>
            <w:tcW w:w="850" w:type="dxa"/>
            <w:shd w:val="clear" w:color="auto" w:fill="auto"/>
            <w:noWrap/>
            <w:vAlign w:val="center"/>
          </w:tcPr>
          <w:p w14:paraId="70D8750E">
            <w:pPr>
              <w:widowControl/>
              <w:spacing w:line="276" w:lineRule="auto"/>
              <w:jc w:val="center"/>
              <w:rPr>
                <w:kern w:val="0"/>
                <w:sz w:val="18"/>
                <w:szCs w:val="18"/>
              </w:rPr>
            </w:pPr>
            <w:r>
              <w:rPr>
                <w:kern w:val="0"/>
                <w:sz w:val="18"/>
                <w:szCs w:val="18"/>
              </w:rPr>
              <w:t>√</w:t>
            </w:r>
          </w:p>
        </w:tc>
        <w:tc>
          <w:tcPr>
            <w:tcW w:w="851" w:type="dxa"/>
            <w:shd w:val="clear" w:color="auto" w:fill="auto"/>
            <w:noWrap/>
            <w:vAlign w:val="center"/>
          </w:tcPr>
          <w:p w14:paraId="2DFD86A2">
            <w:pPr>
              <w:widowControl/>
              <w:spacing w:line="276" w:lineRule="auto"/>
              <w:jc w:val="center"/>
              <w:rPr>
                <w:kern w:val="0"/>
                <w:sz w:val="18"/>
                <w:szCs w:val="18"/>
              </w:rPr>
            </w:pPr>
            <w:r>
              <w:rPr>
                <w:kern w:val="0"/>
                <w:sz w:val="18"/>
                <w:szCs w:val="18"/>
              </w:rPr>
              <w:t>√</w:t>
            </w:r>
          </w:p>
        </w:tc>
        <w:tc>
          <w:tcPr>
            <w:tcW w:w="850" w:type="dxa"/>
            <w:shd w:val="clear" w:color="auto" w:fill="auto"/>
            <w:noWrap/>
            <w:vAlign w:val="center"/>
          </w:tcPr>
          <w:p w14:paraId="72CF73A4">
            <w:pPr>
              <w:widowControl/>
              <w:spacing w:line="276" w:lineRule="auto"/>
              <w:jc w:val="center"/>
              <w:rPr>
                <w:kern w:val="0"/>
                <w:sz w:val="18"/>
                <w:szCs w:val="18"/>
              </w:rPr>
            </w:pPr>
            <w:r>
              <w:rPr>
                <w:kern w:val="0"/>
                <w:sz w:val="18"/>
                <w:szCs w:val="18"/>
              </w:rPr>
              <w:t>√</w:t>
            </w:r>
          </w:p>
        </w:tc>
        <w:tc>
          <w:tcPr>
            <w:tcW w:w="1086" w:type="dxa"/>
            <w:vAlign w:val="center"/>
          </w:tcPr>
          <w:p w14:paraId="69F40FA8">
            <w:pPr>
              <w:widowControl/>
              <w:spacing w:line="276" w:lineRule="auto"/>
              <w:jc w:val="center"/>
              <w:rPr>
                <w:kern w:val="0"/>
                <w:sz w:val="18"/>
                <w:szCs w:val="18"/>
              </w:rPr>
            </w:pPr>
            <w:r>
              <w:rPr>
                <w:rFonts w:hint="eastAsia" w:ascii="宋体" w:hAnsi="宋体" w:cs="宋体"/>
                <w:color w:val="000000"/>
                <w:kern w:val="0"/>
                <w:sz w:val="18"/>
                <w:szCs w:val="18"/>
                <w:lang w:bidi="ar"/>
              </w:rPr>
              <w:t>考试</w:t>
            </w:r>
          </w:p>
        </w:tc>
      </w:tr>
      <w:tr w14:paraId="45FC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3AE0A1C8">
            <w:pPr>
              <w:widowControl/>
              <w:spacing w:line="276" w:lineRule="auto"/>
              <w:jc w:val="left"/>
              <w:rPr>
                <w:rFonts w:ascii="宋体" w:hAnsi="宋体" w:cs="宋体"/>
                <w:color w:val="000000"/>
                <w:kern w:val="0"/>
                <w:sz w:val="18"/>
                <w:szCs w:val="18"/>
              </w:rPr>
            </w:pPr>
          </w:p>
        </w:tc>
        <w:tc>
          <w:tcPr>
            <w:tcW w:w="396" w:type="dxa"/>
            <w:vMerge w:val="continue"/>
            <w:vAlign w:val="center"/>
          </w:tcPr>
          <w:p w14:paraId="5DC08ACB">
            <w:pPr>
              <w:widowControl/>
              <w:spacing w:line="276" w:lineRule="auto"/>
              <w:jc w:val="left"/>
              <w:rPr>
                <w:rFonts w:ascii="宋体" w:hAnsi="宋体" w:cs="宋体"/>
                <w:kern w:val="0"/>
                <w:sz w:val="18"/>
                <w:szCs w:val="18"/>
              </w:rPr>
            </w:pPr>
          </w:p>
        </w:tc>
        <w:tc>
          <w:tcPr>
            <w:tcW w:w="426" w:type="dxa"/>
            <w:shd w:val="clear" w:color="auto" w:fill="auto"/>
            <w:noWrap/>
            <w:vAlign w:val="center"/>
          </w:tcPr>
          <w:p w14:paraId="3734E727">
            <w:pPr>
              <w:widowControl/>
              <w:spacing w:line="276" w:lineRule="auto"/>
              <w:jc w:val="center"/>
              <w:rPr>
                <w:kern w:val="0"/>
                <w:sz w:val="18"/>
                <w:szCs w:val="18"/>
              </w:rPr>
            </w:pPr>
            <w:r>
              <w:rPr>
                <w:kern w:val="0"/>
                <w:sz w:val="18"/>
                <w:szCs w:val="18"/>
              </w:rPr>
              <w:t>7</w:t>
            </w:r>
          </w:p>
        </w:tc>
        <w:tc>
          <w:tcPr>
            <w:tcW w:w="2609" w:type="dxa"/>
            <w:shd w:val="clear" w:color="auto" w:fill="auto"/>
            <w:noWrap/>
            <w:vAlign w:val="center"/>
          </w:tcPr>
          <w:p w14:paraId="3CC9DF51">
            <w:pPr>
              <w:widowControl/>
              <w:spacing w:line="276" w:lineRule="auto"/>
              <w:rPr>
                <w:rFonts w:ascii="宋体" w:hAnsi="宋体" w:cs="宋体"/>
                <w:kern w:val="0"/>
                <w:sz w:val="18"/>
                <w:szCs w:val="18"/>
              </w:rPr>
            </w:pPr>
            <w:r>
              <w:rPr>
                <w:rFonts w:hint="eastAsia" w:ascii="宋体" w:hAnsi="宋体" w:cs="宋体"/>
                <w:kern w:val="0"/>
                <w:sz w:val="18"/>
                <w:szCs w:val="18"/>
              </w:rPr>
              <w:t>军事理论</w:t>
            </w:r>
          </w:p>
        </w:tc>
        <w:tc>
          <w:tcPr>
            <w:tcW w:w="851" w:type="dxa"/>
            <w:shd w:val="clear" w:color="auto" w:fill="auto"/>
            <w:noWrap/>
            <w:vAlign w:val="center"/>
          </w:tcPr>
          <w:p w14:paraId="53F486A6">
            <w:pPr>
              <w:widowControl/>
              <w:spacing w:line="276" w:lineRule="auto"/>
              <w:jc w:val="center"/>
              <w:rPr>
                <w:kern w:val="0"/>
                <w:sz w:val="18"/>
                <w:szCs w:val="18"/>
              </w:rPr>
            </w:pPr>
            <w:r>
              <w:rPr>
                <w:kern w:val="0"/>
                <w:sz w:val="18"/>
                <w:szCs w:val="18"/>
              </w:rPr>
              <w:t>2</w:t>
            </w:r>
          </w:p>
        </w:tc>
        <w:tc>
          <w:tcPr>
            <w:tcW w:w="850" w:type="dxa"/>
            <w:shd w:val="clear" w:color="auto" w:fill="auto"/>
            <w:noWrap/>
            <w:vAlign w:val="center"/>
          </w:tcPr>
          <w:p w14:paraId="7183BBD3">
            <w:pPr>
              <w:widowControl/>
              <w:spacing w:line="276" w:lineRule="auto"/>
              <w:jc w:val="center"/>
              <w:rPr>
                <w:kern w:val="0"/>
                <w:sz w:val="18"/>
                <w:szCs w:val="18"/>
              </w:rPr>
            </w:pPr>
            <w:r>
              <w:rPr>
                <w:kern w:val="0"/>
                <w:sz w:val="18"/>
                <w:szCs w:val="18"/>
              </w:rPr>
              <w:t>36</w:t>
            </w:r>
          </w:p>
        </w:tc>
        <w:tc>
          <w:tcPr>
            <w:tcW w:w="709" w:type="dxa"/>
            <w:shd w:val="clear" w:color="auto" w:fill="auto"/>
            <w:noWrap/>
            <w:vAlign w:val="center"/>
          </w:tcPr>
          <w:p w14:paraId="1A611C88">
            <w:pPr>
              <w:widowControl/>
              <w:spacing w:line="276" w:lineRule="auto"/>
              <w:jc w:val="center"/>
              <w:rPr>
                <w:kern w:val="0"/>
                <w:sz w:val="18"/>
                <w:szCs w:val="18"/>
              </w:rPr>
            </w:pPr>
            <w:r>
              <w:rPr>
                <w:kern w:val="0"/>
                <w:sz w:val="18"/>
                <w:szCs w:val="18"/>
              </w:rPr>
              <w:t>36</w:t>
            </w:r>
          </w:p>
        </w:tc>
        <w:tc>
          <w:tcPr>
            <w:tcW w:w="709" w:type="dxa"/>
            <w:shd w:val="clear" w:color="auto" w:fill="auto"/>
            <w:noWrap/>
            <w:vAlign w:val="center"/>
          </w:tcPr>
          <w:p w14:paraId="71276AD9">
            <w:pPr>
              <w:widowControl/>
              <w:spacing w:line="276" w:lineRule="auto"/>
              <w:jc w:val="center"/>
              <w:rPr>
                <w:kern w:val="0"/>
                <w:sz w:val="18"/>
                <w:szCs w:val="18"/>
              </w:rPr>
            </w:pPr>
            <w:r>
              <w:rPr>
                <w:kern w:val="0"/>
                <w:sz w:val="18"/>
                <w:szCs w:val="18"/>
              </w:rPr>
              <w:t>0</w:t>
            </w:r>
          </w:p>
        </w:tc>
        <w:tc>
          <w:tcPr>
            <w:tcW w:w="850" w:type="dxa"/>
            <w:shd w:val="clear" w:color="auto" w:fill="auto"/>
            <w:noWrap/>
            <w:vAlign w:val="center"/>
          </w:tcPr>
          <w:p w14:paraId="4DC4A088">
            <w:pPr>
              <w:widowControl/>
              <w:spacing w:line="276" w:lineRule="auto"/>
              <w:jc w:val="center"/>
              <w:rPr>
                <w:kern w:val="0"/>
                <w:sz w:val="18"/>
                <w:szCs w:val="18"/>
              </w:rPr>
            </w:pPr>
            <w:r>
              <w:rPr>
                <w:kern w:val="0"/>
                <w:sz w:val="18"/>
                <w:szCs w:val="18"/>
              </w:rPr>
              <w:t>　</w:t>
            </w:r>
          </w:p>
        </w:tc>
        <w:tc>
          <w:tcPr>
            <w:tcW w:w="758" w:type="dxa"/>
            <w:shd w:val="clear" w:color="auto" w:fill="auto"/>
            <w:noWrap/>
            <w:vAlign w:val="center"/>
          </w:tcPr>
          <w:p w14:paraId="70694442">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0B0B4A5D">
            <w:pPr>
              <w:widowControl/>
              <w:spacing w:line="276" w:lineRule="auto"/>
              <w:jc w:val="center"/>
              <w:rPr>
                <w:kern w:val="0"/>
                <w:sz w:val="18"/>
                <w:szCs w:val="18"/>
              </w:rPr>
            </w:pPr>
            <w:r>
              <w:rPr>
                <w:kern w:val="0"/>
                <w:sz w:val="18"/>
                <w:szCs w:val="18"/>
              </w:rPr>
              <w:t>2</w:t>
            </w:r>
          </w:p>
        </w:tc>
        <w:tc>
          <w:tcPr>
            <w:tcW w:w="850" w:type="dxa"/>
            <w:shd w:val="clear" w:color="auto" w:fill="auto"/>
            <w:noWrap/>
            <w:vAlign w:val="center"/>
          </w:tcPr>
          <w:p w14:paraId="7B8C53F9">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1CD8E57A">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01BA4AA4">
            <w:pPr>
              <w:widowControl/>
              <w:spacing w:line="276" w:lineRule="auto"/>
              <w:jc w:val="center"/>
              <w:rPr>
                <w:kern w:val="0"/>
                <w:sz w:val="18"/>
                <w:szCs w:val="18"/>
              </w:rPr>
            </w:pPr>
            <w:r>
              <w:rPr>
                <w:kern w:val="0"/>
                <w:sz w:val="18"/>
                <w:szCs w:val="18"/>
              </w:rPr>
              <w:t>　</w:t>
            </w:r>
          </w:p>
        </w:tc>
        <w:tc>
          <w:tcPr>
            <w:tcW w:w="1086" w:type="dxa"/>
            <w:vAlign w:val="center"/>
          </w:tcPr>
          <w:p w14:paraId="6F2949D2">
            <w:pPr>
              <w:widowControl/>
              <w:spacing w:line="276" w:lineRule="auto"/>
              <w:jc w:val="center"/>
              <w:rPr>
                <w:kern w:val="0"/>
                <w:sz w:val="18"/>
                <w:szCs w:val="18"/>
              </w:rPr>
            </w:pPr>
            <w:r>
              <w:rPr>
                <w:rFonts w:hint="eastAsia" w:ascii="宋体" w:hAnsi="宋体" w:cs="宋体"/>
                <w:color w:val="000000"/>
                <w:kern w:val="0"/>
                <w:sz w:val="18"/>
                <w:szCs w:val="18"/>
                <w:lang w:bidi="ar"/>
              </w:rPr>
              <w:t>考查</w:t>
            </w:r>
          </w:p>
        </w:tc>
      </w:tr>
      <w:tr w14:paraId="7050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1637CC94">
            <w:pPr>
              <w:widowControl/>
              <w:spacing w:line="276" w:lineRule="auto"/>
              <w:jc w:val="left"/>
              <w:rPr>
                <w:rFonts w:ascii="宋体" w:hAnsi="宋体" w:cs="宋体"/>
                <w:color w:val="000000"/>
                <w:kern w:val="0"/>
                <w:sz w:val="18"/>
                <w:szCs w:val="18"/>
              </w:rPr>
            </w:pPr>
          </w:p>
        </w:tc>
        <w:tc>
          <w:tcPr>
            <w:tcW w:w="396" w:type="dxa"/>
            <w:vMerge w:val="continue"/>
            <w:vAlign w:val="center"/>
          </w:tcPr>
          <w:p w14:paraId="31045710">
            <w:pPr>
              <w:widowControl/>
              <w:spacing w:line="276" w:lineRule="auto"/>
              <w:jc w:val="left"/>
              <w:rPr>
                <w:rFonts w:ascii="宋体" w:hAnsi="宋体" w:cs="宋体"/>
                <w:kern w:val="0"/>
                <w:sz w:val="18"/>
                <w:szCs w:val="18"/>
              </w:rPr>
            </w:pPr>
          </w:p>
        </w:tc>
        <w:tc>
          <w:tcPr>
            <w:tcW w:w="426" w:type="dxa"/>
            <w:shd w:val="clear" w:color="auto" w:fill="auto"/>
            <w:noWrap/>
            <w:vAlign w:val="center"/>
          </w:tcPr>
          <w:p w14:paraId="67F741E1">
            <w:pPr>
              <w:widowControl/>
              <w:spacing w:line="276" w:lineRule="auto"/>
              <w:jc w:val="center"/>
              <w:rPr>
                <w:kern w:val="0"/>
                <w:sz w:val="18"/>
                <w:szCs w:val="18"/>
              </w:rPr>
            </w:pPr>
            <w:r>
              <w:rPr>
                <w:kern w:val="0"/>
                <w:sz w:val="18"/>
                <w:szCs w:val="18"/>
              </w:rPr>
              <w:t>8</w:t>
            </w:r>
          </w:p>
        </w:tc>
        <w:tc>
          <w:tcPr>
            <w:tcW w:w="2609" w:type="dxa"/>
            <w:shd w:val="clear" w:color="auto" w:fill="auto"/>
            <w:noWrap/>
            <w:vAlign w:val="center"/>
          </w:tcPr>
          <w:p w14:paraId="24ED0343">
            <w:pPr>
              <w:widowControl/>
              <w:spacing w:line="276" w:lineRule="auto"/>
              <w:rPr>
                <w:rFonts w:ascii="宋体" w:hAnsi="宋体" w:cs="宋体"/>
                <w:color w:val="FF0000"/>
                <w:kern w:val="0"/>
                <w:sz w:val="18"/>
                <w:szCs w:val="18"/>
              </w:rPr>
            </w:pPr>
            <w:r>
              <w:rPr>
                <w:rFonts w:hint="eastAsia" w:ascii="宋体" w:hAnsi="宋体" w:cs="宋体"/>
                <w:color w:val="FF0000"/>
                <w:kern w:val="0"/>
                <w:sz w:val="18"/>
                <w:szCs w:val="18"/>
              </w:rPr>
              <w:t>大学生心理健康教育</w:t>
            </w:r>
          </w:p>
        </w:tc>
        <w:tc>
          <w:tcPr>
            <w:tcW w:w="851" w:type="dxa"/>
            <w:shd w:val="clear" w:color="auto" w:fill="auto"/>
            <w:noWrap/>
            <w:vAlign w:val="center"/>
          </w:tcPr>
          <w:p w14:paraId="75A57566">
            <w:pPr>
              <w:widowControl/>
              <w:spacing w:line="276" w:lineRule="auto"/>
              <w:jc w:val="center"/>
              <w:rPr>
                <w:color w:val="FF0000"/>
                <w:kern w:val="0"/>
                <w:sz w:val="18"/>
                <w:szCs w:val="18"/>
              </w:rPr>
            </w:pPr>
            <w:r>
              <w:rPr>
                <w:color w:val="FF0000"/>
                <w:kern w:val="0"/>
                <w:sz w:val="18"/>
                <w:szCs w:val="18"/>
              </w:rPr>
              <w:t>2</w:t>
            </w:r>
          </w:p>
        </w:tc>
        <w:tc>
          <w:tcPr>
            <w:tcW w:w="850" w:type="dxa"/>
            <w:shd w:val="clear" w:color="auto" w:fill="auto"/>
            <w:noWrap/>
            <w:vAlign w:val="center"/>
          </w:tcPr>
          <w:p w14:paraId="4182A775">
            <w:pPr>
              <w:widowControl/>
              <w:spacing w:line="276" w:lineRule="auto"/>
              <w:jc w:val="center"/>
              <w:rPr>
                <w:color w:val="FF0000"/>
                <w:kern w:val="0"/>
                <w:sz w:val="18"/>
                <w:szCs w:val="18"/>
              </w:rPr>
            </w:pPr>
            <w:r>
              <w:rPr>
                <w:color w:val="FF0000"/>
                <w:kern w:val="0"/>
                <w:sz w:val="18"/>
                <w:szCs w:val="18"/>
              </w:rPr>
              <w:t>32</w:t>
            </w:r>
          </w:p>
        </w:tc>
        <w:tc>
          <w:tcPr>
            <w:tcW w:w="709" w:type="dxa"/>
            <w:shd w:val="clear" w:color="auto" w:fill="auto"/>
            <w:noWrap/>
            <w:vAlign w:val="center"/>
          </w:tcPr>
          <w:p w14:paraId="1ED87226">
            <w:pPr>
              <w:widowControl/>
              <w:spacing w:line="276" w:lineRule="auto"/>
              <w:jc w:val="center"/>
              <w:rPr>
                <w:color w:val="FF0000"/>
                <w:kern w:val="0"/>
                <w:sz w:val="18"/>
                <w:szCs w:val="18"/>
              </w:rPr>
            </w:pPr>
            <w:r>
              <w:rPr>
                <w:color w:val="FF0000"/>
                <w:kern w:val="0"/>
                <w:sz w:val="18"/>
                <w:szCs w:val="18"/>
              </w:rPr>
              <w:t>16</w:t>
            </w:r>
          </w:p>
        </w:tc>
        <w:tc>
          <w:tcPr>
            <w:tcW w:w="709" w:type="dxa"/>
            <w:shd w:val="clear" w:color="auto" w:fill="auto"/>
            <w:noWrap/>
            <w:vAlign w:val="center"/>
          </w:tcPr>
          <w:p w14:paraId="384BB5BF">
            <w:pPr>
              <w:widowControl/>
              <w:spacing w:line="276" w:lineRule="auto"/>
              <w:jc w:val="center"/>
              <w:rPr>
                <w:color w:val="FF0000"/>
                <w:kern w:val="0"/>
                <w:sz w:val="18"/>
                <w:szCs w:val="18"/>
              </w:rPr>
            </w:pPr>
            <w:r>
              <w:rPr>
                <w:color w:val="FF0000"/>
                <w:kern w:val="0"/>
                <w:sz w:val="18"/>
                <w:szCs w:val="18"/>
              </w:rPr>
              <w:t>16</w:t>
            </w:r>
          </w:p>
        </w:tc>
        <w:tc>
          <w:tcPr>
            <w:tcW w:w="850" w:type="dxa"/>
            <w:shd w:val="clear" w:color="auto" w:fill="auto"/>
            <w:noWrap/>
            <w:vAlign w:val="center"/>
          </w:tcPr>
          <w:p w14:paraId="63AC52D6">
            <w:pPr>
              <w:widowControl/>
              <w:spacing w:line="276" w:lineRule="auto"/>
              <w:jc w:val="center"/>
              <w:rPr>
                <w:rFonts w:ascii="宋体" w:hAnsi="宋体" w:cs="宋体"/>
                <w:color w:val="FF0000"/>
                <w:kern w:val="0"/>
                <w:sz w:val="18"/>
                <w:szCs w:val="18"/>
              </w:rPr>
            </w:pPr>
            <w:r>
              <w:rPr>
                <w:rFonts w:hint="eastAsia" w:ascii="宋体" w:hAnsi="宋体" w:cs="宋体"/>
                <w:color w:val="FF0000"/>
                <w:kern w:val="0"/>
                <w:sz w:val="18"/>
                <w:szCs w:val="18"/>
              </w:rPr>
              <w:t>2</w:t>
            </w:r>
          </w:p>
        </w:tc>
        <w:tc>
          <w:tcPr>
            <w:tcW w:w="758" w:type="dxa"/>
            <w:shd w:val="clear" w:color="auto" w:fill="auto"/>
            <w:noWrap/>
            <w:vAlign w:val="center"/>
          </w:tcPr>
          <w:p w14:paraId="174839D9">
            <w:pPr>
              <w:widowControl/>
              <w:spacing w:line="276" w:lineRule="auto"/>
              <w:jc w:val="center"/>
              <w:rPr>
                <w:rFonts w:ascii="宋体" w:hAnsi="宋体" w:cs="宋体"/>
                <w:color w:val="FF0000"/>
                <w:kern w:val="0"/>
                <w:sz w:val="18"/>
                <w:szCs w:val="18"/>
              </w:rPr>
            </w:pPr>
            <w:r>
              <w:rPr>
                <w:rFonts w:hint="eastAsia" w:ascii="宋体" w:hAnsi="宋体" w:cs="宋体"/>
                <w:color w:val="FF0000"/>
                <w:kern w:val="0"/>
                <w:sz w:val="18"/>
                <w:szCs w:val="18"/>
              </w:rPr>
              <w:t>　</w:t>
            </w:r>
          </w:p>
        </w:tc>
        <w:tc>
          <w:tcPr>
            <w:tcW w:w="851" w:type="dxa"/>
            <w:shd w:val="clear" w:color="auto" w:fill="auto"/>
            <w:noWrap/>
            <w:vAlign w:val="center"/>
          </w:tcPr>
          <w:p w14:paraId="3853CADD">
            <w:pPr>
              <w:widowControl/>
              <w:spacing w:line="276" w:lineRule="auto"/>
              <w:jc w:val="center"/>
              <w:rPr>
                <w:color w:val="FF0000"/>
                <w:kern w:val="0"/>
                <w:sz w:val="18"/>
                <w:szCs w:val="18"/>
              </w:rPr>
            </w:pPr>
            <w:r>
              <w:rPr>
                <w:color w:val="FF0000"/>
                <w:kern w:val="0"/>
                <w:sz w:val="18"/>
                <w:szCs w:val="18"/>
              </w:rPr>
              <w:t>　</w:t>
            </w:r>
          </w:p>
        </w:tc>
        <w:tc>
          <w:tcPr>
            <w:tcW w:w="850" w:type="dxa"/>
            <w:shd w:val="clear" w:color="auto" w:fill="auto"/>
            <w:noWrap/>
            <w:vAlign w:val="center"/>
          </w:tcPr>
          <w:p w14:paraId="6E5D09F2">
            <w:pPr>
              <w:widowControl/>
              <w:spacing w:line="276" w:lineRule="auto"/>
              <w:jc w:val="center"/>
              <w:rPr>
                <w:color w:val="FF0000"/>
                <w:kern w:val="0"/>
                <w:sz w:val="18"/>
                <w:szCs w:val="18"/>
              </w:rPr>
            </w:pPr>
            <w:r>
              <w:rPr>
                <w:color w:val="FF0000"/>
                <w:kern w:val="0"/>
                <w:sz w:val="18"/>
                <w:szCs w:val="18"/>
              </w:rPr>
              <w:t>　</w:t>
            </w:r>
          </w:p>
        </w:tc>
        <w:tc>
          <w:tcPr>
            <w:tcW w:w="851" w:type="dxa"/>
            <w:shd w:val="clear" w:color="auto" w:fill="auto"/>
            <w:noWrap/>
            <w:vAlign w:val="center"/>
          </w:tcPr>
          <w:p w14:paraId="5F938101">
            <w:pPr>
              <w:widowControl/>
              <w:spacing w:line="276" w:lineRule="auto"/>
              <w:jc w:val="center"/>
              <w:rPr>
                <w:color w:val="FF0000"/>
                <w:kern w:val="0"/>
                <w:sz w:val="18"/>
                <w:szCs w:val="18"/>
              </w:rPr>
            </w:pPr>
            <w:r>
              <w:rPr>
                <w:color w:val="FF0000"/>
                <w:kern w:val="0"/>
                <w:sz w:val="18"/>
                <w:szCs w:val="18"/>
              </w:rPr>
              <w:t>　</w:t>
            </w:r>
          </w:p>
        </w:tc>
        <w:tc>
          <w:tcPr>
            <w:tcW w:w="850" w:type="dxa"/>
            <w:shd w:val="clear" w:color="auto" w:fill="auto"/>
            <w:noWrap/>
            <w:vAlign w:val="center"/>
          </w:tcPr>
          <w:p w14:paraId="40112E92">
            <w:pPr>
              <w:widowControl/>
              <w:spacing w:line="276" w:lineRule="auto"/>
              <w:jc w:val="center"/>
              <w:rPr>
                <w:color w:val="FF0000"/>
                <w:kern w:val="0"/>
                <w:sz w:val="18"/>
                <w:szCs w:val="18"/>
              </w:rPr>
            </w:pPr>
            <w:r>
              <w:rPr>
                <w:color w:val="FF0000"/>
                <w:kern w:val="0"/>
                <w:sz w:val="18"/>
                <w:szCs w:val="18"/>
              </w:rPr>
              <w:t>　</w:t>
            </w:r>
          </w:p>
        </w:tc>
        <w:tc>
          <w:tcPr>
            <w:tcW w:w="1086" w:type="dxa"/>
            <w:vAlign w:val="center"/>
          </w:tcPr>
          <w:p w14:paraId="025464DD">
            <w:pPr>
              <w:widowControl/>
              <w:spacing w:line="276" w:lineRule="auto"/>
              <w:jc w:val="center"/>
              <w:rPr>
                <w:color w:val="FF0000"/>
                <w:kern w:val="0"/>
                <w:sz w:val="18"/>
                <w:szCs w:val="18"/>
              </w:rPr>
            </w:pPr>
            <w:r>
              <w:rPr>
                <w:rFonts w:hint="eastAsia" w:ascii="宋体" w:hAnsi="宋体" w:cs="宋体"/>
                <w:color w:val="000000"/>
                <w:kern w:val="0"/>
                <w:sz w:val="18"/>
                <w:szCs w:val="18"/>
                <w:lang w:bidi="ar"/>
              </w:rPr>
              <w:t>考查</w:t>
            </w:r>
          </w:p>
        </w:tc>
      </w:tr>
      <w:tr w14:paraId="053C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4A8E8445">
            <w:pPr>
              <w:widowControl/>
              <w:spacing w:line="276" w:lineRule="auto"/>
              <w:jc w:val="left"/>
              <w:rPr>
                <w:rFonts w:ascii="宋体" w:hAnsi="宋体" w:cs="宋体"/>
                <w:color w:val="000000"/>
                <w:kern w:val="0"/>
                <w:sz w:val="18"/>
                <w:szCs w:val="18"/>
              </w:rPr>
            </w:pPr>
          </w:p>
        </w:tc>
        <w:tc>
          <w:tcPr>
            <w:tcW w:w="396" w:type="dxa"/>
            <w:vMerge w:val="continue"/>
            <w:vAlign w:val="center"/>
          </w:tcPr>
          <w:p w14:paraId="5959B15A">
            <w:pPr>
              <w:widowControl/>
              <w:spacing w:line="276" w:lineRule="auto"/>
              <w:jc w:val="left"/>
              <w:rPr>
                <w:rFonts w:ascii="宋体" w:hAnsi="宋体" w:cs="宋体"/>
                <w:kern w:val="0"/>
                <w:sz w:val="18"/>
                <w:szCs w:val="18"/>
              </w:rPr>
            </w:pPr>
          </w:p>
        </w:tc>
        <w:tc>
          <w:tcPr>
            <w:tcW w:w="426" w:type="dxa"/>
            <w:shd w:val="clear" w:color="auto" w:fill="auto"/>
            <w:noWrap/>
            <w:vAlign w:val="center"/>
          </w:tcPr>
          <w:p w14:paraId="7D4AE1EB">
            <w:pPr>
              <w:widowControl/>
              <w:spacing w:line="276" w:lineRule="auto"/>
              <w:jc w:val="center"/>
              <w:rPr>
                <w:kern w:val="0"/>
                <w:sz w:val="18"/>
                <w:szCs w:val="18"/>
              </w:rPr>
            </w:pPr>
            <w:r>
              <w:rPr>
                <w:kern w:val="0"/>
                <w:sz w:val="18"/>
                <w:szCs w:val="18"/>
              </w:rPr>
              <w:t>9</w:t>
            </w:r>
          </w:p>
        </w:tc>
        <w:tc>
          <w:tcPr>
            <w:tcW w:w="2609" w:type="dxa"/>
            <w:shd w:val="clear" w:color="auto" w:fill="auto"/>
            <w:noWrap/>
            <w:vAlign w:val="center"/>
          </w:tcPr>
          <w:p w14:paraId="515C7482">
            <w:pPr>
              <w:widowControl/>
              <w:spacing w:line="276" w:lineRule="auto"/>
              <w:rPr>
                <w:rFonts w:ascii="宋体" w:hAnsi="宋体" w:cs="宋体"/>
                <w:kern w:val="0"/>
                <w:sz w:val="18"/>
                <w:szCs w:val="18"/>
              </w:rPr>
            </w:pPr>
            <w:r>
              <w:rPr>
                <w:rFonts w:hint="eastAsia" w:ascii="宋体" w:hAnsi="宋体" w:cs="宋体"/>
                <w:kern w:val="0"/>
                <w:sz w:val="18"/>
                <w:szCs w:val="18"/>
              </w:rPr>
              <w:t>职业生涯规划</w:t>
            </w:r>
          </w:p>
        </w:tc>
        <w:tc>
          <w:tcPr>
            <w:tcW w:w="851" w:type="dxa"/>
            <w:shd w:val="clear" w:color="auto" w:fill="auto"/>
            <w:noWrap/>
            <w:vAlign w:val="center"/>
          </w:tcPr>
          <w:p w14:paraId="67FFA784">
            <w:pPr>
              <w:widowControl/>
              <w:spacing w:line="276" w:lineRule="auto"/>
              <w:jc w:val="center"/>
              <w:rPr>
                <w:kern w:val="0"/>
                <w:sz w:val="18"/>
                <w:szCs w:val="18"/>
              </w:rPr>
            </w:pPr>
            <w:r>
              <w:rPr>
                <w:kern w:val="0"/>
                <w:sz w:val="18"/>
                <w:szCs w:val="18"/>
              </w:rPr>
              <w:t>1</w:t>
            </w:r>
          </w:p>
        </w:tc>
        <w:tc>
          <w:tcPr>
            <w:tcW w:w="850" w:type="dxa"/>
            <w:shd w:val="clear" w:color="auto" w:fill="auto"/>
            <w:noWrap/>
            <w:vAlign w:val="center"/>
          </w:tcPr>
          <w:p w14:paraId="50EEA77A">
            <w:pPr>
              <w:widowControl/>
              <w:spacing w:line="276" w:lineRule="auto"/>
              <w:jc w:val="center"/>
              <w:rPr>
                <w:kern w:val="0"/>
                <w:sz w:val="18"/>
                <w:szCs w:val="18"/>
              </w:rPr>
            </w:pPr>
            <w:r>
              <w:rPr>
                <w:kern w:val="0"/>
                <w:sz w:val="18"/>
                <w:szCs w:val="18"/>
              </w:rPr>
              <w:t>16</w:t>
            </w:r>
          </w:p>
        </w:tc>
        <w:tc>
          <w:tcPr>
            <w:tcW w:w="709" w:type="dxa"/>
            <w:shd w:val="clear" w:color="auto" w:fill="auto"/>
            <w:vAlign w:val="center"/>
          </w:tcPr>
          <w:p w14:paraId="19DE342C">
            <w:pPr>
              <w:widowControl/>
              <w:spacing w:line="276" w:lineRule="auto"/>
              <w:jc w:val="center"/>
              <w:rPr>
                <w:kern w:val="0"/>
                <w:sz w:val="18"/>
                <w:szCs w:val="18"/>
              </w:rPr>
            </w:pPr>
            <w:r>
              <w:rPr>
                <w:kern w:val="0"/>
                <w:sz w:val="18"/>
                <w:szCs w:val="18"/>
              </w:rPr>
              <w:t>16</w:t>
            </w:r>
          </w:p>
        </w:tc>
        <w:tc>
          <w:tcPr>
            <w:tcW w:w="709" w:type="dxa"/>
            <w:shd w:val="clear" w:color="auto" w:fill="auto"/>
            <w:vAlign w:val="center"/>
          </w:tcPr>
          <w:p w14:paraId="451FBD68">
            <w:pPr>
              <w:widowControl/>
              <w:spacing w:line="276" w:lineRule="auto"/>
              <w:jc w:val="center"/>
              <w:rPr>
                <w:kern w:val="0"/>
                <w:sz w:val="18"/>
                <w:szCs w:val="18"/>
              </w:rPr>
            </w:pPr>
            <w:r>
              <w:rPr>
                <w:kern w:val="0"/>
                <w:sz w:val="18"/>
                <w:szCs w:val="18"/>
              </w:rPr>
              <w:t>0</w:t>
            </w:r>
          </w:p>
        </w:tc>
        <w:tc>
          <w:tcPr>
            <w:tcW w:w="850" w:type="dxa"/>
            <w:shd w:val="clear" w:color="auto" w:fill="auto"/>
            <w:noWrap/>
            <w:vAlign w:val="center"/>
          </w:tcPr>
          <w:p w14:paraId="5ADEA22D">
            <w:pPr>
              <w:widowControl/>
              <w:spacing w:line="276" w:lineRule="auto"/>
              <w:jc w:val="center"/>
              <w:rPr>
                <w:kern w:val="0"/>
                <w:sz w:val="18"/>
                <w:szCs w:val="18"/>
              </w:rPr>
            </w:pPr>
            <w:r>
              <w:rPr>
                <w:kern w:val="0"/>
                <w:sz w:val="18"/>
                <w:szCs w:val="18"/>
              </w:rPr>
              <w:t>2</w:t>
            </w:r>
            <w:r>
              <w:rPr>
                <w:rFonts w:ascii="Arial" w:hAnsi="Arial" w:cs="Arial"/>
                <w:kern w:val="0"/>
                <w:sz w:val="18"/>
                <w:szCs w:val="18"/>
              </w:rPr>
              <w:t>×</w:t>
            </w:r>
            <w:r>
              <w:rPr>
                <w:kern w:val="0"/>
                <w:sz w:val="18"/>
                <w:szCs w:val="18"/>
              </w:rPr>
              <w:t>8W</w:t>
            </w:r>
          </w:p>
        </w:tc>
        <w:tc>
          <w:tcPr>
            <w:tcW w:w="758" w:type="dxa"/>
            <w:shd w:val="clear" w:color="auto" w:fill="auto"/>
            <w:noWrap/>
            <w:vAlign w:val="center"/>
          </w:tcPr>
          <w:p w14:paraId="77CCBFAE">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68EAA49A">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04626882">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6C3CCE2C">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3B1B3B4F">
            <w:pPr>
              <w:widowControl/>
              <w:spacing w:line="276" w:lineRule="auto"/>
              <w:jc w:val="center"/>
              <w:rPr>
                <w:kern w:val="0"/>
                <w:sz w:val="18"/>
                <w:szCs w:val="18"/>
              </w:rPr>
            </w:pPr>
            <w:r>
              <w:rPr>
                <w:kern w:val="0"/>
                <w:sz w:val="18"/>
                <w:szCs w:val="18"/>
              </w:rPr>
              <w:t>　</w:t>
            </w:r>
          </w:p>
        </w:tc>
        <w:tc>
          <w:tcPr>
            <w:tcW w:w="1086" w:type="dxa"/>
            <w:vAlign w:val="center"/>
          </w:tcPr>
          <w:p w14:paraId="4C486489">
            <w:pPr>
              <w:widowControl/>
              <w:spacing w:line="276" w:lineRule="auto"/>
              <w:jc w:val="center"/>
              <w:rPr>
                <w:kern w:val="0"/>
                <w:sz w:val="18"/>
                <w:szCs w:val="18"/>
              </w:rPr>
            </w:pPr>
            <w:r>
              <w:rPr>
                <w:rFonts w:hint="eastAsia" w:ascii="宋体" w:hAnsi="宋体" w:cs="宋体"/>
                <w:color w:val="000000"/>
                <w:kern w:val="0"/>
                <w:sz w:val="18"/>
                <w:szCs w:val="18"/>
                <w:lang w:bidi="ar"/>
              </w:rPr>
              <w:t>考查</w:t>
            </w:r>
          </w:p>
        </w:tc>
      </w:tr>
      <w:tr w14:paraId="730F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677C69C4">
            <w:pPr>
              <w:widowControl/>
              <w:spacing w:line="276" w:lineRule="auto"/>
              <w:jc w:val="left"/>
              <w:rPr>
                <w:rFonts w:ascii="宋体" w:hAnsi="宋体" w:cs="宋体"/>
                <w:color w:val="000000"/>
                <w:kern w:val="0"/>
                <w:sz w:val="18"/>
                <w:szCs w:val="18"/>
              </w:rPr>
            </w:pPr>
          </w:p>
        </w:tc>
        <w:tc>
          <w:tcPr>
            <w:tcW w:w="396" w:type="dxa"/>
            <w:vMerge w:val="continue"/>
            <w:vAlign w:val="center"/>
          </w:tcPr>
          <w:p w14:paraId="3717C0B8">
            <w:pPr>
              <w:widowControl/>
              <w:spacing w:line="276" w:lineRule="auto"/>
              <w:jc w:val="left"/>
              <w:rPr>
                <w:rFonts w:ascii="宋体" w:hAnsi="宋体" w:cs="宋体"/>
                <w:kern w:val="0"/>
                <w:sz w:val="18"/>
                <w:szCs w:val="18"/>
              </w:rPr>
            </w:pPr>
          </w:p>
        </w:tc>
        <w:tc>
          <w:tcPr>
            <w:tcW w:w="426" w:type="dxa"/>
            <w:shd w:val="clear" w:color="auto" w:fill="auto"/>
            <w:noWrap/>
            <w:vAlign w:val="center"/>
          </w:tcPr>
          <w:p w14:paraId="15BDA675">
            <w:pPr>
              <w:widowControl/>
              <w:spacing w:line="276" w:lineRule="auto"/>
              <w:jc w:val="center"/>
              <w:rPr>
                <w:kern w:val="0"/>
                <w:sz w:val="18"/>
                <w:szCs w:val="18"/>
              </w:rPr>
            </w:pPr>
            <w:r>
              <w:rPr>
                <w:kern w:val="0"/>
                <w:sz w:val="18"/>
                <w:szCs w:val="18"/>
              </w:rPr>
              <w:t>10</w:t>
            </w:r>
          </w:p>
        </w:tc>
        <w:tc>
          <w:tcPr>
            <w:tcW w:w="2609" w:type="dxa"/>
            <w:shd w:val="clear" w:color="auto" w:fill="auto"/>
            <w:noWrap/>
            <w:vAlign w:val="center"/>
          </w:tcPr>
          <w:p w14:paraId="59FEB635">
            <w:pPr>
              <w:widowControl/>
              <w:spacing w:line="276" w:lineRule="auto"/>
              <w:rPr>
                <w:rFonts w:ascii="宋体" w:hAnsi="宋体" w:cs="宋体"/>
                <w:kern w:val="0"/>
                <w:sz w:val="18"/>
                <w:szCs w:val="18"/>
              </w:rPr>
            </w:pPr>
            <w:r>
              <w:rPr>
                <w:rFonts w:hint="eastAsia" w:ascii="宋体" w:hAnsi="宋体" w:cs="宋体"/>
                <w:kern w:val="0"/>
                <w:sz w:val="18"/>
                <w:szCs w:val="18"/>
              </w:rPr>
              <w:t>就业指导</w:t>
            </w:r>
          </w:p>
        </w:tc>
        <w:tc>
          <w:tcPr>
            <w:tcW w:w="851" w:type="dxa"/>
            <w:shd w:val="clear" w:color="auto" w:fill="auto"/>
            <w:noWrap/>
            <w:vAlign w:val="center"/>
          </w:tcPr>
          <w:p w14:paraId="760932B8">
            <w:pPr>
              <w:widowControl/>
              <w:spacing w:line="276" w:lineRule="auto"/>
              <w:jc w:val="center"/>
              <w:rPr>
                <w:kern w:val="0"/>
                <w:sz w:val="18"/>
                <w:szCs w:val="18"/>
              </w:rPr>
            </w:pPr>
            <w:r>
              <w:rPr>
                <w:kern w:val="0"/>
                <w:sz w:val="18"/>
                <w:szCs w:val="18"/>
              </w:rPr>
              <w:t>1</w:t>
            </w:r>
          </w:p>
        </w:tc>
        <w:tc>
          <w:tcPr>
            <w:tcW w:w="850" w:type="dxa"/>
            <w:shd w:val="clear" w:color="auto" w:fill="auto"/>
            <w:noWrap/>
            <w:vAlign w:val="center"/>
          </w:tcPr>
          <w:p w14:paraId="52A580FA">
            <w:pPr>
              <w:widowControl/>
              <w:spacing w:line="276" w:lineRule="auto"/>
              <w:jc w:val="center"/>
              <w:rPr>
                <w:kern w:val="0"/>
                <w:sz w:val="18"/>
                <w:szCs w:val="18"/>
              </w:rPr>
            </w:pPr>
            <w:r>
              <w:rPr>
                <w:kern w:val="0"/>
                <w:sz w:val="18"/>
                <w:szCs w:val="18"/>
              </w:rPr>
              <w:t>16</w:t>
            </w:r>
          </w:p>
        </w:tc>
        <w:tc>
          <w:tcPr>
            <w:tcW w:w="709" w:type="dxa"/>
            <w:shd w:val="clear" w:color="auto" w:fill="auto"/>
            <w:vAlign w:val="center"/>
          </w:tcPr>
          <w:p w14:paraId="7C3AECE4">
            <w:pPr>
              <w:widowControl/>
              <w:spacing w:line="276" w:lineRule="auto"/>
              <w:jc w:val="center"/>
              <w:rPr>
                <w:kern w:val="0"/>
                <w:sz w:val="18"/>
                <w:szCs w:val="18"/>
              </w:rPr>
            </w:pPr>
            <w:r>
              <w:rPr>
                <w:kern w:val="0"/>
                <w:sz w:val="18"/>
                <w:szCs w:val="18"/>
              </w:rPr>
              <w:t>14</w:t>
            </w:r>
          </w:p>
        </w:tc>
        <w:tc>
          <w:tcPr>
            <w:tcW w:w="709" w:type="dxa"/>
            <w:shd w:val="clear" w:color="auto" w:fill="auto"/>
            <w:vAlign w:val="center"/>
          </w:tcPr>
          <w:p w14:paraId="3164856F">
            <w:pPr>
              <w:widowControl/>
              <w:spacing w:line="276" w:lineRule="auto"/>
              <w:jc w:val="center"/>
              <w:rPr>
                <w:kern w:val="0"/>
                <w:sz w:val="18"/>
                <w:szCs w:val="18"/>
              </w:rPr>
            </w:pPr>
            <w:r>
              <w:rPr>
                <w:kern w:val="0"/>
                <w:sz w:val="18"/>
                <w:szCs w:val="18"/>
              </w:rPr>
              <w:t>2</w:t>
            </w:r>
          </w:p>
        </w:tc>
        <w:tc>
          <w:tcPr>
            <w:tcW w:w="850" w:type="dxa"/>
            <w:shd w:val="clear" w:color="auto" w:fill="auto"/>
            <w:noWrap/>
            <w:vAlign w:val="center"/>
          </w:tcPr>
          <w:p w14:paraId="00511978">
            <w:pPr>
              <w:widowControl/>
              <w:spacing w:line="276" w:lineRule="auto"/>
              <w:jc w:val="center"/>
              <w:rPr>
                <w:kern w:val="0"/>
                <w:sz w:val="18"/>
                <w:szCs w:val="18"/>
              </w:rPr>
            </w:pPr>
            <w:r>
              <w:rPr>
                <w:kern w:val="0"/>
                <w:sz w:val="18"/>
                <w:szCs w:val="18"/>
              </w:rPr>
              <w:t>　</w:t>
            </w:r>
          </w:p>
        </w:tc>
        <w:tc>
          <w:tcPr>
            <w:tcW w:w="758" w:type="dxa"/>
            <w:shd w:val="clear" w:color="auto" w:fill="auto"/>
            <w:noWrap/>
            <w:vAlign w:val="center"/>
          </w:tcPr>
          <w:p w14:paraId="57198FF6">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1AA15243">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3D4EDD11">
            <w:pPr>
              <w:widowControl/>
              <w:spacing w:line="276" w:lineRule="auto"/>
              <w:jc w:val="center"/>
              <w:rPr>
                <w:kern w:val="0"/>
                <w:sz w:val="18"/>
                <w:szCs w:val="18"/>
              </w:rPr>
            </w:pPr>
            <w:r>
              <w:rPr>
                <w:kern w:val="0"/>
                <w:sz w:val="18"/>
                <w:szCs w:val="18"/>
              </w:rPr>
              <w:t>2</w:t>
            </w:r>
            <w:r>
              <w:rPr>
                <w:rFonts w:ascii="Arial" w:hAnsi="Arial" w:cs="Arial"/>
                <w:kern w:val="0"/>
                <w:sz w:val="18"/>
                <w:szCs w:val="18"/>
              </w:rPr>
              <w:t>×</w:t>
            </w:r>
            <w:r>
              <w:rPr>
                <w:kern w:val="0"/>
                <w:sz w:val="18"/>
                <w:szCs w:val="18"/>
              </w:rPr>
              <w:t>8W</w:t>
            </w:r>
          </w:p>
        </w:tc>
        <w:tc>
          <w:tcPr>
            <w:tcW w:w="851" w:type="dxa"/>
            <w:shd w:val="clear" w:color="auto" w:fill="auto"/>
            <w:noWrap/>
            <w:vAlign w:val="center"/>
          </w:tcPr>
          <w:p w14:paraId="718270E3">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3C49C842">
            <w:pPr>
              <w:widowControl/>
              <w:spacing w:line="276" w:lineRule="auto"/>
              <w:jc w:val="center"/>
              <w:rPr>
                <w:kern w:val="0"/>
                <w:sz w:val="18"/>
                <w:szCs w:val="18"/>
              </w:rPr>
            </w:pPr>
            <w:r>
              <w:rPr>
                <w:kern w:val="0"/>
                <w:sz w:val="18"/>
                <w:szCs w:val="18"/>
              </w:rPr>
              <w:t>　</w:t>
            </w:r>
          </w:p>
        </w:tc>
        <w:tc>
          <w:tcPr>
            <w:tcW w:w="1086" w:type="dxa"/>
            <w:vAlign w:val="center"/>
          </w:tcPr>
          <w:p w14:paraId="2385454C">
            <w:pPr>
              <w:widowControl/>
              <w:spacing w:line="276" w:lineRule="auto"/>
              <w:jc w:val="center"/>
              <w:rPr>
                <w:kern w:val="0"/>
                <w:sz w:val="18"/>
                <w:szCs w:val="18"/>
              </w:rPr>
            </w:pPr>
            <w:r>
              <w:rPr>
                <w:rFonts w:hint="eastAsia" w:ascii="宋体" w:hAnsi="宋体" w:cs="宋体"/>
                <w:color w:val="000000"/>
                <w:kern w:val="0"/>
                <w:sz w:val="18"/>
                <w:szCs w:val="18"/>
                <w:lang w:bidi="ar"/>
              </w:rPr>
              <w:t>考查</w:t>
            </w:r>
          </w:p>
        </w:tc>
      </w:tr>
      <w:tr w14:paraId="1E7F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1DD0507A">
            <w:pPr>
              <w:widowControl/>
              <w:spacing w:line="276" w:lineRule="auto"/>
              <w:jc w:val="left"/>
              <w:rPr>
                <w:rFonts w:ascii="宋体" w:hAnsi="宋体" w:cs="宋体"/>
                <w:color w:val="000000"/>
                <w:kern w:val="0"/>
                <w:sz w:val="18"/>
                <w:szCs w:val="18"/>
              </w:rPr>
            </w:pPr>
          </w:p>
        </w:tc>
        <w:tc>
          <w:tcPr>
            <w:tcW w:w="396" w:type="dxa"/>
            <w:vMerge w:val="continue"/>
            <w:vAlign w:val="center"/>
          </w:tcPr>
          <w:p w14:paraId="5B29B7EA">
            <w:pPr>
              <w:widowControl/>
              <w:spacing w:line="276" w:lineRule="auto"/>
              <w:jc w:val="left"/>
              <w:rPr>
                <w:rFonts w:ascii="宋体" w:hAnsi="宋体" w:cs="宋体"/>
                <w:kern w:val="0"/>
                <w:sz w:val="18"/>
                <w:szCs w:val="18"/>
              </w:rPr>
            </w:pPr>
          </w:p>
        </w:tc>
        <w:tc>
          <w:tcPr>
            <w:tcW w:w="426" w:type="dxa"/>
            <w:shd w:val="clear" w:color="auto" w:fill="auto"/>
            <w:noWrap/>
            <w:vAlign w:val="center"/>
          </w:tcPr>
          <w:p w14:paraId="4920DA77">
            <w:pPr>
              <w:widowControl/>
              <w:spacing w:line="276" w:lineRule="auto"/>
              <w:jc w:val="center"/>
              <w:rPr>
                <w:kern w:val="0"/>
                <w:sz w:val="18"/>
                <w:szCs w:val="18"/>
              </w:rPr>
            </w:pPr>
            <w:r>
              <w:rPr>
                <w:kern w:val="0"/>
                <w:sz w:val="18"/>
                <w:szCs w:val="18"/>
              </w:rPr>
              <w:t>11</w:t>
            </w:r>
          </w:p>
        </w:tc>
        <w:tc>
          <w:tcPr>
            <w:tcW w:w="2609" w:type="dxa"/>
            <w:shd w:val="clear" w:color="auto" w:fill="auto"/>
            <w:noWrap/>
            <w:vAlign w:val="center"/>
          </w:tcPr>
          <w:p w14:paraId="0DD9EA7E">
            <w:pPr>
              <w:widowControl/>
              <w:spacing w:line="276" w:lineRule="auto"/>
              <w:rPr>
                <w:rFonts w:ascii="宋体" w:hAnsi="宋体" w:cs="宋体"/>
                <w:kern w:val="0"/>
                <w:sz w:val="18"/>
                <w:szCs w:val="18"/>
              </w:rPr>
            </w:pPr>
            <w:r>
              <w:rPr>
                <w:rFonts w:hint="eastAsia" w:ascii="宋体" w:hAnsi="宋体" w:cs="宋体"/>
                <w:kern w:val="0"/>
                <w:sz w:val="18"/>
                <w:szCs w:val="18"/>
              </w:rPr>
              <w:t>劳动教育</w:t>
            </w:r>
          </w:p>
        </w:tc>
        <w:tc>
          <w:tcPr>
            <w:tcW w:w="851" w:type="dxa"/>
            <w:shd w:val="clear" w:color="auto" w:fill="auto"/>
            <w:noWrap/>
            <w:vAlign w:val="center"/>
          </w:tcPr>
          <w:p w14:paraId="37312378">
            <w:pPr>
              <w:widowControl/>
              <w:spacing w:line="276" w:lineRule="auto"/>
              <w:jc w:val="center"/>
              <w:rPr>
                <w:rFonts w:ascii="宋体" w:hAnsi="宋体" w:cs="宋体"/>
                <w:kern w:val="0"/>
                <w:sz w:val="18"/>
                <w:szCs w:val="18"/>
              </w:rPr>
            </w:pPr>
            <w:r>
              <w:rPr>
                <w:rFonts w:hint="eastAsia" w:ascii="宋体" w:hAnsi="宋体" w:cs="宋体"/>
                <w:kern w:val="0"/>
                <w:sz w:val="18"/>
                <w:szCs w:val="18"/>
              </w:rPr>
              <w:t>1</w:t>
            </w:r>
          </w:p>
        </w:tc>
        <w:tc>
          <w:tcPr>
            <w:tcW w:w="850" w:type="dxa"/>
            <w:shd w:val="clear" w:color="auto" w:fill="auto"/>
            <w:noWrap/>
            <w:vAlign w:val="center"/>
          </w:tcPr>
          <w:p w14:paraId="41160ECA">
            <w:pPr>
              <w:widowControl/>
              <w:spacing w:line="276" w:lineRule="auto"/>
              <w:jc w:val="center"/>
              <w:rPr>
                <w:rFonts w:ascii="宋体" w:hAnsi="宋体" w:cs="宋体"/>
                <w:kern w:val="0"/>
                <w:sz w:val="18"/>
                <w:szCs w:val="18"/>
              </w:rPr>
            </w:pPr>
            <w:r>
              <w:rPr>
                <w:rFonts w:hint="eastAsia" w:ascii="宋体" w:hAnsi="宋体" w:cs="宋体"/>
                <w:kern w:val="0"/>
                <w:sz w:val="18"/>
                <w:szCs w:val="18"/>
              </w:rPr>
              <w:t>16</w:t>
            </w:r>
          </w:p>
        </w:tc>
        <w:tc>
          <w:tcPr>
            <w:tcW w:w="709" w:type="dxa"/>
            <w:shd w:val="clear" w:color="auto" w:fill="auto"/>
            <w:noWrap/>
            <w:vAlign w:val="center"/>
          </w:tcPr>
          <w:p w14:paraId="7C2F3F3A">
            <w:pPr>
              <w:widowControl/>
              <w:spacing w:line="276" w:lineRule="auto"/>
              <w:jc w:val="center"/>
              <w:rPr>
                <w:rFonts w:ascii="宋体" w:hAnsi="宋体" w:cs="宋体"/>
                <w:kern w:val="0"/>
                <w:sz w:val="18"/>
                <w:szCs w:val="18"/>
              </w:rPr>
            </w:pPr>
            <w:r>
              <w:rPr>
                <w:rFonts w:hint="eastAsia" w:ascii="宋体" w:hAnsi="宋体" w:cs="宋体"/>
                <w:kern w:val="0"/>
                <w:sz w:val="18"/>
                <w:szCs w:val="18"/>
              </w:rPr>
              <w:t>16</w:t>
            </w:r>
          </w:p>
        </w:tc>
        <w:tc>
          <w:tcPr>
            <w:tcW w:w="709" w:type="dxa"/>
            <w:shd w:val="clear" w:color="auto" w:fill="auto"/>
            <w:noWrap/>
            <w:vAlign w:val="center"/>
          </w:tcPr>
          <w:p w14:paraId="5111796F">
            <w:pPr>
              <w:widowControl/>
              <w:spacing w:line="276" w:lineRule="auto"/>
              <w:jc w:val="center"/>
              <w:rPr>
                <w:rFonts w:ascii="宋体" w:hAnsi="宋体" w:cs="宋体"/>
                <w:kern w:val="0"/>
                <w:sz w:val="18"/>
                <w:szCs w:val="18"/>
              </w:rPr>
            </w:pPr>
            <w:r>
              <w:rPr>
                <w:rFonts w:hint="eastAsia" w:ascii="宋体" w:hAnsi="宋体" w:cs="宋体"/>
                <w:kern w:val="0"/>
                <w:sz w:val="18"/>
                <w:szCs w:val="18"/>
              </w:rPr>
              <w:t>0</w:t>
            </w:r>
          </w:p>
        </w:tc>
        <w:tc>
          <w:tcPr>
            <w:tcW w:w="850" w:type="dxa"/>
            <w:shd w:val="clear" w:color="auto" w:fill="auto"/>
            <w:noWrap/>
            <w:vAlign w:val="center"/>
          </w:tcPr>
          <w:p w14:paraId="1AF62164">
            <w:pPr>
              <w:widowControl/>
              <w:spacing w:line="276" w:lineRule="auto"/>
              <w:jc w:val="center"/>
              <w:rPr>
                <w:rFonts w:ascii="宋体" w:hAnsi="宋体" w:cs="宋体"/>
                <w:kern w:val="0"/>
                <w:sz w:val="18"/>
                <w:szCs w:val="18"/>
              </w:rPr>
            </w:pPr>
            <w:r>
              <w:rPr>
                <w:rFonts w:hint="eastAsia" w:ascii="宋体" w:hAnsi="宋体" w:cs="宋体"/>
                <w:kern w:val="0"/>
                <w:sz w:val="18"/>
                <w:szCs w:val="18"/>
              </w:rPr>
              <w:t>　</w:t>
            </w:r>
          </w:p>
        </w:tc>
        <w:tc>
          <w:tcPr>
            <w:tcW w:w="758" w:type="dxa"/>
            <w:shd w:val="clear" w:color="auto" w:fill="auto"/>
            <w:noWrap/>
            <w:vAlign w:val="center"/>
          </w:tcPr>
          <w:p w14:paraId="4524EDDF">
            <w:pPr>
              <w:widowControl/>
              <w:spacing w:line="276" w:lineRule="auto"/>
              <w:jc w:val="center"/>
              <w:rPr>
                <w:rFonts w:ascii="宋体" w:hAnsi="宋体" w:cs="宋体"/>
                <w:kern w:val="0"/>
                <w:sz w:val="18"/>
                <w:szCs w:val="18"/>
              </w:rPr>
            </w:pPr>
            <w:r>
              <w:rPr>
                <w:rFonts w:hint="eastAsia" w:ascii="宋体" w:hAnsi="宋体" w:cs="宋体"/>
                <w:kern w:val="0"/>
                <w:sz w:val="18"/>
                <w:szCs w:val="18"/>
              </w:rPr>
              <w:t>1</w:t>
            </w:r>
          </w:p>
        </w:tc>
        <w:tc>
          <w:tcPr>
            <w:tcW w:w="851" w:type="dxa"/>
            <w:shd w:val="clear" w:color="auto" w:fill="auto"/>
            <w:noWrap/>
            <w:vAlign w:val="center"/>
          </w:tcPr>
          <w:p w14:paraId="49D88614">
            <w:pPr>
              <w:widowControl/>
              <w:spacing w:line="276" w:lineRule="auto"/>
              <w:jc w:val="center"/>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auto"/>
            <w:noWrap/>
            <w:vAlign w:val="center"/>
          </w:tcPr>
          <w:p w14:paraId="0ED1C5B3">
            <w:pPr>
              <w:widowControl/>
              <w:spacing w:line="276" w:lineRule="auto"/>
              <w:jc w:val="center"/>
              <w:rPr>
                <w:rFonts w:ascii="宋体" w:hAnsi="宋体" w:cs="宋体"/>
                <w:kern w:val="0"/>
                <w:sz w:val="18"/>
                <w:szCs w:val="18"/>
              </w:rPr>
            </w:pPr>
            <w:r>
              <w:rPr>
                <w:rFonts w:hint="eastAsia" w:ascii="宋体" w:hAnsi="宋体" w:cs="宋体"/>
                <w:kern w:val="0"/>
                <w:sz w:val="18"/>
                <w:szCs w:val="18"/>
              </w:rPr>
              <w:t>　</w:t>
            </w:r>
          </w:p>
        </w:tc>
        <w:tc>
          <w:tcPr>
            <w:tcW w:w="851" w:type="dxa"/>
            <w:shd w:val="clear" w:color="auto" w:fill="auto"/>
            <w:noWrap/>
            <w:vAlign w:val="center"/>
          </w:tcPr>
          <w:p w14:paraId="33E6DD1F">
            <w:pPr>
              <w:widowControl/>
              <w:spacing w:line="276" w:lineRule="auto"/>
              <w:jc w:val="center"/>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auto"/>
            <w:noWrap/>
            <w:vAlign w:val="center"/>
          </w:tcPr>
          <w:p w14:paraId="03D77ED5">
            <w:pPr>
              <w:widowControl/>
              <w:spacing w:line="276" w:lineRule="auto"/>
              <w:jc w:val="center"/>
              <w:rPr>
                <w:rFonts w:ascii="宋体" w:hAnsi="宋体" w:cs="宋体"/>
                <w:kern w:val="0"/>
                <w:sz w:val="18"/>
                <w:szCs w:val="18"/>
              </w:rPr>
            </w:pPr>
            <w:r>
              <w:rPr>
                <w:rFonts w:hint="eastAsia" w:ascii="宋体" w:hAnsi="宋体" w:cs="宋体"/>
                <w:kern w:val="0"/>
                <w:sz w:val="18"/>
                <w:szCs w:val="18"/>
              </w:rPr>
              <w:t>　</w:t>
            </w:r>
          </w:p>
        </w:tc>
        <w:tc>
          <w:tcPr>
            <w:tcW w:w="1086" w:type="dxa"/>
            <w:vAlign w:val="center"/>
          </w:tcPr>
          <w:p w14:paraId="0AB18F94">
            <w:pPr>
              <w:widowControl/>
              <w:spacing w:line="276" w:lineRule="auto"/>
              <w:jc w:val="center"/>
              <w:rPr>
                <w:rFonts w:ascii="宋体" w:hAnsi="宋体" w:cs="宋体"/>
                <w:kern w:val="0"/>
                <w:sz w:val="18"/>
                <w:szCs w:val="18"/>
              </w:rPr>
            </w:pPr>
            <w:r>
              <w:rPr>
                <w:rFonts w:hint="eastAsia" w:ascii="宋体" w:hAnsi="宋体" w:cs="宋体"/>
                <w:color w:val="000000"/>
                <w:kern w:val="0"/>
                <w:sz w:val="18"/>
                <w:szCs w:val="18"/>
                <w:lang w:bidi="ar"/>
              </w:rPr>
              <w:t>考查</w:t>
            </w:r>
          </w:p>
        </w:tc>
      </w:tr>
      <w:tr w14:paraId="7ED8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608D9F23">
            <w:pPr>
              <w:widowControl/>
              <w:spacing w:line="276" w:lineRule="auto"/>
              <w:jc w:val="left"/>
              <w:rPr>
                <w:rFonts w:ascii="宋体" w:hAnsi="宋体" w:cs="宋体"/>
                <w:color w:val="000000"/>
                <w:kern w:val="0"/>
                <w:sz w:val="18"/>
                <w:szCs w:val="18"/>
              </w:rPr>
            </w:pPr>
          </w:p>
        </w:tc>
        <w:tc>
          <w:tcPr>
            <w:tcW w:w="396" w:type="dxa"/>
            <w:vMerge w:val="continue"/>
            <w:vAlign w:val="center"/>
          </w:tcPr>
          <w:p w14:paraId="6668529C">
            <w:pPr>
              <w:widowControl/>
              <w:spacing w:line="276" w:lineRule="auto"/>
              <w:jc w:val="left"/>
              <w:rPr>
                <w:rFonts w:ascii="宋体" w:hAnsi="宋体" w:cs="宋体"/>
                <w:kern w:val="0"/>
                <w:sz w:val="18"/>
                <w:szCs w:val="18"/>
              </w:rPr>
            </w:pPr>
          </w:p>
        </w:tc>
        <w:tc>
          <w:tcPr>
            <w:tcW w:w="426" w:type="dxa"/>
            <w:shd w:val="clear" w:color="auto" w:fill="auto"/>
            <w:noWrap/>
            <w:vAlign w:val="center"/>
          </w:tcPr>
          <w:p w14:paraId="3B102CA2">
            <w:pPr>
              <w:widowControl/>
              <w:spacing w:line="276" w:lineRule="auto"/>
              <w:jc w:val="center"/>
              <w:rPr>
                <w:kern w:val="0"/>
                <w:sz w:val="18"/>
                <w:szCs w:val="18"/>
              </w:rPr>
            </w:pPr>
            <w:r>
              <w:rPr>
                <w:kern w:val="0"/>
                <w:sz w:val="18"/>
                <w:szCs w:val="18"/>
              </w:rPr>
              <w:t>12</w:t>
            </w:r>
          </w:p>
        </w:tc>
        <w:tc>
          <w:tcPr>
            <w:tcW w:w="2609" w:type="dxa"/>
            <w:shd w:val="clear" w:color="auto" w:fill="auto"/>
            <w:noWrap/>
            <w:vAlign w:val="center"/>
          </w:tcPr>
          <w:p w14:paraId="0EE92DB8">
            <w:pPr>
              <w:widowControl/>
              <w:spacing w:line="276" w:lineRule="auto"/>
              <w:rPr>
                <w:rFonts w:ascii="宋体" w:hAnsi="宋体" w:cs="宋体"/>
                <w:kern w:val="0"/>
                <w:sz w:val="18"/>
                <w:szCs w:val="18"/>
              </w:rPr>
            </w:pPr>
            <w:r>
              <w:rPr>
                <w:rFonts w:hint="eastAsia" w:ascii="宋体" w:hAnsi="宋体" w:cs="宋体"/>
                <w:kern w:val="0"/>
                <w:sz w:val="18"/>
                <w:szCs w:val="18"/>
              </w:rPr>
              <w:t>创新创业基础</w:t>
            </w:r>
          </w:p>
        </w:tc>
        <w:tc>
          <w:tcPr>
            <w:tcW w:w="851" w:type="dxa"/>
            <w:shd w:val="clear" w:color="auto" w:fill="auto"/>
            <w:noWrap/>
            <w:vAlign w:val="center"/>
          </w:tcPr>
          <w:p w14:paraId="5722B982">
            <w:pPr>
              <w:widowControl/>
              <w:spacing w:line="276" w:lineRule="auto"/>
              <w:jc w:val="center"/>
              <w:rPr>
                <w:kern w:val="0"/>
                <w:sz w:val="18"/>
                <w:szCs w:val="18"/>
              </w:rPr>
            </w:pPr>
            <w:r>
              <w:rPr>
                <w:kern w:val="0"/>
                <w:sz w:val="18"/>
                <w:szCs w:val="18"/>
              </w:rPr>
              <w:t>2</w:t>
            </w:r>
          </w:p>
        </w:tc>
        <w:tc>
          <w:tcPr>
            <w:tcW w:w="850" w:type="dxa"/>
            <w:shd w:val="clear" w:color="auto" w:fill="auto"/>
            <w:noWrap/>
            <w:vAlign w:val="center"/>
          </w:tcPr>
          <w:p w14:paraId="6993A97B">
            <w:pPr>
              <w:widowControl/>
              <w:spacing w:line="276" w:lineRule="auto"/>
              <w:jc w:val="center"/>
              <w:rPr>
                <w:kern w:val="0"/>
                <w:sz w:val="18"/>
                <w:szCs w:val="18"/>
              </w:rPr>
            </w:pPr>
            <w:r>
              <w:rPr>
                <w:kern w:val="0"/>
                <w:sz w:val="18"/>
                <w:szCs w:val="18"/>
              </w:rPr>
              <w:t>32</w:t>
            </w:r>
          </w:p>
        </w:tc>
        <w:tc>
          <w:tcPr>
            <w:tcW w:w="709" w:type="dxa"/>
            <w:shd w:val="clear" w:color="auto" w:fill="auto"/>
            <w:noWrap/>
            <w:vAlign w:val="center"/>
          </w:tcPr>
          <w:p w14:paraId="0C774CB2">
            <w:pPr>
              <w:widowControl/>
              <w:spacing w:line="276" w:lineRule="auto"/>
              <w:jc w:val="center"/>
              <w:rPr>
                <w:kern w:val="0"/>
                <w:sz w:val="18"/>
                <w:szCs w:val="18"/>
              </w:rPr>
            </w:pPr>
            <w:r>
              <w:rPr>
                <w:kern w:val="0"/>
                <w:sz w:val="18"/>
                <w:szCs w:val="18"/>
              </w:rPr>
              <w:t>32</w:t>
            </w:r>
          </w:p>
        </w:tc>
        <w:tc>
          <w:tcPr>
            <w:tcW w:w="709" w:type="dxa"/>
            <w:shd w:val="clear" w:color="auto" w:fill="auto"/>
            <w:noWrap/>
            <w:vAlign w:val="center"/>
          </w:tcPr>
          <w:p w14:paraId="4000B401">
            <w:pPr>
              <w:widowControl/>
              <w:spacing w:line="276" w:lineRule="auto"/>
              <w:jc w:val="center"/>
              <w:rPr>
                <w:kern w:val="0"/>
                <w:sz w:val="18"/>
                <w:szCs w:val="18"/>
              </w:rPr>
            </w:pPr>
            <w:r>
              <w:rPr>
                <w:kern w:val="0"/>
                <w:sz w:val="18"/>
                <w:szCs w:val="18"/>
              </w:rPr>
              <w:t>0</w:t>
            </w:r>
          </w:p>
        </w:tc>
        <w:tc>
          <w:tcPr>
            <w:tcW w:w="850" w:type="dxa"/>
            <w:shd w:val="clear" w:color="auto" w:fill="auto"/>
            <w:noWrap/>
            <w:vAlign w:val="center"/>
          </w:tcPr>
          <w:p w14:paraId="2EF01B2E">
            <w:pPr>
              <w:widowControl/>
              <w:spacing w:line="276" w:lineRule="auto"/>
              <w:jc w:val="center"/>
              <w:rPr>
                <w:kern w:val="0"/>
                <w:sz w:val="18"/>
                <w:szCs w:val="18"/>
              </w:rPr>
            </w:pPr>
            <w:r>
              <w:rPr>
                <w:kern w:val="0"/>
                <w:sz w:val="18"/>
                <w:szCs w:val="18"/>
              </w:rPr>
              <w:t>√</w:t>
            </w:r>
          </w:p>
        </w:tc>
        <w:tc>
          <w:tcPr>
            <w:tcW w:w="758" w:type="dxa"/>
            <w:shd w:val="clear" w:color="auto" w:fill="auto"/>
            <w:noWrap/>
            <w:vAlign w:val="center"/>
          </w:tcPr>
          <w:p w14:paraId="5AD33D35">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758825CE">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026DD709">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298D1510">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06B83819">
            <w:pPr>
              <w:widowControl/>
              <w:spacing w:line="276" w:lineRule="auto"/>
              <w:jc w:val="center"/>
              <w:rPr>
                <w:kern w:val="0"/>
                <w:sz w:val="18"/>
                <w:szCs w:val="18"/>
              </w:rPr>
            </w:pPr>
            <w:r>
              <w:rPr>
                <w:kern w:val="0"/>
                <w:sz w:val="18"/>
                <w:szCs w:val="18"/>
              </w:rPr>
              <w:t>　</w:t>
            </w:r>
          </w:p>
        </w:tc>
        <w:tc>
          <w:tcPr>
            <w:tcW w:w="1086" w:type="dxa"/>
            <w:vAlign w:val="center"/>
          </w:tcPr>
          <w:p w14:paraId="7CD11180">
            <w:pPr>
              <w:widowControl/>
              <w:spacing w:line="276" w:lineRule="auto"/>
              <w:jc w:val="center"/>
              <w:rPr>
                <w:kern w:val="0"/>
                <w:sz w:val="18"/>
                <w:szCs w:val="18"/>
              </w:rPr>
            </w:pPr>
            <w:r>
              <w:rPr>
                <w:rFonts w:hint="eastAsia" w:ascii="宋体" w:hAnsi="宋体" w:cs="宋体"/>
                <w:color w:val="000000"/>
                <w:kern w:val="0"/>
                <w:sz w:val="18"/>
                <w:szCs w:val="18"/>
                <w:lang w:bidi="ar"/>
              </w:rPr>
              <w:t>考查</w:t>
            </w:r>
          </w:p>
        </w:tc>
      </w:tr>
      <w:tr w14:paraId="5CB4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11B3D645">
            <w:pPr>
              <w:widowControl/>
              <w:spacing w:line="276" w:lineRule="auto"/>
              <w:jc w:val="left"/>
              <w:rPr>
                <w:rFonts w:ascii="宋体" w:hAnsi="宋体" w:cs="宋体"/>
                <w:color w:val="000000"/>
                <w:kern w:val="0"/>
                <w:sz w:val="18"/>
                <w:szCs w:val="18"/>
              </w:rPr>
            </w:pPr>
          </w:p>
        </w:tc>
        <w:tc>
          <w:tcPr>
            <w:tcW w:w="396" w:type="dxa"/>
            <w:vMerge w:val="continue"/>
            <w:vAlign w:val="center"/>
          </w:tcPr>
          <w:p w14:paraId="2CC4B72C">
            <w:pPr>
              <w:widowControl/>
              <w:spacing w:line="276" w:lineRule="auto"/>
              <w:jc w:val="left"/>
              <w:rPr>
                <w:rFonts w:ascii="宋体" w:hAnsi="宋体" w:cs="宋体"/>
                <w:kern w:val="0"/>
                <w:sz w:val="18"/>
                <w:szCs w:val="18"/>
              </w:rPr>
            </w:pPr>
          </w:p>
        </w:tc>
        <w:tc>
          <w:tcPr>
            <w:tcW w:w="426" w:type="dxa"/>
            <w:shd w:val="clear" w:color="auto" w:fill="auto"/>
            <w:noWrap/>
            <w:vAlign w:val="center"/>
          </w:tcPr>
          <w:p w14:paraId="150C8848">
            <w:pPr>
              <w:widowControl/>
              <w:spacing w:line="276" w:lineRule="auto"/>
              <w:jc w:val="center"/>
              <w:rPr>
                <w:kern w:val="0"/>
                <w:sz w:val="18"/>
                <w:szCs w:val="18"/>
              </w:rPr>
            </w:pPr>
            <w:r>
              <w:rPr>
                <w:kern w:val="0"/>
                <w:sz w:val="18"/>
                <w:szCs w:val="18"/>
              </w:rPr>
              <w:t>13</w:t>
            </w:r>
          </w:p>
        </w:tc>
        <w:tc>
          <w:tcPr>
            <w:tcW w:w="2609" w:type="dxa"/>
            <w:shd w:val="clear" w:color="auto" w:fill="auto"/>
            <w:noWrap/>
            <w:vAlign w:val="center"/>
          </w:tcPr>
          <w:p w14:paraId="50C6D1CB">
            <w:pPr>
              <w:widowControl/>
              <w:spacing w:line="276" w:lineRule="auto"/>
              <w:rPr>
                <w:rFonts w:ascii="宋体" w:hAnsi="宋体" w:cs="宋体"/>
                <w:color w:val="FF0000"/>
                <w:kern w:val="0"/>
                <w:sz w:val="18"/>
                <w:szCs w:val="18"/>
              </w:rPr>
            </w:pPr>
            <w:r>
              <w:rPr>
                <w:rFonts w:hint="eastAsia" w:ascii="宋体" w:hAnsi="宋体" w:cs="宋体"/>
                <w:color w:val="FF0000"/>
                <w:kern w:val="0"/>
                <w:sz w:val="18"/>
                <w:szCs w:val="18"/>
              </w:rPr>
              <w:t>应用数学</w:t>
            </w:r>
          </w:p>
        </w:tc>
        <w:tc>
          <w:tcPr>
            <w:tcW w:w="851" w:type="dxa"/>
            <w:shd w:val="clear" w:color="auto" w:fill="auto"/>
            <w:noWrap/>
            <w:vAlign w:val="center"/>
          </w:tcPr>
          <w:p w14:paraId="5A8799A8">
            <w:pPr>
              <w:widowControl/>
              <w:spacing w:line="276" w:lineRule="auto"/>
              <w:jc w:val="center"/>
              <w:rPr>
                <w:color w:val="FF0000"/>
                <w:kern w:val="0"/>
                <w:sz w:val="18"/>
                <w:szCs w:val="18"/>
              </w:rPr>
            </w:pPr>
            <w:r>
              <w:rPr>
                <w:color w:val="FF0000"/>
                <w:kern w:val="0"/>
                <w:sz w:val="18"/>
                <w:szCs w:val="18"/>
              </w:rPr>
              <w:t>4</w:t>
            </w:r>
          </w:p>
        </w:tc>
        <w:tc>
          <w:tcPr>
            <w:tcW w:w="850" w:type="dxa"/>
            <w:shd w:val="clear" w:color="auto" w:fill="auto"/>
            <w:noWrap/>
            <w:vAlign w:val="center"/>
          </w:tcPr>
          <w:p w14:paraId="25BA34E4">
            <w:pPr>
              <w:widowControl/>
              <w:spacing w:line="276" w:lineRule="auto"/>
              <w:jc w:val="center"/>
              <w:rPr>
                <w:color w:val="FF0000"/>
                <w:kern w:val="0"/>
                <w:sz w:val="18"/>
                <w:szCs w:val="18"/>
              </w:rPr>
            </w:pPr>
            <w:r>
              <w:rPr>
                <w:color w:val="FF0000"/>
                <w:kern w:val="0"/>
                <w:sz w:val="18"/>
                <w:szCs w:val="18"/>
              </w:rPr>
              <w:t>64</w:t>
            </w:r>
          </w:p>
        </w:tc>
        <w:tc>
          <w:tcPr>
            <w:tcW w:w="709" w:type="dxa"/>
            <w:shd w:val="clear" w:color="auto" w:fill="auto"/>
            <w:noWrap/>
            <w:vAlign w:val="center"/>
          </w:tcPr>
          <w:p w14:paraId="54E134A3">
            <w:pPr>
              <w:widowControl/>
              <w:spacing w:line="276" w:lineRule="auto"/>
              <w:jc w:val="center"/>
              <w:rPr>
                <w:color w:val="FF0000"/>
                <w:kern w:val="0"/>
                <w:sz w:val="18"/>
                <w:szCs w:val="18"/>
              </w:rPr>
            </w:pPr>
            <w:r>
              <w:rPr>
                <w:color w:val="FF0000"/>
                <w:kern w:val="0"/>
                <w:sz w:val="18"/>
                <w:szCs w:val="18"/>
              </w:rPr>
              <w:t>64</w:t>
            </w:r>
          </w:p>
        </w:tc>
        <w:tc>
          <w:tcPr>
            <w:tcW w:w="709" w:type="dxa"/>
            <w:shd w:val="clear" w:color="auto" w:fill="auto"/>
            <w:noWrap/>
            <w:vAlign w:val="center"/>
          </w:tcPr>
          <w:p w14:paraId="48A40395">
            <w:pPr>
              <w:widowControl/>
              <w:spacing w:line="276" w:lineRule="auto"/>
              <w:jc w:val="center"/>
              <w:rPr>
                <w:color w:val="FF0000"/>
                <w:kern w:val="0"/>
                <w:sz w:val="18"/>
                <w:szCs w:val="18"/>
              </w:rPr>
            </w:pPr>
            <w:r>
              <w:rPr>
                <w:color w:val="FF0000"/>
                <w:kern w:val="0"/>
                <w:sz w:val="18"/>
                <w:szCs w:val="18"/>
              </w:rPr>
              <w:t>0</w:t>
            </w:r>
          </w:p>
        </w:tc>
        <w:tc>
          <w:tcPr>
            <w:tcW w:w="850" w:type="dxa"/>
            <w:shd w:val="clear" w:color="auto" w:fill="auto"/>
            <w:noWrap/>
            <w:vAlign w:val="center"/>
          </w:tcPr>
          <w:p w14:paraId="606A6713">
            <w:pPr>
              <w:widowControl/>
              <w:spacing w:line="276" w:lineRule="auto"/>
              <w:jc w:val="center"/>
              <w:rPr>
                <w:color w:val="FF0000"/>
                <w:kern w:val="0"/>
                <w:sz w:val="18"/>
                <w:szCs w:val="18"/>
              </w:rPr>
            </w:pPr>
            <w:r>
              <w:rPr>
                <w:color w:val="FF0000"/>
                <w:kern w:val="0"/>
                <w:sz w:val="18"/>
                <w:szCs w:val="18"/>
              </w:rPr>
              <w:t>2</w:t>
            </w:r>
          </w:p>
        </w:tc>
        <w:tc>
          <w:tcPr>
            <w:tcW w:w="758" w:type="dxa"/>
            <w:shd w:val="clear" w:color="auto" w:fill="auto"/>
            <w:noWrap/>
            <w:vAlign w:val="center"/>
          </w:tcPr>
          <w:p w14:paraId="0C64ED57">
            <w:pPr>
              <w:widowControl/>
              <w:spacing w:line="276" w:lineRule="auto"/>
              <w:jc w:val="center"/>
              <w:rPr>
                <w:rFonts w:ascii="宋体" w:hAnsi="宋体" w:cs="宋体"/>
                <w:color w:val="FF0000"/>
                <w:kern w:val="0"/>
                <w:sz w:val="18"/>
                <w:szCs w:val="18"/>
              </w:rPr>
            </w:pPr>
            <w:r>
              <w:rPr>
                <w:rFonts w:hint="eastAsia" w:ascii="宋体" w:hAnsi="宋体" w:cs="宋体"/>
                <w:color w:val="FF0000"/>
                <w:kern w:val="0"/>
                <w:sz w:val="18"/>
                <w:szCs w:val="18"/>
              </w:rPr>
              <w:t>2</w:t>
            </w:r>
          </w:p>
        </w:tc>
        <w:tc>
          <w:tcPr>
            <w:tcW w:w="851" w:type="dxa"/>
            <w:shd w:val="clear" w:color="auto" w:fill="auto"/>
            <w:noWrap/>
            <w:vAlign w:val="center"/>
          </w:tcPr>
          <w:p w14:paraId="48A3CFE4">
            <w:pPr>
              <w:widowControl/>
              <w:spacing w:line="276" w:lineRule="auto"/>
              <w:jc w:val="center"/>
              <w:rPr>
                <w:color w:val="FF0000"/>
                <w:kern w:val="0"/>
                <w:sz w:val="18"/>
                <w:szCs w:val="18"/>
              </w:rPr>
            </w:pPr>
            <w:r>
              <w:rPr>
                <w:color w:val="FF0000"/>
                <w:kern w:val="0"/>
                <w:sz w:val="18"/>
                <w:szCs w:val="18"/>
              </w:rPr>
              <w:t>　</w:t>
            </w:r>
          </w:p>
        </w:tc>
        <w:tc>
          <w:tcPr>
            <w:tcW w:w="850" w:type="dxa"/>
            <w:shd w:val="clear" w:color="auto" w:fill="auto"/>
            <w:noWrap/>
            <w:vAlign w:val="center"/>
          </w:tcPr>
          <w:p w14:paraId="1FB81DEA">
            <w:pPr>
              <w:widowControl/>
              <w:spacing w:line="276" w:lineRule="auto"/>
              <w:jc w:val="center"/>
              <w:rPr>
                <w:color w:val="FF0000"/>
                <w:kern w:val="0"/>
                <w:sz w:val="18"/>
                <w:szCs w:val="18"/>
              </w:rPr>
            </w:pPr>
            <w:r>
              <w:rPr>
                <w:color w:val="FF0000"/>
                <w:kern w:val="0"/>
                <w:sz w:val="18"/>
                <w:szCs w:val="18"/>
              </w:rPr>
              <w:t>　</w:t>
            </w:r>
          </w:p>
        </w:tc>
        <w:tc>
          <w:tcPr>
            <w:tcW w:w="851" w:type="dxa"/>
            <w:shd w:val="clear" w:color="auto" w:fill="auto"/>
            <w:noWrap/>
            <w:vAlign w:val="center"/>
          </w:tcPr>
          <w:p w14:paraId="213724FE">
            <w:pPr>
              <w:widowControl/>
              <w:spacing w:line="276" w:lineRule="auto"/>
              <w:jc w:val="center"/>
              <w:rPr>
                <w:color w:val="FF0000"/>
                <w:kern w:val="0"/>
                <w:sz w:val="18"/>
                <w:szCs w:val="18"/>
              </w:rPr>
            </w:pPr>
            <w:r>
              <w:rPr>
                <w:color w:val="FF0000"/>
                <w:kern w:val="0"/>
                <w:sz w:val="18"/>
                <w:szCs w:val="18"/>
              </w:rPr>
              <w:t>　</w:t>
            </w:r>
          </w:p>
        </w:tc>
        <w:tc>
          <w:tcPr>
            <w:tcW w:w="850" w:type="dxa"/>
            <w:shd w:val="clear" w:color="auto" w:fill="auto"/>
            <w:noWrap/>
            <w:vAlign w:val="center"/>
          </w:tcPr>
          <w:p w14:paraId="1DE4C13B">
            <w:pPr>
              <w:widowControl/>
              <w:spacing w:line="276" w:lineRule="auto"/>
              <w:jc w:val="center"/>
              <w:rPr>
                <w:color w:val="FF0000"/>
                <w:kern w:val="0"/>
                <w:sz w:val="18"/>
                <w:szCs w:val="18"/>
              </w:rPr>
            </w:pPr>
            <w:r>
              <w:rPr>
                <w:color w:val="FF0000"/>
                <w:kern w:val="0"/>
                <w:sz w:val="18"/>
                <w:szCs w:val="18"/>
              </w:rPr>
              <w:t>　</w:t>
            </w:r>
          </w:p>
        </w:tc>
        <w:tc>
          <w:tcPr>
            <w:tcW w:w="1086" w:type="dxa"/>
            <w:vAlign w:val="center"/>
          </w:tcPr>
          <w:p w14:paraId="4F4197A0">
            <w:pPr>
              <w:widowControl/>
              <w:spacing w:line="276" w:lineRule="auto"/>
              <w:jc w:val="center"/>
              <w:rPr>
                <w:color w:val="FF0000"/>
                <w:kern w:val="0"/>
                <w:sz w:val="18"/>
                <w:szCs w:val="18"/>
              </w:rPr>
            </w:pPr>
            <w:r>
              <w:rPr>
                <w:rFonts w:hint="eastAsia" w:ascii="宋体" w:hAnsi="宋体" w:cs="宋体"/>
                <w:color w:val="000000"/>
                <w:kern w:val="0"/>
                <w:sz w:val="18"/>
                <w:szCs w:val="18"/>
                <w:lang w:bidi="ar"/>
              </w:rPr>
              <w:t>考试</w:t>
            </w:r>
          </w:p>
        </w:tc>
      </w:tr>
      <w:tr w14:paraId="2CE0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11470542">
            <w:pPr>
              <w:widowControl/>
              <w:spacing w:line="276" w:lineRule="auto"/>
              <w:jc w:val="left"/>
              <w:rPr>
                <w:rFonts w:ascii="宋体" w:hAnsi="宋体" w:cs="宋体"/>
                <w:color w:val="000000"/>
                <w:kern w:val="0"/>
                <w:sz w:val="18"/>
                <w:szCs w:val="18"/>
              </w:rPr>
            </w:pPr>
          </w:p>
        </w:tc>
        <w:tc>
          <w:tcPr>
            <w:tcW w:w="396" w:type="dxa"/>
            <w:vMerge w:val="continue"/>
            <w:vAlign w:val="center"/>
          </w:tcPr>
          <w:p w14:paraId="082C1762">
            <w:pPr>
              <w:widowControl/>
              <w:spacing w:line="276" w:lineRule="auto"/>
              <w:jc w:val="left"/>
              <w:rPr>
                <w:rFonts w:ascii="宋体" w:hAnsi="宋体" w:cs="宋体"/>
                <w:kern w:val="0"/>
                <w:sz w:val="18"/>
                <w:szCs w:val="18"/>
              </w:rPr>
            </w:pPr>
          </w:p>
        </w:tc>
        <w:tc>
          <w:tcPr>
            <w:tcW w:w="426" w:type="dxa"/>
            <w:shd w:val="clear" w:color="auto" w:fill="auto"/>
            <w:noWrap/>
            <w:vAlign w:val="center"/>
          </w:tcPr>
          <w:p w14:paraId="22CF4010">
            <w:pPr>
              <w:widowControl/>
              <w:spacing w:line="276" w:lineRule="auto"/>
              <w:jc w:val="center"/>
              <w:rPr>
                <w:kern w:val="0"/>
                <w:sz w:val="18"/>
                <w:szCs w:val="18"/>
              </w:rPr>
            </w:pPr>
            <w:r>
              <w:rPr>
                <w:kern w:val="0"/>
                <w:sz w:val="18"/>
                <w:szCs w:val="18"/>
              </w:rPr>
              <w:t>14</w:t>
            </w:r>
          </w:p>
        </w:tc>
        <w:tc>
          <w:tcPr>
            <w:tcW w:w="2609" w:type="dxa"/>
            <w:shd w:val="clear" w:color="auto" w:fill="auto"/>
            <w:noWrap/>
            <w:vAlign w:val="center"/>
          </w:tcPr>
          <w:p w14:paraId="6D2BE716">
            <w:pPr>
              <w:widowControl/>
              <w:spacing w:line="276" w:lineRule="auto"/>
              <w:rPr>
                <w:rFonts w:ascii="宋体" w:hAnsi="宋体" w:cs="宋体"/>
                <w:kern w:val="0"/>
                <w:sz w:val="18"/>
                <w:szCs w:val="18"/>
              </w:rPr>
            </w:pPr>
            <w:r>
              <w:rPr>
                <w:rFonts w:hint="eastAsia" w:ascii="宋体" w:hAnsi="宋体" w:cs="宋体"/>
                <w:kern w:val="0"/>
                <w:sz w:val="18"/>
                <w:szCs w:val="18"/>
              </w:rPr>
              <w:t>大学生体育与健康1</w:t>
            </w:r>
          </w:p>
        </w:tc>
        <w:tc>
          <w:tcPr>
            <w:tcW w:w="851" w:type="dxa"/>
            <w:shd w:val="clear" w:color="auto" w:fill="auto"/>
            <w:noWrap/>
            <w:vAlign w:val="center"/>
          </w:tcPr>
          <w:p w14:paraId="18293B53">
            <w:pPr>
              <w:widowControl/>
              <w:spacing w:line="276" w:lineRule="auto"/>
              <w:jc w:val="center"/>
              <w:rPr>
                <w:kern w:val="0"/>
                <w:sz w:val="18"/>
                <w:szCs w:val="18"/>
              </w:rPr>
            </w:pPr>
            <w:r>
              <w:rPr>
                <w:kern w:val="0"/>
                <w:sz w:val="18"/>
                <w:szCs w:val="18"/>
              </w:rPr>
              <w:t>1</w:t>
            </w:r>
          </w:p>
        </w:tc>
        <w:tc>
          <w:tcPr>
            <w:tcW w:w="850" w:type="dxa"/>
            <w:shd w:val="clear" w:color="auto" w:fill="auto"/>
            <w:noWrap/>
            <w:vAlign w:val="center"/>
          </w:tcPr>
          <w:p w14:paraId="318A979D">
            <w:pPr>
              <w:widowControl/>
              <w:spacing w:line="276" w:lineRule="auto"/>
              <w:jc w:val="center"/>
              <w:rPr>
                <w:kern w:val="0"/>
                <w:sz w:val="18"/>
                <w:szCs w:val="18"/>
              </w:rPr>
            </w:pPr>
            <w:r>
              <w:rPr>
                <w:kern w:val="0"/>
                <w:sz w:val="18"/>
                <w:szCs w:val="18"/>
              </w:rPr>
              <w:t>22</w:t>
            </w:r>
          </w:p>
        </w:tc>
        <w:tc>
          <w:tcPr>
            <w:tcW w:w="709" w:type="dxa"/>
            <w:shd w:val="clear" w:color="auto" w:fill="auto"/>
            <w:noWrap/>
            <w:vAlign w:val="center"/>
          </w:tcPr>
          <w:p w14:paraId="1030D986">
            <w:pPr>
              <w:widowControl/>
              <w:spacing w:line="276" w:lineRule="auto"/>
              <w:jc w:val="center"/>
              <w:rPr>
                <w:kern w:val="0"/>
                <w:sz w:val="18"/>
                <w:szCs w:val="18"/>
              </w:rPr>
            </w:pPr>
            <w:r>
              <w:rPr>
                <w:kern w:val="0"/>
                <w:sz w:val="18"/>
                <w:szCs w:val="18"/>
              </w:rPr>
              <w:t>0</w:t>
            </w:r>
          </w:p>
        </w:tc>
        <w:tc>
          <w:tcPr>
            <w:tcW w:w="709" w:type="dxa"/>
            <w:shd w:val="clear" w:color="auto" w:fill="auto"/>
            <w:noWrap/>
            <w:vAlign w:val="center"/>
          </w:tcPr>
          <w:p w14:paraId="338EFE95">
            <w:pPr>
              <w:widowControl/>
              <w:spacing w:line="276" w:lineRule="auto"/>
              <w:jc w:val="center"/>
              <w:rPr>
                <w:kern w:val="0"/>
                <w:sz w:val="18"/>
                <w:szCs w:val="18"/>
              </w:rPr>
            </w:pPr>
            <w:r>
              <w:rPr>
                <w:kern w:val="0"/>
                <w:sz w:val="18"/>
                <w:szCs w:val="18"/>
              </w:rPr>
              <w:t>22</w:t>
            </w:r>
          </w:p>
        </w:tc>
        <w:tc>
          <w:tcPr>
            <w:tcW w:w="850" w:type="dxa"/>
            <w:shd w:val="clear" w:color="auto" w:fill="auto"/>
            <w:noWrap/>
            <w:vAlign w:val="center"/>
          </w:tcPr>
          <w:p w14:paraId="16F06EFF">
            <w:pPr>
              <w:widowControl/>
              <w:spacing w:line="276" w:lineRule="auto"/>
              <w:jc w:val="center"/>
              <w:rPr>
                <w:kern w:val="0"/>
                <w:sz w:val="18"/>
                <w:szCs w:val="18"/>
              </w:rPr>
            </w:pPr>
            <w:r>
              <w:rPr>
                <w:kern w:val="0"/>
                <w:sz w:val="18"/>
                <w:szCs w:val="18"/>
              </w:rPr>
              <w:t>2×11W</w:t>
            </w:r>
          </w:p>
        </w:tc>
        <w:tc>
          <w:tcPr>
            <w:tcW w:w="758" w:type="dxa"/>
            <w:shd w:val="clear" w:color="auto" w:fill="auto"/>
            <w:noWrap/>
            <w:vAlign w:val="center"/>
          </w:tcPr>
          <w:p w14:paraId="36D5EDC7">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01AB494E">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756BBC09">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0F0BF956">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2E4F943E">
            <w:pPr>
              <w:widowControl/>
              <w:spacing w:line="276" w:lineRule="auto"/>
              <w:jc w:val="center"/>
              <w:rPr>
                <w:kern w:val="0"/>
                <w:sz w:val="18"/>
                <w:szCs w:val="18"/>
              </w:rPr>
            </w:pPr>
            <w:r>
              <w:rPr>
                <w:kern w:val="0"/>
                <w:sz w:val="18"/>
                <w:szCs w:val="18"/>
              </w:rPr>
              <w:t>　</w:t>
            </w:r>
          </w:p>
        </w:tc>
        <w:tc>
          <w:tcPr>
            <w:tcW w:w="1086" w:type="dxa"/>
            <w:vAlign w:val="center"/>
          </w:tcPr>
          <w:p w14:paraId="4F5702DD">
            <w:pPr>
              <w:widowControl/>
              <w:spacing w:line="276" w:lineRule="auto"/>
              <w:jc w:val="center"/>
              <w:rPr>
                <w:kern w:val="0"/>
                <w:sz w:val="18"/>
                <w:szCs w:val="18"/>
              </w:rPr>
            </w:pPr>
            <w:r>
              <w:rPr>
                <w:rFonts w:hint="eastAsia" w:ascii="宋体" w:hAnsi="宋体" w:cs="宋体"/>
                <w:color w:val="000000"/>
                <w:kern w:val="0"/>
                <w:sz w:val="18"/>
                <w:szCs w:val="18"/>
                <w:lang w:bidi="ar"/>
              </w:rPr>
              <w:t>考试</w:t>
            </w:r>
          </w:p>
        </w:tc>
      </w:tr>
      <w:tr w14:paraId="690B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31AE247D">
            <w:pPr>
              <w:widowControl/>
              <w:spacing w:line="276" w:lineRule="auto"/>
              <w:jc w:val="left"/>
              <w:rPr>
                <w:rFonts w:ascii="宋体" w:hAnsi="宋体" w:cs="宋体"/>
                <w:color w:val="000000"/>
                <w:kern w:val="0"/>
                <w:sz w:val="18"/>
                <w:szCs w:val="18"/>
              </w:rPr>
            </w:pPr>
          </w:p>
        </w:tc>
        <w:tc>
          <w:tcPr>
            <w:tcW w:w="396" w:type="dxa"/>
            <w:vMerge w:val="continue"/>
            <w:vAlign w:val="center"/>
          </w:tcPr>
          <w:p w14:paraId="6D892C6F">
            <w:pPr>
              <w:widowControl/>
              <w:spacing w:line="276" w:lineRule="auto"/>
              <w:jc w:val="left"/>
              <w:rPr>
                <w:rFonts w:ascii="宋体" w:hAnsi="宋体" w:cs="宋体"/>
                <w:kern w:val="0"/>
                <w:sz w:val="18"/>
                <w:szCs w:val="18"/>
              </w:rPr>
            </w:pPr>
          </w:p>
        </w:tc>
        <w:tc>
          <w:tcPr>
            <w:tcW w:w="426" w:type="dxa"/>
            <w:shd w:val="clear" w:color="auto" w:fill="auto"/>
            <w:noWrap/>
            <w:vAlign w:val="center"/>
          </w:tcPr>
          <w:p w14:paraId="34AE246B">
            <w:pPr>
              <w:widowControl/>
              <w:spacing w:line="276" w:lineRule="auto"/>
              <w:jc w:val="center"/>
              <w:rPr>
                <w:kern w:val="0"/>
                <w:sz w:val="18"/>
                <w:szCs w:val="18"/>
              </w:rPr>
            </w:pPr>
            <w:r>
              <w:rPr>
                <w:kern w:val="0"/>
                <w:sz w:val="18"/>
                <w:szCs w:val="18"/>
              </w:rPr>
              <w:t>15</w:t>
            </w:r>
          </w:p>
        </w:tc>
        <w:tc>
          <w:tcPr>
            <w:tcW w:w="2609" w:type="dxa"/>
            <w:shd w:val="clear" w:color="auto" w:fill="auto"/>
            <w:noWrap/>
            <w:vAlign w:val="center"/>
          </w:tcPr>
          <w:p w14:paraId="779C7C71">
            <w:pPr>
              <w:widowControl/>
              <w:spacing w:line="276" w:lineRule="auto"/>
              <w:rPr>
                <w:rFonts w:ascii="宋体" w:hAnsi="宋体" w:cs="宋体"/>
                <w:kern w:val="0"/>
                <w:sz w:val="18"/>
                <w:szCs w:val="18"/>
              </w:rPr>
            </w:pPr>
            <w:r>
              <w:rPr>
                <w:rFonts w:hint="eastAsia" w:ascii="宋体" w:hAnsi="宋体" w:cs="宋体"/>
                <w:kern w:val="0"/>
                <w:sz w:val="18"/>
                <w:szCs w:val="18"/>
              </w:rPr>
              <w:t>大学生体育与健康2</w:t>
            </w:r>
          </w:p>
        </w:tc>
        <w:tc>
          <w:tcPr>
            <w:tcW w:w="851" w:type="dxa"/>
            <w:shd w:val="clear" w:color="auto" w:fill="auto"/>
            <w:noWrap/>
            <w:vAlign w:val="center"/>
          </w:tcPr>
          <w:p w14:paraId="71A52165">
            <w:pPr>
              <w:widowControl/>
              <w:spacing w:line="276" w:lineRule="auto"/>
              <w:jc w:val="center"/>
              <w:rPr>
                <w:kern w:val="0"/>
                <w:sz w:val="18"/>
                <w:szCs w:val="18"/>
              </w:rPr>
            </w:pPr>
            <w:r>
              <w:rPr>
                <w:kern w:val="0"/>
                <w:sz w:val="18"/>
                <w:szCs w:val="18"/>
              </w:rPr>
              <w:t>2</w:t>
            </w:r>
          </w:p>
        </w:tc>
        <w:tc>
          <w:tcPr>
            <w:tcW w:w="850" w:type="dxa"/>
            <w:shd w:val="clear" w:color="auto" w:fill="auto"/>
            <w:noWrap/>
            <w:vAlign w:val="center"/>
          </w:tcPr>
          <w:p w14:paraId="3C9FC8AB">
            <w:pPr>
              <w:widowControl/>
              <w:spacing w:line="276" w:lineRule="auto"/>
              <w:jc w:val="center"/>
              <w:rPr>
                <w:kern w:val="0"/>
                <w:sz w:val="18"/>
                <w:szCs w:val="18"/>
              </w:rPr>
            </w:pPr>
            <w:r>
              <w:rPr>
                <w:kern w:val="0"/>
                <w:sz w:val="18"/>
                <w:szCs w:val="18"/>
              </w:rPr>
              <w:t>32</w:t>
            </w:r>
          </w:p>
        </w:tc>
        <w:tc>
          <w:tcPr>
            <w:tcW w:w="709" w:type="dxa"/>
            <w:shd w:val="clear" w:color="auto" w:fill="auto"/>
            <w:noWrap/>
            <w:vAlign w:val="center"/>
          </w:tcPr>
          <w:p w14:paraId="59F0B3C3">
            <w:pPr>
              <w:widowControl/>
              <w:spacing w:line="276" w:lineRule="auto"/>
              <w:jc w:val="center"/>
              <w:rPr>
                <w:kern w:val="0"/>
                <w:sz w:val="18"/>
                <w:szCs w:val="18"/>
              </w:rPr>
            </w:pPr>
            <w:r>
              <w:rPr>
                <w:kern w:val="0"/>
                <w:sz w:val="18"/>
                <w:szCs w:val="18"/>
              </w:rPr>
              <w:t>0</w:t>
            </w:r>
          </w:p>
        </w:tc>
        <w:tc>
          <w:tcPr>
            <w:tcW w:w="709" w:type="dxa"/>
            <w:shd w:val="clear" w:color="auto" w:fill="auto"/>
            <w:noWrap/>
            <w:vAlign w:val="center"/>
          </w:tcPr>
          <w:p w14:paraId="7673A175">
            <w:pPr>
              <w:widowControl/>
              <w:spacing w:line="276" w:lineRule="auto"/>
              <w:jc w:val="center"/>
              <w:rPr>
                <w:kern w:val="0"/>
                <w:sz w:val="18"/>
                <w:szCs w:val="18"/>
              </w:rPr>
            </w:pPr>
            <w:r>
              <w:rPr>
                <w:kern w:val="0"/>
                <w:sz w:val="18"/>
                <w:szCs w:val="18"/>
              </w:rPr>
              <w:t>32</w:t>
            </w:r>
          </w:p>
        </w:tc>
        <w:tc>
          <w:tcPr>
            <w:tcW w:w="850" w:type="dxa"/>
            <w:shd w:val="clear" w:color="auto" w:fill="auto"/>
            <w:noWrap/>
            <w:vAlign w:val="center"/>
          </w:tcPr>
          <w:p w14:paraId="5994D4BA">
            <w:pPr>
              <w:widowControl/>
              <w:spacing w:line="276" w:lineRule="auto"/>
              <w:jc w:val="center"/>
              <w:rPr>
                <w:kern w:val="0"/>
                <w:sz w:val="18"/>
                <w:szCs w:val="18"/>
              </w:rPr>
            </w:pPr>
            <w:r>
              <w:rPr>
                <w:kern w:val="0"/>
                <w:sz w:val="18"/>
                <w:szCs w:val="18"/>
              </w:rPr>
              <w:t>　</w:t>
            </w:r>
          </w:p>
        </w:tc>
        <w:tc>
          <w:tcPr>
            <w:tcW w:w="758" w:type="dxa"/>
            <w:shd w:val="clear" w:color="auto" w:fill="auto"/>
            <w:noWrap/>
            <w:vAlign w:val="center"/>
          </w:tcPr>
          <w:p w14:paraId="486F7499">
            <w:pPr>
              <w:widowControl/>
              <w:spacing w:line="276" w:lineRule="auto"/>
              <w:jc w:val="center"/>
              <w:rPr>
                <w:kern w:val="0"/>
                <w:sz w:val="18"/>
                <w:szCs w:val="18"/>
              </w:rPr>
            </w:pPr>
            <w:r>
              <w:rPr>
                <w:kern w:val="0"/>
                <w:sz w:val="18"/>
                <w:szCs w:val="18"/>
              </w:rPr>
              <w:t>2×16W</w:t>
            </w:r>
          </w:p>
        </w:tc>
        <w:tc>
          <w:tcPr>
            <w:tcW w:w="851" w:type="dxa"/>
            <w:shd w:val="clear" w:color="auto" w:fill="auto"/>
            <w:noWrap/>
            <w:vAlign w:val="center"/>
          </w:tcPr>
          <w:p w14:paraId="23574BBA">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445EECEB">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72702CCF">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143C08BE">
            <w:pPr>
              <w:widowControl/>
              <w:spacing w:line="276" w:lineRule="auto"/>
              <w:jc w:val="center"/>
              <w:rPr>
                <w:kern w:val="0"/>
                <w:sz w:val="18"/>
                <w:szCs w:val="18"/>
              </w:rPr>
            </w:pPr>
            <w:r>
              <w:rPr>
                <w:kern w:val="0"/>
                <w:sz w:val="18"/>
                <w:szCs w:val="18"/>
              </w:rPr>
              <w:t>　</w:t>
            </w:r>
          </w:p>
        </w:tc>
        <w:tc>
          <w:tcPr>
            <w:tcW w:w="1086" w:type="dxa"/>
            <w:vAlign w:val="center"/>
          </w:tcPr>
          <w:p w14:paraId="0F310340">
            <w:pPr>
              <w:widowControl/>
              <w:spacing w:line="276" w:lineRule="auto"/>
              <w:jc w:val="center"/>
              <w:rPr>
                <w:kern w:val="0"/>
                <w:sz w:val="18"/>
                <w:szCs w:val="18"/>
              </w:rPr>
            </w:pPr>
            <w:r>
              <w:rPr>
                <w:rFonts w:hint="eastAsia" w:ascii="宋体" w:hAnsi="宋体" w:cs="宋体"/>
                <w:color w:val="000000"/>
                <w:kern w:val="0"/>
                <w:sz w:val="18"/>
                <w:szCs w:val="18"/>
                <w:lang w:bidi="ar"/>
              </w:rPr>
              <w:t>考试</w:t>
            </w:r>
          </w:p>
        </w:tc>
      </w:tr>
      <w:tr w14:paraId="650C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3AE6AD4A">
            <w:pPr>
              <w:widowControl/>
              <w:spacing w:line="276" w:lineRule="auto"/>
              <w:jc w:val="left"/>
              <w:rPr>
                <w:rFonts w:ascii="宋体" w:hAnsi="宋体" w:cs="宋体"/>
                <w:color w:val="000000"/>
                <w:kern w:val="0"/>
                <w:sz w:val="18"/>
                <w:szCs w:val="18"/>
              </w:rPr>
            </w:pPr>
          </w:p>
        </w:tc>
        <w:tc>
          <w:tcPr>
            <w:tcW w:w="396" w:type="dxa"/>
            <w:vMerge w:val="continue"/>
            <w:vAlign w:val="center"/>
          </w:tcPr>
          <w:p w14:paraId="00E0C071">
            <w:pPr>
              <w:widowControl/>
              <w:spacing w:line="276" w:lineRule="auto"/>
              <w:jc w:val="left"/>
              <w:rPr>
                <w:rFonts w:ascii="宋体" w:hAnsi="宋体" w:cs="宋体"/>
                <w:kern w:val="0"/>
                <w:sz w:val="18"/>
                <w:szCs w:val="18"/>
              </w:rPr>
            </w:pPr>
          </w:p>
        </w:tc>
        <w:tc>
          <w:tcPr>
            <w:tcW w:w="426" w:type="dxa"/>
            <w:shd w:val="clear" w:color="auto" w:fill="auto"/>
            <w:noWrap/>
            <w:vAlign w:val="center"/>
          </w:tcPr>
          <w:p w14:paraId="52732C00">
            <w:pPr>
              <w:widowControl/>
              <w:spacing w:line="276" w:lineRule="auto"/>
              <w:jc w:val="center"/>
              <w:rPr>
                <w:kern w:val="0"/>
                <w:sz w:val="18"/>
                <w:szCs w:val="18"/>
              </w:rPr>
            </w:pPr>
            <w:r>
              <w:rPr>
                <w:kern w:val="0"/>
                <w:sz w:val="18"/>
                <w:szCs w:val="18"/>
              </w:rPr>
              <w:t>16</w:t>
            </w:r>
          </w:p>
        </w:tc>
        <w:tc>
          <w:tcPr>
            <w:tcW w:w="2609" w:type="dxa"/>
            <w:shd w:val="clear" w:color="auto" w:fill="auto"/>
            <w:noWrap/>
            <w:vAlign w:val="center"/>
          </w:tcPr>
          <w:p w14:paraId="43FE836F">
            <w:pPr>
              <w:widowControl/>
              <w:spacing w:line="276" w:lineRule="auto"/>
              <w:rPr>
                <w:rFonts w:ascii="宋体" w:hAnsi="宋体" w:cs="宋体"/>
                <w:kern w:val="0"/>
                <w:sz w:val="18"/>
                <w:szCs w:val="18"/>
              </w:rPr>
            </w:pPr>
            <w:r>
              <w:rPr>
                <w:rFonts w:hint="eastAsia" w:ascii="宋体" w:hAnsi="宋体" w:cs="宋体"/>
                <w:kern w:val="0"/>
                <w:sz w:val="18"/>
                <w:szCs w:val="18"/>
              </w:rPr>
              <w:t>大学生体育与健康3</w:t>
            </w:r>
          </w:p>
        </w:tc>
        <w:tc>
          <w:tcPr>
            <w:tcW w:w="851" w:type="dxa"/>
            <w:shd w:val="clear" w:color="auto" w:fill="auto"/>
            <w:noWrap/>
            <w:vAlign w:val="center"/>
          </w:tcPr>
          <w:p w14:paraId="5A5AA003">
            <w:pPr>
              <w:widowControl/>
              <w:spacing w:line="276" w:lineRule="auto"/>
              <w:jc w:val="center"/>
              <w:rPr>
                <w:kern w:val="0"/>
                <w:sz w:val="18"/>
                <w:szCs w:val="18"/>
              </w:rPr>
            </w:pPr>
            <w:r>
              <w:rPr>
                <w:kern w:val="0"/>
                <w:sz w:val="18"/>
                <w:szCs w:val="18"/>
              </w:rPr>
              <w:t>2</w:t>
            </w:r>
          </w:p>
        </w:tc>
        <w:tc>
          <w:tcPr>
            <w:tcW w:w="850" w:type="dxa"/>
            <w:shd w:val="clear" w:color="auto" w:fill="auto"/>
            <w:noWrap/>
            <w:vAlign w:val="center"/>
          </w:tcPr>
          <w:p w14:paraId="6FE2B751">
            <w:pPr>
              <w:widowControl/>
              <w:spacing w:line="276" w:lineRule="auto"/>
              <w:jc w:val="center"/>
              <w:rPr>
                <w:kern w:val="0"/>
                <w:sz w:val="18"/>
                <w:szCs w:val="18"/>
              </w:rPr>
            </w:pPr>
            <w:r>
              <w:rPr>
                <w:kern w:val="0"/>
                <w:sz w:val="18"/>
                <w:szCs w:val="18"/>
              </w:rPr>
              <w:t>32</w:t>
            </w:r>
          </w:p>
        </w:tc>
        <w:tc>
          <w:tcPr>
            <w:tcW w:w="709" w:type="dxa"/>
            <w:shd w:val="clear" w:color="auto" w:fill="auto"/>
            <w:noWrap/>
            <w:vAlign w:val="center"/>
          </w:tcPr>
          <w:p w14:paraId="7F6A92BF">
            <w:pPr>
              <w:widowControl/>
              <w:spacing w:line="276" w:lineRule="auto"/>
              <w:jc w:val="center"/>
              <w:rPr>
                <w:kern w:val="0"/>
                <w:sz w:val="18"/>
                <w:szCs w:val="18"/>
              </w:rPr>
            </w:pPr>
            <w:r>
              <w:rPr>
                <w:kern w:val="0"/>
                <w:sz w:val="18"/>
                <w:szCs w:val="18"/>
              </w:rPr>
              <w:t>0</w:t>
            </w:r>
          </w:p>
        </w:tc>
        <w:tc>
          <w:tcPr>
            <w:tcW w:w="709" w:type="dxa"/>
            <w:shd w:val="clear" w:color="auto" w:fill="auto"/>
            <w:noWrap/>
            <w:vAlign w:val="center"/>
          </w:tcPr>
          <w:p w14:paraId="3CD48DE1">
            <w:pPr>
              <w:widowControl/>
              <w:spacing w:line="276" w:lineRule="auto"/>
              <w:jc w:val="center"/>
              <w:rPr>
                <w:kern w:val="0"/>
                <w:sz w:val="18"/>
                <w:szCs w:val="18"/>
              </w:rPr>
            </w:pPr>
            <w:r>
              <w:rPr>
                <w:kern w:val="0"/>
                <w:sz w:val="18"/>
                <w:szCs w:val="18"/>
              </w:rPr>
              <w:t>32</w:t>
            </w:r>
          </w:p>
        </w:tc>
        <w:tc>
          <w:tcPr>
            <w:tcW w:w="850" w:type="dxa"/>
            <w:shd w:val="clear" w:color="auto" w:fill="auto"/>
            <w:noWrap/>
            <w:vAlign w:val="center"/>
          </w:tcPr>
          <w:p w14:paraId="1E53DB5C">
            <w:pPr>
              <w:widowControl/>
              <w:spacing w:line="276" w:lineRule="auto"/>
              <w:jc w:val="center"/>
              <w:rPr>
                <w:kern w:val="0"/>
                <w:sz w:val="18"/>
                <w:szCs w:val="18"/>
              </w:rPr>
            </w:pPr>
            <w:r>
              <w:rPr>
                <w:kern w:val="0"/>
                <w:sz w:val="18"/>
                <w:szCs w:val="18"/>
              </w:rPr>
              <w:t>　</w:t>
            </w:r>
          </w:p>
        </w:tc>
        <w:tc>
          <w:tcPr>
            <w:tcW w:w="758" w:type="dxa"/>
            <w:shd w:val="clear" w:color="auto" w:fill="auto"/>
            <w:noWrap/>
            <w:vAlign w:val="center"/>
          </w:tcPr>
          <w:p w14:paraId="6E7B9782">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704611A3">
            <w:pPr>
              <w:widowControl/>
              <w:spacing w:line="276" w:lineRule="auto"/>
              <w:jc w:val="center"/>
              <w:rPr>
                <w:kern w:val="0"/>
                <w:sz w:val="18"/>
                <w:szCs w:val="18"/>
              </w:rPr>
            </w:pPr>
            <w:r>
              <w:rPr>
                <w:kern w:val="0"/>
                <w:sz w:val="18"/>
                <w:szCs w:val="18"/>
              </w:rPr>
              <w:t>2×16W</w:t>
            </w:r>
          </w:p>
        </w:tc>
        <w:tc>
          <w:tcPr>
            <w:tcW w:w="850" w:type="dxa"/>
            <w:shd w:val="clear" w:color="auto" w:fill="auto"/>
            <w:noWrap/>
            <w:vAlign w:val="center"/>
          </w:tcPr>
          <w:p w14:paraId="07EB6393">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3195A77E">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5CC077AF">
            <w:pPr>
              <w:widowControl/>
              <w:spacing w:line="276" w:lineRule="auto"/>
              <w:jc w:val="center"/>
              <w:rPr>
                <w:kern w:val="0"/>
                <w:sz w:val="18"/>
                <w:szCs w:val="18"/>
              </w:rPr>
            </w:pPr>
            <w:r>
              <w:rPr>
                <w:kern w:val="0"/>
                <w:sz w:val="18"/>
                <w:szCs w:val="18"/>
              </w:rPr>
              <w:t>　</w:t>
            </w:r>
          </w:p>
        </w:tc>
        <w:tc>
          <w:tcPr>
            <w:tcW w:w="1086" w:type="dxa"/>
            <w:vAlign w:val="center"/>
          </w:tcPr>
          <w:p w14:paraId="55CF6F3A">
            <w:pPr>
              <w:widowControl/>
              <w:spacing w:line="276" w:lineRule="auto"/>
              <w:jc w:val="center"/>
              <w:rPr>
                <w:kern w:val="0"/>
                <w:sz w:val="18"/>
                <w:szCs w:val="18"/>
              </w:rPr>
            </w:pPr>
            <w:r>
              <w:rPr>
                <w:rFonts w:hint="eastAsia" w:ascii="宋体" w:hAnsi="宋体" w:cs="宋体"/>
                <w:color w:val="000000"/>
                <w:kern w:val="0"/>
                <w:sz w:val="18"/>
                <w:szCs w:val="18"/>
                <w:lang w:bidi="ar"/>
              </w:rPr>
              <w:t>考试</w:t>
            </w:r>
          </w:p>
        </w:tc>
      </w:tr>
      <w:tr w14:paraId="1693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590A55BA">
            <w:pPr>
              <w:widowControl/>
              <w:spacing w:line="276" w:lineRule="auto"/>
              <w:jc w:val="left"/>
              <w:rPr>
                <w:rFonts w:ascii="宋体" w:hAnsi="宋体" w:cs="宋体"/>
                <w:color w:val="000000"/>
                <w:kern w:val="0"/>
                <w:sz w:val="18"/>
                <w:szCs w:val="18"/>
              </w:rPr>
            </w:pPr>
          </w:p>
        </w:tc>
        <w:tc>
          <w:tcPr>
            <w:tcW w:w="396" w:type="dxa"/>
            <w:vMerge w:val="continue"/>
            <w:vAlign w:val="center"/>
          </w:tcPr>
          <w:p w14:paraId="7F7FD6BA">
            <w:pPr>
              <w:widowControl/>
              <w:spacing w:line="276" w:lineRule="auto"/>
              <w:jc w:val="left"/>
              <w:rPr>
                <w:rFonts w:ascii="宋体" w:hAnsi="宋体" w:cs="宋体"/>
                <w:kern w:val="0"/>
                <w:sz w:val="18"/>
                <w:szCs w:val="18"/>
              </w:rPr>
            </w:pPr>
          </w:p>
        </w:tc>
        <w:tc>
          <w:tcPr>
            <w:tcW w:w="426" w:type="dxa"/>
            <w:shd w:val="clear" w:color="auto" w:fill="auto"/>
            <w:noWrap/>
            <w:vAlign w:val="center"/>
          </w:tcPr>
          <w:p w14:paraId="7CE04142">
            <w:pPr>
              <w:widowControl/>
              <w:spacing w:line="276" w:lineRule="auto"/>
              <w:jc w:val="center"/>
              <w:rPr>
                <w:kern w:val="0"/>
                <w:sz w:val="18"/>
                <w:szCs w:val="18"/>
              </w:rPr>
            </w:pPr>
            <w:r>
              <w:rPr>
                <w:kern w:val="0"/>
                <w:sz w:val="18"/>
                <w:szCs w:val="18"/>
              </w:rPr>
              <w:t>17</w:t>
            </w:r>
          </w:p>
        </w:tc>
        <w:tc>
          <w:tcPr>
            <w:tcW w:w="2609" w:type="dxa"/>
            <w:shd w:val="clear" w:color="auto" w:fill="auto"/>
            <w:noWrap/>
            <w:vAlign w:val="center"/>
          </w:tcPr>
          <w:p w14:paraId="206E195F">
            <w:pPr>
              <w:widowControl/>
              <w:spacing w:line="276" w:lineRule="auto"/>
              <w:rPr>
                <w:rFonts w:ascii="宋体" w:hAnsi="宋体" w:cs="宋体"/>
                <w:kern w:val="0"/>
                <w:sz w:val="18"/>
                <w:szCs w:val="18"/>
              </w:rPr>
            </w:pPr>
            <w:r>
              <w:rPr>
                <w:rFonts w:hint="eastAsia" w:ascii="宋体" w:hAnsi="宋体" w:cs="宋体"/>
                <w:kern w:val="0"/>
                <w:sz w:val="18"/>
                <w:szCs w:val="18"/>
              </w:rPr>
              <w:t>大学生体育与健康4</w:t>
            </w:r>
          </w:p>
        </w:tc>
        <w:tc>
          <w:tcPr>
            <w:tcW w:w="851" w:type="dxa"/>
            <w:shd w:val="clear" w:color="auto" w:fill="auto"/>
            <w:noWrap/>
            <w:vAlign w:val="center"/>
          </w:tcPr>
          <w:p w14:paraId="7C4FAC50">
            <w:pPr>
              <w:widowControl/>
              <w:spacing w:line="276" w:lineRule="auto"/>
              <w:jc w:val="center"/>
              <w:rPr>
                <w:kern w:val="0"/>
                <w:sz w:val="18"/>
                <w:szCs w:val="18"/>
              </w:rPr>
            </w:pPr>
            <w:r>
              <w:rPr>
                <w:kern w:val="0"/>
                <w:sz w:val="18"/>
                <w:szCs w:val="18"/>
              </w:rPr>
              <w:t>1</w:t>
            </w:r>
          </w:p>
        </w:tc>
        <w:tc>
          <w:tcPr>
            <w:tcW w:w="850" w:type="dxa"/>
            <w:shd w:val="clear" w:color="auto" w:fill="auto"/>
            <w:noWrap/>
            <w:vAlign w:val="center"/>
          </w:tcPr>
          <w:p w14:paraId="0832A2D8">
            <w:pPr>
              <w:widowControl/>
              <w:spacing w:line="276" w:lineRule="auto"/>
              <w:jc w:val="center"/>
              <w:rPr>
                <w:kern w:val="0"/>
                <w:sz w:val="18"/>
                <w:szCs w:val="18"/>
              </w:rPr>
            </w:pPr>
            <w:r>
              <w:rPr>
                <w:kern w:val="0"/>
                <w:sz w:val="18"/>
                <w:szCs w:val="18"/>
              </w:rPr>
              <w:t>22</w:t>
            </w:r>
          </w:p>
        </w:tc>
        <w:tc>
          <w:tcPr>
            <w:tcW w:w="709" w:type="dxa"/>
            <w:shd w:val="clear" w:color="auto" w:fill="auto"/>
            <w:noWrap/>
            <w:vAlign w:val="center"/>
          </w:tcPr>
          <w:p w14:paraId="17FF358A">
            <w:pPr>
              <w:widowControl/>
              <w:spacing w:line="276" w:lineRule="auto"/>
              <w:jc w:val="center"/>
              <w:rPr>
                <w:kern w:val="0"/>
                <w:sz w:val="18"/>
                <w:szCs w:val="18"/>
              </w:rPr>
            </w:pPr>
            <w:r>
              <w:rPr>
                <w:kern w:val="0"/>
                <w:sz w:val="18"/>
                <w:szCs w:val="18"/>
              </w:rPr>
              <w:t>0</w:t>
            </w:r>
          </w:p>
        </w:tc>
        <w:tc>
          <w:tcPr>
            <w:tcW w:w="709" w:type="dxa"/>
            <w:shd w:val="clear" w:color="auto" w:fill="auto"/>
            <w:noWrap/>
            <w:vAlign w:val="center"/>
          </w:tcPr>
          <w:p w14:paraId="1CCB719E">
            <w:pPr>
              <w:widowControl/>
              <w:spacing w:line="276" w:lineRule="auto"/>
              <w:jc w:val="center"/>
              <w:rPr>
                <w:kern w:val="0"/>
                <w:sz w:val="18"/>
                <w:szCs w:val="18"/>
              </w:rPr>
            </w:pPr>
            <w:r>
              <w:rPr>
                <w:kern w:val="0"/>
                <w:sz w:val="18"/>
                <w:szCs w:val="18"/>
              </w:rPr>
              <w:t>22</w:t>
            </w:r>
          </w:p>
        </w:tc>
        <w:tc>
          <w:tcPr>
            <w:tcW w:w="850" w:type="dxa"/>
            <w:shd w:val="clear" w:color="auto" w:fill="auto"/>
            <w:noWrap/>
            <w:vAlign w:val="center"/>
          </w:tcPr>
          <w:p w14:paraId="1A72856E">
            <w:pPr>
              <w:widowControl/>
              <w:spacing w:line="276" w:lineRule="auto"/>
              <w:jc w:val="center"/>
              <w:rPr>
                <w:kern w:val="0"/>
                <w:sz w:val="18"/>
                <w:szCs w:val="18"/>
              </w:rPr>
            </w:pPr>
            <w:r>
              <w:rPr>
                <w:kern w:val="0"/>
                <w:sz w:val="18"/>
                <w:szCs w:val="18"/>
              </w:rPr>
              <w:t>　</w:t>
            </w:r>
          </w:p>
        </w:tc>
        <w:tc>
          <w:tcPr>
            <w:tcW w:w="758" w:type="dxa"/>
            <w:shd w:val="clear" w:color="auto" w:fill="auto"/>
            <w:noWrap/>
            <w:vAlign w:val="center"/>
          </w:tcPr>
          <w:p w14:paraId="6AD03B06">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6EF07BF3">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407D32C3">
            <w:pPr>
              <w:widowControl/>
              <w:spacing w:line="276" w:lineRule="auto"/>
              <w:jc w:val="center"/>
              <w:rPr>
                <w:kern w:val="0"/>
                <w:sz w:val="18"/>
                <w:szCs w:val="18"/>
              </w:rPr>
            </w:pPr>
            <w:r>
              <w:rPr>
                <w:kern w:val="0"/>
                <w:sz w:val="18"/>
                <w:szCs w:val="18"/>
              </w:rPr>
              <w:t>2×11W</w:t>
            </w:r>
          </w:p>
        </w:tc>
        <w:tc>
          <w:tcPr>
            <w:tcW w:w="851" w:type="dxa"/>
            <w:shd w:val="clear" w:color="auto" w:fill="auto"/>
            <w:noWrap/>
            <w:vAlign w:val="center"/>
          </w:tcPr>
          <w:p w14:paraId="07FD3711">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45963E07">
            <w:pPr>
              <w:widowControl/>
              <w:spacing w:line="276" w:lineRule="auto"/>
              <w:jc w:val="center"/>
              <w:rPr>
                <w:kern w:val="0"/>
                <w:sz w:val="18"/>
                <w:szCs w:val="18"/>
              </w:rPr>
            </w:pPr>
            <w:r>
              <w:rPr>
                <w:kern w:val="0"/>
                <w:sz w:val="18"/>
                <w:szCs w:val="18"/>
              </w:rPr>
              <w:t>　</w:t>
            </w:r>
          </w:p>
        </w:tc>
        <w:tc>
          <w:tcPr>
            <w:tcW w:w="1086" w:type="dxa"/>
            <w:vAlign w:val="center"/>
          </w:tcPr>
          <w:p w14:paraId="2D3295DB">
            <w:pPr>
              <w:widowControl/>
              <w:spacing w:line="276" w:lineRule="auto"/>
              <w:jc w:val="center"/>
              <w:rPr>
                <w:kern w:val="0"/>
                <w:sz w:val="18"/>
                <w:szCs w:val="18"/>
              </w:rPr>
            </w:pPr>
            <w:r>
              <w:rPr>
                <w:rFonts w:hint="eastAsia" w:ascii="宋体" w:hAnsi="宋体" w:cs="宋体"/>
                <w:color w:val="000000"/>
                <w:kern w:val="0"/>
                <w:sz w:val="18"/>
                <w:szCs w:val="18"/>
                <w:lang w:bidi="ar"/>
              </w:rPr>
              <w:t>考试</w:t>
            </w:r>
          </w:p>
        </w:tc>
      </w:tr>
      <w:tr w14:paraId="2677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5F4849E2">
            <w:pPr>
              <w:widowControl/>
              <w:spacing w:line="276" w:lineRule="auto"/>
              <w:jc w:val="left"/>
              <w:rPr>
                <w:rFonts w:ascii="宋体" w:hAnsi="宋体" w:cs="宋体"/>
                <w:color w:val="000000"/>
                <w:kern w:val="0"/>
                <w:sz w:val="18"/>
                <w:szCs w:val="18"/>
              </w:rPr>
            </w:pPr>
          </w:p>
        </w:tc>
        <w:tc>
          <w:tcPr>
            <w:tcW w:w="396" w:type="dxa"/>
            <w:vMerge w:val="continue"/>
            <w:vAlign w:val="center"/>
          </w:tcPr>
          <w:p w14:paraId="6FB08BA7">
            <w:pPr>
              <w:widowControl/>
              <w:spacing w:line="276" w:lineRule="auto"/>
              <w:jc w:val="left"/>
              <w:rPr>
                <w:rFonts w:ascii="宋体" w:hAnsi="宋体" w:cs="宋体"/>
                <w:kern w:val="0"/>
                <w:sz w:val="18"/>
                <w:szCs w:val="18"/>
              </w:rPr>
            </w:pPr>
          </w:p>
        </w:tc>
        <w:tc>
          <w:tcPr>
            <w:tcW w:w="426" w:type="dxa"/>
            <w:shd w:val="clear" w:color="auto" w:fill="auto"/>
            <w:noWrap/>
            <w:vAlign w:val="center"/>
          </w:tcPr>
          <w:p w14:paraId="63ED4530">
            <w:pPr>
              <w:widowControl/>
              <w:spacing w:line="276" w:lineRule="auto"/>
              <w:jc w:val="center"/>
              <w:rPr>
                <w:kern w:val="0"/>
                <w:sz w:val="18"/>
                <w:szCs w:val="18"/>
              </w:rPr>
            </w:pPr>
            <w:r>
              <w:rPr>
                <w:kern w:val="0"/>
                <w:sz w:val="18"/>
                <w:szCs w:val="18"/>
              </w:rPr>
              <w:t>18</w:t>
            </w:r>
          </w:p>
        </w:tc>
        <w:tc>
          <w:tcPr>
            <w:tcW w:w="2609" w:type="dxa"/>
            <w:shd w:val="clear" w:color="auto" w:fill="auto"/>
            <w:noWrap/>
            <w:vAlign w:val="center"/>
          </w:tcPr>
          <w:p w14:paraId="3E977DE5">
            <w:pPr>
              <w:widowControl/>
              <w:spacing w:line="276" w:lineRule="auto"/>
              <w:rPr>
                <w:rFonts w:ascii="宋体" w:hAnsi="宋体" w:cs="宋体"/>
                <w:kern w:val="0"/>
                <w:sz w:val="18"/>
                <w:szCs w:val="18"/>
              </w:rPr>
            </w:pPr>
            <w:r>
              <w:rPr>
                <w:rFonts w:hint="eastAsia" w:ascii="宋体" w:hAnsi="宋体" w:cs="宋体"/>
                <w:kern w:val="0"/>
                <w:sz w:val="18"/>
                <w:szCs w:val="18"/>
              </w:rPr>
              <w:t>大学英语1</w:t>
            </w:r>
          </w:p>
        </w:tc>
        <w:tc>
          <w:tcPr>
            <w:tcW w:w="851" w:type="dxa"/>
            <w:shd w:val="clear" w:color="auto" w:fill="auto"/>
            <w:noWrap/>
            <w:vAlign w:val="center"/>
          </w:tcPr>
          <w:p w14:paraId="5ABA9841">
            <w:pPr>
              <w:widowControl/>
              <w:spacing w:line="276" w:lineRule="auto"/>
              <w:jc w:val="center"/>
              <w:rPr>
                <w:kern w:val="0"/>
                <w:sz w:val="18"/>
                <w:szCs w:val="18"/>
              </w:rPr>
            </w:pPr>
            <w:r>
              <w:rPr>
                <w:kern w:val="0"/>
                <w:sz w:val="18"/>
                <w:szCs w:val="18"/>
              </w:rPr>
              <w:t>4</w:t>
            </w:r>
          </w:p>
        </w:tc>
        <w:tc>
          <w:tcPr>
            <w:tcW w:w="850" w:type="dxa"/>
            <w:shd w:val="clear" w:color="auto" w:fill="auto"/>
            <w:noWrap/>
            <w:vAlign w:val="center"/>
          </w:tcPr>
          <w:p w14:paraId="187E573C">
            <w:pPr>
              <w:widowControl/>
              <w:spacing w:line="276" w:lineRule="auto"/>
              <w:jc w:val="center"/>
              <w:rPr>
                <w:kern w:val="0"/>
                <w:sz w:val="18"/>
                <w:szCs w:val="18"/>
              </w:rPr>
            </w:pPr>
            <w:r>
              <w:rPr>
                <w:kern w:val="0"/>
                <w:sz w:val="18"/>
                <w:szCs w:val="18"/>
              </w:rPr>
              <w:t>64</w:t>
            </w:r>
          </w:p>
        </w:tc>
        <w:tc>
          <w:tcPr>
            <w:tcW w:w="709" w:type="dxa"/>
            <w:shd w:val="clear" w:color="auto" w:fill="auto"/>
            <w:noWrap/>
            <w:vAlign w:val="center"/>
          </w:tcPr>
          <w:p w14:paraId="255C77EF">
            <w:pPr>
              <w:widowControl/>
              <w:spacing w:line="276" w:lineRule="auto"/>
              <w:jc w:val="center"/>
              <w:rPr>
                <w:kern w:val="0"/>
                <w:sz w:val="18"/>
                <w:szCs w:val="18"/>
              </w:rPr>
            </w:pPr>
            <w:r>
              <w:rPr>
                <w:kern w:val="0"/>
                <w:sz w:val="18"/>
                <w:szCs w:val="18"/>
              </w:rPr>
              <w:t>64</w:t>
            </w:r>
          </w:p>
        </w:tc>
        <w:tc>
          <w:tcPr>
            <w:tcW w:w="709" w:type="dxa"/>
            <w:shd w:val="clear" w:color="auto" w:fill="auto"/>
            <w:noWrap/>
            <w:vAlign w:val="center"/>
          </w:tcPr>
          <w:p w14:paraId="222E56A2">
            <w:pPr>
              <w:widowControl/>
              <w:spacing w:line="276" w:lineRule="auto"/>
              <w:jc w:val="center"/>
              <w:rPr>
                <w:kern w:val="0"/>
                <w:sz w:val="18"/>
                <w:szCs w:val="18"/>
              </w:rPr>
            </w:pPr>
            <w:r>
              <w:rPr>
                <w:kern w:val="0"/>
                <w:sz w:val="18"/>
                <w:szCs w:val="18"/>
              </w:rPr>
              <w:t>0</w:t>
            </w:r>
          </w:p>
        </w:tc>
        <w:tc>
          <w:tcPr>
            <w:tcW w:w="850" w:type="dxa"/>
            <w:shd w:val="clear" w:color="auto" w:fill="auto"/>
            <w:noWrap/>
            <w:vAlign w:val="center"/>
          </w:tcPr>
          <w:p w14:paraId="1370B398">
            <w:pPr>
              <w:widowControl/>
              <w:spacing w:line="276" w:lineRule="auto"/>
              <w:jc w:val="center"/>
              <w:rPr>
                <w:kern w:val="0"/>
                <w:sz w:val="18"/>
                <w:szCs w:val="18"/>
              </w:rPr>
            </w:pPr>
            <w:r>
              <w:rPr>
                <w:kern w:val="0"/>
                <w:sz w:val="18"/>
                <w:szCs w:val="18"/>
              </w:rPr>
              <w:t>4</w:t>
            </w:r>
          </w:p>
        </w:tc>
        <w:tc>
          <w:tcPr>
            <w:tcW w:w="758" w:type="dxa"/>
            <w:shd w:val="clear" w:color="auto" w:fill="auto"/>
            <w:noWrap/>
            <w:vAlign w:val="center"/>
          </w:tcPr>
          <w:p w14:paraId="522D6A4E">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086F0B38">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00C3B29F">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126DD1E4">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2937DF9E">
            <w:pPr>
              <w:widowControl/>
              <w:spacing w:line="276" w:lineRule="auto"/>
              <w:jc w:val="center"/>
              <w:rPr>
                <w:kern w:val="0"/>
                <w:sz w:val="18"/>
                <w:szCs w:val="18"/>
              </w:rPr>
            </w:pPr>
            <w:r>
              <w:rPr>
                <w:kern w:val="0"/>
                <w:sz w:val="18"/>
                <w:szCs w:val="18"/>
              </w:rPr>
              <w:t>　</w:t>
            </w:r>
          </w:p>
        </w:tc>
        <w:tc>
          <w:tcPr>
            <w:tcW w:w="1086" w:type="dxa"/>
            <w:vAlign w:val="center"/>
          </w:tcPr>
          <w:p w14:paraId="46958494">
            <w:pPr>
              <w:widowControl/>
              <w:spacing w:line="276" w:lineRule="auto"/>
              <w:jc w:val="center"/>
              <w:rPr>
                <w:kern w:val="0"/>
                <w:sz w:val="18"/>
                <w:szCs w:val="18"/>
              </w:rPr>
            </w:pPr>
            <w:r>
              <w:rPr>
                <w:rFonts w:hint="eastAsia" w:ascii="宋体" w:hAnsi="宋体" w:cs="宋体"/>
                <w:color w:val="000000"/>
                <w:kern w:val="0"/>
                <w:sz w:val="18"/>
                <w:szCs w:val="18"/>
                <w:lang w:bidi="ar"/>
              </w:rPr>
              <w:t>考试</w:t>
            </w:r>
          </w:p>
        </w:tc>
      </w:tr>
      <w:tr w14:paraId="1334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04EB4D4D">
            <w:pPr>
              <w:widowControl/>
              <w:spacing w:line="276" w:lineRule="auto"/>
              <w:jc w:val="left"/>
              <w:rPr>
                <w:rFonts w:ascii="宋体" w:hAnsi="宋体" w:cs="宋体"/>
                <w:color w:val="000000"/>
                <w:kern w:val="0"/>
                <w:sz w:val="18"/>
                <w:szCs w:val="18"/>
              </w:rPr>
            </w:pPr>
          </w:p>
        </w:tc>
        <w:tc>
          <w:tcPr>
            <w:tcW w:w="396" w:type="dxa"/>
            <w:vMerge w:val="continue"/>
            <w:vAlign w:val="center"/>
          </w:tcPr>
          <w:p w14:paraId="7ABC7EF6">
            <w:pPr>
              <w:widowControl/>
              <w:spacing w:line="276" w:lineRule="auto"/>
              <w:jc w:val="left"/>
              <w:rPr>
                <w:rFonts w:ascii="宋体" w:hAnsi="宋体" w:cs="宋体"/>
                <w:kern w:val="0"/>
                <w:sz w:val="18"/>
                <w:szCs w:val="18"/>
              </w:rPr>
            </w:pPr>
          </w:p>
        </w:tc>
        <w:tc>
          <w:tcPr>
            <w:tcW w:w="426" w:type="dxa"/>
            <w:shd w:val="clear" w:color="auto" w:fill="auto"/>
            <w:noWrap/>
            <w:vAlign w:val="center"/>
          </w:tcPr>
          <w:p w14:paraId="2AFE5667">
            <w:pPr>
              <w:widowControl/>
              <w:spacing w:line="276" w:lineRule="auto"/>
              <w:jc w:val="center"/>
              <w:rPr>
                <w:kern w:val="0"/>
                <w:sz w:val="18"/>
                <w:szCs w:val="18"/>
              </w:rPr>
            </w:pPr>
            <w:r>
              <w:rPr>
                <w:kern w:val="0"/>
                <w:sz w:val="18"/>
                <w:szCs w:val="18"/>
              </w:rPr>
              <w:t>19</w:t>
            </w:r>
          </w:p>
        </w:tc>
        <w:tc>
          <w:tcPr>
            <w:tcW w:w="2609" w:type="dxa"/>
            <w:shd w:val="clear" w:color="auto" w:fill="auto"/>
            <w:noWrap/>
            <w:vAlign w:val="center"/>
          </w:tcPr>
          <w:p w14:paraId="210C71F1">
            <w:pPr>
              <w:widowControl/>
              <w:spacing w:line="276" w:lineRule="auto"/>
              <w:rPr>
                <w:rFonts w:ascii="宋体" w:hAnsi="宋体" w:cs="宋体"/>
                <w:kern w:val="0"/>
                <w:sz w:val="18"/>
                <w:szCs w:val="18"/>
              </w:rPr>
            </w:pPr>
            <w:r>
              <w:rPr>
                <w:rFonts w:hint="eastAsia" w:ascii="宋体" w:hAnsi="宋体" w:cs="宋体"/>
                <w:kern w:val="0"/>
                <w:sz w:val="18"/>
                <w:szCs w:val="18"/>
              </w:rPr>
              <w:t>大学英语2</w:t>
            </w:r>
          </w:p>
        </w:tc>
        <w:tc>
          <w:tcPr>
            <w:tcW w:w="851" w:type="dxa"/>
            <w:shd w:val="clear" w:color="auto" w:fill="auto"/>
            <w:noWrap/>
            <w:vAlign w:val="center"/>
          </w:tcPr>
          <w:p w14:paraId="066E5FF3">
            <w:pPr>
              <w:widowControl/>
              <w:spacing w:line="276" w:lineRule="auto"/>
              <w:jc w:val="center"/>
              <w:rPr>
                <w:kern w:val="0"/>
                <w:sz w:val="18"/>
                <w:szCs w:val="18"/>
              </w:rPr>
            </w:pPr>
            <w:r>
              <w:rPr>
                <w:kern w:val="0"/>
                <w:sz w:val="18"/>
                <w:szCs w:val="18"/>
              </w:rPr>
              <w:t>4</w:t>
            </w:r>
          </w:p>
        </w:tc>
        <w:tc>
          <w:tcPr>
            <w:tcW w:w="850" w:type="dxa"/>
            <w:shd w:val="clear" w:color="auto" w:fill="auto"/>
            <w:noWrap/>
            <w:vAlign w:val="center"/>
          </w:tcPr>
          <w:p w14:paraId="0D5E3C90">
            <w:pPr>
              <w:widowControl/>
              <w:spacing w:line="276" w:lineRule="auto"/>
              <w:jc w:val="center"/>
              <w:rPr>
                <w:kern w:val="0"/>
                <w:sz w:val="18"/>
                <w:szCs w:val="18"/>
              </w:rPr>
            </w:pPr>
            <w:r>
              <w:rPr>
                <w:kern w:val="0"/>
                <w:sz w:val="18"/>
                <w:szCs w:val="18"/>
              </w:rPr>
              <w:t>64</w:t>
            </w:r>
          </w:p>
        </w:tc>
        <w:tc>
          <w:tcPr>
            <w:tcW w:w="709" w:type="dxa"/>
            <w:shd w:val="clear" w:color="auto" w:fill="auto"/>
            <w:noWrap/>
            <w:vAlign w:val="center"/>
          </w:tcPr>
          <w:p w14:paraId="6554280E">
            <w:pPr>
              <w:widowControl/>
              <w:spacing w:line="276" w:lineRule="auto"/>
              <w:jc w:val="center"/>
              <w:rPr>
                <w:kern w:val="0"/>
                <w:sz w:val="18"/>
                <w:szCs w:val="18"/>
              </w:rPr>
            </w:pPr>
            <w:r>
              <w:rPr>
                <w:kern w:val="0"/>
                <w:sz w:val="18"/>
                <w:szCs w:val="18"/>
              </w:rPr>
              <w:t>64</w:t>
            </w:r>
          </w:p>
        </w:tc>
        <w:tc>
          <w:tcPr>
            <w:tcW w:w="709" w:type="dxa"/>
            <w:shd w:val="clear" w:color="auto" w:fill="auto"/>
            <w:noWrap/>
            <w:vAlign w:val="center"/>
          </w:tcPr>
          <w:p w14:paraId="0B4ACE86">
            <w:pPr>
              <w:widowControl/>
              <w:spacing w:line="276" w:lineRule="auto"/>
              <w:jc w:val="center"/>
              <w:rPr>
                <w:kern w:val="0"/>
                <w:sz w:val="18"/>
                <w:szCs w:val="18"/>
              </w:rPr>
            </w:pPr>
            <w:r>
              <w:rPr>
                <w:kern w:val="0"/>
                <w:sz w:val="18"/>
                <w:szCs w:val="18"/>
              </w:rPr>
              <w:t>0</w:t>
            </w:r>
          </w:p>
        </w:tc>
        <w:tc>
          <w:tcPr>
            <w:tcW w:w="850" w:type="dxa"/>
            <w:shd w:val="clear" w:color="auto" w:fill="auto"/>
            <w:noWrap/>
            <w:vAlign w:val="center"/>
          </w:tcPr>
          <w:p w14:paraId="2B43FD50">
            <w:pPr>
              <w:widowControl/>
              <w:spacing w:line="276" w:lineRule="auto"/>
              <w:jc w:val="center"/>
              <w:rPr>
                <w:kern w:val="0"/>
                <w:sz w:val="18"/>
                <w:szCs w:val="18"/>
              </w:rPr>
            </w:pPr>
            <w:r>
              <w:rPr>
                <w:kern w:val="0"/>
                <w:sz w:val="18"/>
                <w:szCs w:val="18"/>
              </w:rPr>
              <w:t>　</w:t>
            </w:r>
          </w:p>
        </w:tc>
        <w:tc>
          <w:tcPr>
            <w:tcW w:w="758" w:type="dxa"/>
            <w:shd w:val="clear" w:color="auto" w:fill="auto"/>
            <w:noWrap/>
            <w:vAlign w:val="center"/>
          </w:tcPr>
          <w:p w14:paraId="61CC28B8">
            <w:pPr>
              <w:widowControl/>
              <w:spacing w:line="276" w:lineRule="auto"/>
              <w:jc w:val="center"/>
              <w:rPr>
                <w:kern w:val="0"/>
                <w:sz w:val="18"/>
                <w:szCs w:val="18"/>
              </w:rPr>
            </w:pPr>
            <w:r>
              <w:rPr>
                <w:kern w:val="0"/>
                <w:sz w:val="18"/>
                <w:szCs w:val="18"/>
              </w:rPr>
              <w:t>4</w:t>
            </w:r>
          </w:p>
        </w:tc>
        <w:tc>
          <w:tcPr>
            <w:tcW w:w="851" w:type="dxa"/>
            <w:shd w:val="clear" w:color="auto" w:fill="auto"/>
            <w:noWrap/>
            <w:vAlign w:val="center"/>
          </w:tcPr>
          <w:p w14:paraId="48C63953">
            <w:pPr>
              <w:widowControl/>
              <w:spacing w:line="276" w:lineRule="auto"/>
              <w:jc w:val="left"/>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auto"/>
            <w:noWrap/>
            <w:vAlign w:val="center"/>
          </w:tcPr>
          <w:p w14:paraId="47D67734">
            <w:pPr>
              <w:widowControl/>
              <w:spacing w:line="276" w:lineRule="auto"/>
              <w:jc w:val="left"/>
              <w:rPr>
                <w:rFonts w:ascii="宋体" w:hAnsi="宋体" w:cs="宋体"/>
                <w:kern w:val="0"/>
                <w:sz w:val="18"/>
                <w:szCs w:val="18"/>
              </w:rPr>
            </w:pPr>
            <w:r>
              <w:rPr>
                <w:rFonts w:hint="eastAsia" w:ascii="宋体" w:hAnsi="宋体" w:cs="宋体"/>
                <w:kern w:val="0"/>
                <w:sz w:val="18"/>
                <w:szCs w:val="18"/>
              </w:rPr>
              <w:t>　</w:t>
            </w:r>
          </w:p>
        </w:tc>
        <w:tc>
          <w:tcPr>
            <w:tcW w:w="851" w:type="dxa"/>
            <w:shd w:val="clear" w:color="auto" w:fill="auto"/>
            <w:noWrap/>
            <w:vAlign w:val="center"/>
          </w:tcPr>
          <w:p w14:paraId="2C62C829">
            <w:pPr>
              <w:widowControl/>
              <w:spacing w:line="276" w:lineRule="auto"/>
              <w:jc w:val="left"/>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auto"/>
            <w:noWrap/>
            <w:vAlign w:val="center"/>
          </w:tcPr>
          <w:p w14:paraId="386849EE">
            <w:pPr>
              <w:widowControl/>
              <w:spacing w:line="276" w:lineRule="auto"/>
              <w:jc w:val="left"/>
              <w:rPr>
                <w:rFonts w:ascii="宋体" w:hAnsi="宋体" w:cs="宋体"/>
                <w:kern w:val="0"/>
                <w:sz w:val="18"/>
                <w:szCs w:val="18"/>
              </w:rPr>
            </w:pPr>
            <w:r>
              <w:rPr>
                <w:rFonts w:hint="eastAsia" w:ascii="宋体" w:hAnsi="宋体" w:cs="宋体"/>
                <w:kern w:val="0"/>
                <w:sz w:val="18"/>
                <w:szCs w:val="18"/>
              </w:rPr>
              <w:t>　</w:t>
            </w:r>
          </w:p>
        </w:tc>
        <w:tc>
          <w:tcPr>
            <w:tcW w:w="1086" w:type="dxa"/>
            <w:vAlign w:val="center"/>
          </w:tcPr>
          <w:p w14:paraId="05F18869">
            <w:pPr>
              <w:widowControl/>
              <w:spacing w:line="276" w:lineRule="auto"/>
              <w:jc w:val="center"/>
              <w:rPr>
                <w:rFonts w:ascii="宋体" w:hAnsi="宋体" w:cs="宋体"/>
                <w:kern w:val="0"/>
                <w:sz w:val="18"/>
                <w:szCs w:val="18"/>
              </w:rPr>
            </w:pPr>
            <w:r>
              <w:rPr>
                <w:rFonts w:hint="eastAsia" w:ascii="宋体" w:hAnsi="宋体" w:cs="宋体"/>
                <w:color w:val="000000"/>
                <w:kern w:val="0"/>
                <w:sz w:val="18"/>
                <w:szCs w:val="18"/>
                <w:lang w:bidi="ar"/>
              </w:rPr>
              <w:t>考试</w:t>
            </w:r>
          </w:p>
        </w:tc>
      </w:tr>
      <w:tr w14:paraId="6A2E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4F9118D8">
            <w:pPr>
              <w:widowControl/>
              <w:spacing w:line="276" w:lineRule="auto"/>
              <w:jc w:val="left"/>
              <w:rPr>
                <w:rFonts w:ascii="宋体" w:hAnsi="宋体" w:cs="宋体"/>
                <w:color w:val="000000"/>
                <w:kern w:val="0"/>
                <w:sz w:val="18"/>
                <w:szCs w:val="18"/>
              </w:rPr>
            </w:pPr>
          </w:p>
        </w:tc>
        <w:tc>
          <w:tcPr>
            <w:tcW w:w="396" w:type="dxa"/>
            <w:vMerge w:val="continue"/>
            <w:vAlign w:val="center"/>
          </w:tcPr>
          <w:p w14:paraId="1618E789">
            <w:pPr>
              <w:widowControl/>
              <w:spacing w:line="276" w:lineRule="auto"/>
              <w:jc w:val="left"/>
              <w:rPr>
                <w:rFonts w:ascii="宋体" w:hAnsi="宋体" w:cs="宋体"/>
                <w:kern w:val="0"/>
                <w:sz w:val="18"/>
                <w:szCs w:val="18"/>
              </w:rPr>
            </w:pPr>
          </w:p>
        </w:tc>
        <w:tc>
          <w:tcPr>
            <w:tcW w:w="426" w:type="dxa"/>
            <w:shd w:val="clear" w:color="auto" w:fill="auto"/>
            <w:noWrap/>
            <w:vAlign w:val="center"/>
          </w:tcPr>
          <w:p w14:paraId="178B7D1B">
            <w:pPr>
              <w:widowControl/>
              <w:spacing w:line="276" w:lineRule="auto"/>
              <w:jc w:val="center"/>
              <w:rPr>
                <w:kern w:val="0"/>
                <w:sz w:val="18"/>
                <w:szCs w:val="18"/>
              </w:rPr>
            </w:pPr>
            <w:r>
              <w:rPr>
                <w:rFonts w:hint="eastAsia"/>
                <w:kern w:val="0"/>
                <w:sz w:val="18"/>
                <w:szCs w:val="18"/>
              </w:rPr>
              <w:t>20</w:t>
            </w:r>
          </w:p>
        </w:tc>
        <w:tc>
          <w:tcPr>
            <w:tcW w:w="2609" w:type="dxa"/>
            <w:shd w:val="clear" w:color="auto" w:fill="auto"/>
            <w:noWrap/>
            <w:vAlign w:val="center"/>
          </w:tcPr>
          <w:p w14:paraId="6057D00D">
            <w:pPr>
              <w:widowControl/>
              <w:spacing w:line="276" w:lineRule="auto"/>
              <w:rPr>
                <w:rFonts w:ascii="宋体" w:hAnsi="宋体" w:cs="宋体"/>
                <w:kern w:val="0"/>
                <w:sz w:val="18"/>
                <w:szCs w:val="18"/>
              </w:rPr>
            </w:pPr>
            <w:r>
              <w:rPr>
                <w:rFonts w:hint="eastAsia" w:ascii="宋体" w:hAnsi="宋体" w:cs="宋体"/>
                <w:kern w:val="0"/>
                <w:sz w:val="18"/>
                <w:szCs w:val="18"/>
              </w:rPr>
              <w:t>国家安全教育</w:t>
            </w:r>
          </w:p>
        </w:tc>
        <w:tc>
          <w:tcPr>
            <w:tcW w:w="851" w:type="dxa"/>
            <w:shd w:val="clear" w:color="auto" w:fill="auto"/>
            <w:noWrap/>
            <w:vAlign w:val="center"/>
          </w:tcPr>
          <w:p w14:paraId="4240F939">
            <w:pPr>
              <w:widowControl/>
              <w:spacing w:line="276" w:lineRule="auto"/>
              <w:jc w:val="center"/>
              <w:rPr>
                <w:kern w:val="0"/>
                <w:sz w:val="18"/>
                <w:szCs w:val="18"/>
              </w:rPr>
            </w:pPr>
            <w:r>
              <w:rPr>
                <w:rFonts w:hint="eastAsia"/>
                <w:kern w:val="0"/>
                <w:sz w:val="18"/>
                <w:szCs w:val="18"/>
              </w:rPr>
              <w:t>1</w:t>
            </w:r>
          </w:p>
        </w:tc>
        <w:tc>
          <w:tcPr>
            <w:tcW w:w="850" w:type="dxa"/>
            <w:shd w:val="clear" w:color="auto" w:fill="auto"/>
            <w:noWrap/>
            <w:vAlign w:val="center"/>
          </w:tcPr>
          <w:p w14:paraId="4AAD39F4">
            <w:pPr>
              <w:widowControl/>
              <w:spacing w:line="276" w:lineRule="auto"/>
              <w:jc w:val="center"/>
              <w:rPr>
                <w:kern w:val="0"/>
                <w:sz w:val="18"/>
                <w:szCs w:val="18"/>
              </w:rPr>
            </w:pPr>
            <w:r>
              <w:rPr>
                <w:rFonts w:hint="eastAsia"/>
                <w:kern w:val="0"/>
                <w:sz w:val="18"/>
                <w:szCs w:val="18"/>
              </w:rPr>
              <w:t>16</w:t>
            </w:r>
          </w:p>
        </w:tc>
        <w:tc>
          <w:tcPr>
            <w:tcW w:w="709" w:type="dxa"/>
            <w:shd w:val="clear" w:color="auto" w:fill="auto"/>
            <w:noWrap/>
            <w:vAlign w:val="center"/>
          </w:tcPr>
          <w:p w14:paraId="07D7F11B">
            <w:pPr>
              <w:widowControl/>
              <w:spacing w:line="276" w:lineRule="auto"/>
              <w:jc w:val="center"/>
              <w:rPr>
                <w:kern w:val="0"/>
                <w:sz w:val="18"/>
                <w:szCs w:val="18"/>
              </w:rPr>
            </w:pPr>
            <w:r>
              <w:rPr>
                <w:rFonts w:hint="eastAsia"/>
                <w:kern w:val="0"/>
                <w:sz w:val="18"/>
                <w:szCs w:val="18"/>
              </w:rPr>
              <w:t>4</w:t>
            </w:r>
          </w:p>
        </w:tc>
        <w:tc>
          <w:tcPr>
            <w:tcW w:w="709" w:type="dxa"/>
            <w:shd w:val="clear" w:color="auto" w:fill="auto"/>
            <w:noWrap/>
            <w:vAlign w:val="center"/>
          </w:tcPr>
          <w:p w14:paraId="7C7EA25F">
            <w:pPr>
              <w:widowControl/>
              <w:spacing w:line="276" w:lineRule="auto"/>
              <w:jc w:val="center"/>
              <w:rPr>
                <w:kern w:val="0"/>
                <w:sz w:val="18"/>
                <w:szCs w:val="18"/>
              </w:rPr>
            </w:pPr>
            <w:r>
              <w:rPr>
                <w:rFonts w:hint="eastAsia"/>
                <w:kern w:val="0"/>
                <w:sz w:val="18"/>
                <w:szCs w:val="18"/>
              </w:rPr>
              <w:t>12</w:t>
            </w:r>
          </w:p>
        </w:tc>
        <w:tc>
          <w:tcPr>
            <w:tcW w:w="850" w:type="dxa"/>
            <w:shd w:val="clear" w:color="auto" w:fill="auto"/>
            <w:noWrap/>
            <w:vAlign w:val="center"/>
          </w:tcPr>
          <w:p w14:paraId="798C79F5">
            <w:pPr>
              <w:widowControl/>
              <w:spacing w:line="276" w:lineRule="auto"/>
              <w:jc w:val="center"/>
              <w:rPr>
                <w:kern w:val="0"/>
                <w:sz w:val="18"/>
                <w:szCs w:val="18"/>
              </w:rPr>
            </w:pPr>
            <w:r>
              <w:rPr>
                <w:kern w:val="0"/>
                <w:sz w:val="18"/>
                <w:szCs w:val="18"/>
              </w:rPr>
              <w:t>4×2W</w:t>
            </w:r>
          </w:p>
        </w:tc>
        <w:tc>
          <w:tcPr>
            <w:tcW w:w="758" w:type="dxa"/>
            <w:shd w:val="clear" w:color="auto" w:fill="auto"/>
            <w:noWrap/>
            <w:vAlign w:val="center"/>
          </w:tcPr>
          <w:p w14:paraId="07C48B3B">
            <w:pPr>
              <w:widowControl/>
              <w:spacing w:line="276" w:lineRule="auto"/>
              <w:jc w:val="center"/>
              <w:rPr>
                <w:kern w:val="0"/>
                <w:sz w:val="18"/>
                <w:szCs w:val="18"/>
              </w:rPr>
            </w:pPr>
            <w:r>
              <w:rPr>
                <w:kern w:val="0"/>
                <w:sz w:val="18"/>
                <w:szCs w:val="18"/>
              </w:rPr>
              <w:t>4×2W</w:t>
            </w:r>
          </w:p>
        </w:tc>
        <w:tc>
          <w:tcPr>
            <w:tcW w:w="851" w:type="dxa"/>
            <w:shd w:val="clear" w:color="auto" w:fill="auto"/>
            <w:noWrap/>
            <w:vAlign w:val="center"/>
          </w:tcPr>
          <w:p w14:paraId="4546F8FC">
            <w:pPr>
              <w:widowControl/>
              <w:spacing w:line="276" w:lineRule="auto"/>
              <w:jc w:val="left"/>
              <w:rPr>
                <w:rFonts w:ascii="宋体" w:hAnsi="宋体" w:cs="宋体"/>
                <w:kern w:val="0"/>
                <w:sz w:val="18"/>
                <w:szCs w:val="18"/>
              </w:rPr>
            </w:pPr>
          </w:p>
        </w:tc>
        <w:tc>
          <w:tcPr>
            <w:tcW w:w="850" w:type="dxa"/>
            <w:shd w:val="clear" w:color="auto" w:fill="auto"/>
            <w:noWrap/>
            <w:vAlign w:val="center"/>
          </w:tcPr>
          <w:p w14:paraId="2A38D076">
            <w:pPr>
              <w:widowControl/>
              <w:spacing w:line="276" w:lineRule="auto"/>
              <w:jc w:val="left"/>
              <w:rPr>
                <w:rFonts w:ascii="宋体" w:hAnsi="宋体" w:cs="宋体"/>
                <w:kern w:val="0"/>
                <w:sz w:val="18"/>
                <w:szCs w:val="18"/>
              </w:rPr>
            </w:pPr>
          </w:p>
        </w:tc>
        <w:tc>
          <w:tcPr>
            <w:tcW w:w="851" w:type="dxa"/>
            <w:shd w:val="clear" w:color="auto" w:fill="auto"/>
            <w:noWrap/>
            <w:vAlign w:val="center"/>
          </w:tcPr>
          <w:p w14:paraId="5A21285C">
            <w:pPr>
              <w:widowControl/>
              <w:spacing w:line="276" w:lineRule="auto"/>
              <w:jc w:val="left"/>
              <w:rPr>
                <w:rFonts w:ascii="宋体" w:hAnsi="宋体" w:cs="宋体"/>
                <w:kern w:val="0"/>
                <w:sz w:val="18"/>
                <w:szCs w:val="18"/>
              </w:rPr>
            </w:pPr>
          </w:p>
        </w:tc>
        <w:tc>
          <w:tcPr>
            <w:tcW w:w="850" w:type="dxa"/>
            <w:shd w:val="clear" w:color="auto" w:fill="auto"/>
            <w:noWrap/>
            <w:vAlign w:val="center"/>
          </w:tcPr>
          <w:p w14:paraId="052C1518">
            <w:pPr>
              <w:widowControl/>
              <w:spacing w:line="276" w:lineRule="auto"/>
              <w:jc w:val="left"/>
              <w:rPr>
                <w:rFonts w:ascii="宋体" w:hAnsi="宋体" w:cs="宋体"/>
                <w:kern w:val="0"/>
                <w:sz w:val="18"/>
                <w:szCs w:val="18"/>
              </w:rPr>
            </w:pPr>
          </w:p>
        </w:tc>
        <w:tc>
          <w:tcPr>
            <w:tcW w:w="1086" w:type="dxa"/>
            <w:vAlign w:val="center"/>
          </w:tcPr>
          <w:p w14:paraId="6DC0D44C">
            <w:pPr>
              <w:widowControl/>
              <w:spacing w:line="276"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考试</w:t>
            </w:r>
          </w:p>
        </w:tc>
      </w:tr>
      <w:tr w14:paraId="7773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26665F5F">
            <w:pPr>
              <w:widowControl/>
              <w:spacing w:line="276" w:lineRule="auto"/>
              <w:jc w:val="left"/>
              <w:rPr>
                <w:rFonts w:ascii="宋体" w:hAnsi="宋体" w:cs="宋体"/>
                <w:color w:val="000000"/>
                <w:kern w:val="0"/>
                <w:sz w:val="18"/>
                <w:szCs w:val="18"/>
              </w:rPr>
            </w:pPr>
          </w:p>
        </w:tc>
        <w:tc>
          <w:tcPr>
            <w:tcW w:w="3431" w:type="dxa"/>
            <w:gridSpan w:val="3"/>
            <w:shd w:val="clear" w:color="000000" w:fill="CCFFCC"/>
            <w:vAlign w:val="center"/>
          </w:tcPr>
          <w:p w14:paraId="78B7CA22">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公共基础必修小计</w:t>
            </w:r>
          </w:p>
        </w:tc>
        <w:tc>
          <w:tcPr>
            <w:tcW w:w="851" w:type="dxa"/>
            <w:shd w:val="clear" w:color="000000" w:fill="CCFFCC"/>
            <w:vAlign w:val="center"/>
          </w:tcPr>
          <w:p w14:paraId="09FA2553">
            <w:pPr>
              <w:widowControl/>
              <w:spacing w:line="276" w:lineRule="auto"/>
              <w:jc w:val="center"/>
              <w:rPr>
                <w:color w:val="000000"/>
                <w:kern w:val="0"/>
                <w:sz w:val="18"/>
                <w:szCs w:val="18"/>
              </w:rPr>
            </w:pPr>
            <w:r>
              <w:rPr>
                <w:color w:val="000000"/>
                <w:kern w:val="0"/>
                <w:sz w:val="18"/>
                <w:szCs w:val="18"/>
              </w:rPr>
              <w:t>3</w:t>
            </w:r>
            <w:r>
              <w:rPr>
                <w:rFonts w:hint="eastAsia"/>
                <w:color w:val="000000"/>
                <w:kern w:val="0"/>
                <w:sz w:val="18"/>
                <w:szCs w:val="18"/>
              </w:rPr>
              <w:t>9</w:t>
            </w:r>
          </w:p>
        </w:tc>
        <w:tc>
          <w:tcPr>
            <w:tcW w:w="850" w:type="dxa"/>
            <w:shd w:val="clear" w:color="000000" w:fill="CCFFCC"/>
            <w:vAlign w:val="center"/>
          </w:tcPr>
          <w:p w14:paraId="251E6BCC">
            <w:pPr>
              <w:widowControl/>
              <w:spacing w:line="276" w:lineRule="auto"/>
              <w:jc w:val="center"/>
              <w:rPr>
                <w:color w:val="000000"/>
                <w:kern w:val="0"/>
                <w:sz w:val="18"/>
                <w:szCs w:val="18"/>
              </w:rPr>
            </w:pPr>
            <w:r>
              <w:rPr>
                <w:color w:val="000000"/>
                <w:kern w:val="0"/>
                <w:sz w:val="18"/>
                <w:szCs w:val="18"/>
              </w:rPr>
              <w:t>6</w:t>
            </w:r>
            <w:r>
              <w:rPr>
                <w:rFonts w:hint="eastAsia"/>
                <w:color w:val="000000"/>
                <w:kern w:val="0"/>
                <w:sz w:val="18"/>
                <w:szCs w:val="18"/>
              </w:rPr>
              <w:t>44</w:t>
            </w:r>
          </w:p>
        </w:tc>
        <w:tc>
          <w:tcPr>
            <w:tcW w:w="709" w:type="dxa"/>
            <w:shd w:val="clear" w:color="000000" w:fill="CCFFCC"/>
            <w:vAlign w:val="center"/>
          </w:tcPr>
          <w:p w14:paraId="53E73B23">
            <w:pPr>
              <w:widowControl/>
              <w:spacing w:line="276" w:lineRule="auto"/>
              <w:jc w:val="center"/>
              <w:rPr>
                <w:color w:val="000000"/>
                <w:kern w:val="0"/>
                <w:sz w:val="18"/>
                <w:szCs w:val="18"/>
              </w:rPr>
            </w:pPr>
            <w:r>
              <w:rPr>
                <w:color w:val="000000"/>
                <w:kern w:val="0"/>
                <w:sz w:val="18"/>
                <w:szCs w:val="18"/>
              </w:rPr>
              <w:t>48</w:t>
            </w:r>
            <w:r>
              <w:rPr>
                <w:rFonts w:hint="eastAsia"/>
                <w:color w:val="000000"/>
                <w:kern w:val="0"/>
                <w:sz w:val="18"/>
                <w:szCs w:val="18"/>
              </w:rPr>
              <w:t>6</w:t>
            </w:r>
          </w:p>
        </w:tc>
        <w:tc>
          <w:tcPr>
            <w:tcW w:w="709" w:type="dxa"/>
            <w:shd w:val="clear" w:color="000000" w:fill="CCFFCC"/>
            <w:vAlign w:val="center"/>
          </w:tcPr>
          <w:p w14:paraId="66663B07">
            <w:pPr>
              <w:widowControl/>
              <w:spacing w:line="276" w:lineRule="auto"/>
              <w:jc w:val="center"/>
              <w:rPr>
                <w:color w:val="000000"/>
                <w:kern w:val="0"/>
                <w:sz w:val="18"/>
                <w:szCs w:val="18"/>
              </w:rPr>
            </w:pPr>
            <w:r>
              <w:rPr>
                <w:color w:val="000000"/>
                <w:kern w:val="0"/>
                <w:sz w:val="18"/>
                <w:szCs w:val="18"/>
              </w:rPr>
              <w:t>1</w:t>
            </w:r>
            <w:r>
              <w:rPr>
                <w:rFonts w:hint="eastAsia"/>
                <w:color w:val="000000"/>
                <w:kern w:val="0"/>
                <w:sz w:val="18"/>
                <w:szCs w:val="18"/>
              </w:rPr>
              <w:t>58</w:t>
            </w:r>
          </w:p>
        </w:tc>
        <w:tc>
          <w:tcPr>
            <w:tcW w:w="850" w:type="dxa"/>
            <w:shd w:val="clear" w:color="000000" w:fill="FFFF00"/>
            <w:vAlign w:val="center"/>
          </w:tcPr>
          <w:p w14:paraId="7C6817F9">
            <w:pPr>
              <w:widowControl/>
              <w:spacing w:line="276" w:lineRule="auto"/>
              <w:jc w:val="center"/>
              <w:rPr>
                <w:color w:val="000000"/>
                <w:kern w:val="0"/>
                <w:sz w:val="18"/>
                <w:szCs w:val="18"/>
              </w:rPr>
            </w:pPr>
            <w:r>
              <w:rPr>
                <w:color w:val="000000"/>
                <w:kern w:val="0"/>
                <w:sz w:val="18"/>
                <w:szCs w:val="18"/>
              </w:rPr>
              <w:t>16</w:t>
            </w:r>
          </w:p>
        </w:tc>
        <w:tc>
          <w:tcPr>
            <w:tcW w:w="758" w:type="dxa"/>
            <w:shd w:val="clear" w:color="000000" w:fill="CCFFCC"/>
            <w:vAlign w:val="center"/>
          </w:tcPr>
          <w:p w14:paraId="0565736B">
            <w:pPr>
              <w:widowControl/>
              <w:spacing w:line="276" w:lineRule="auto"/>
              <w:jc w:val="center"/>
              <w:rPr>
                <w:color w:val="000000"/>
                <w:kern w:val="0"/>
                <w:sz w:val="18"/>
                <w:szCs w:val="18"/>
              </w:rPr>
            </w:pPr>
            <w:r>
              <w:rPr>
                <w:color w:val="000000"/>
                <w:kern w:val="0"/>
                <w:sz w:val="18"/>
                <w:szCs w:val="18"/>
              </w:rPr>
              <w:t>15</w:t>
            </w:r>
          </w:p>
        </w:tc>
        <w:tc>
          <w:tcPr>
            <w:tcW w:w="851" w:type="dxa"/>
            <w:shd w:val="clear" w:color="000000" w:fill="CCFFCC"/>
            <w:vAlign w:val="center"/>
          </w:tcPr>
          <w:p w14:paraId="2C4DBD8C">
            <w:pPr>
              <w:widowControl/>
              <w:spacing w:line="276" w:lineRule="auto"/>
              <w:jc w:val="center"/>
              <w:rPr>
                <w:color w:val="000000"/>
                <w:kern w:val="0"/>
                <w:sz w:val="18"/>
                <w:szCs w:val="18"/>
              </w:rPr>
            </w:pPr>
            <w:r>
              <w:rPr>
                <w:color w:val="000000"/>
                <w:kern w:val="0"/>
                <w:sz w:val="18"/>
                <w:szCs w:val="18"/>
              </w:rPr>
              <w:t>4</w:t>
            </w:r>
          </w:p>
        </w:tc>
        <w:tc>
          <w:tcPr>
            <w:tcW w:w="850" w:type="dxa"/>
            <w:shd w:val="clear" w:color="000000" w:fill="CCFFCC"/>
            <w:vAlign w:val="center"/>
          </w:tcPr>
          <w:p w14:paraId="736C11E4">
            <w:pPr>
              <w:widowControl/>
              <w:spacing w:line="276" w:lineRule="auto"/>
              <w:jc w:val="center"/>
              <w:rPr>
                <w:color w:val="000000"/>
                <w:kern w:val="0"/>
                <w:sz w:val="18"/>
                <w:szCs w:val="18"/>
              </w:rPr>
            </w:pPr>
            <w:r>
              <w:rPr>
                <w:color w:val="000000"/>
                <w:kern w:val="0"/>
                <w:sz w:val="18"/>
                <w:szCs w:val="18"/>
              </w:rPr>
              <w:t>4</w:t>
            </w:r>
          </w:p>
        </w:tc>
        <w:tc>
          <w:tcPr>
            <w:tcW w:w="851" w:type="dxa"/>
            <w:shd w:val="clear" w:color="000000" w:fill="CCFFCC"/>
            <w:vAlign w:val="center"/>
          </w:tcPr>
          <w:p w14:paraId="6573614A">
            <w:pPr>
              <w:widowControl/>
              <w:spacing w:line="276" w:lineRule="auto"/>
              <w:jc w:val="center"/>
              <w:rPr>
                <w:color w:val="000000"/>
                <w:kern w:val="0"/>
                <w:sz w:val="18"/>
                <w:szCs w:val="18"/>
              </w:rPr>
            </w:pPr>
            <w:r>
              <w:rPr>
                <w:color w:val="000000"/>
                <w:kern w:val="0"/>
                <w:sz w:val="18"/>
                <w:szCs w:val="18"/>
              </w:rPr>
              <w:t>　</w:t>
            </w:r>
          </w:p>
        </w:tc>
        <w:tc>
          <w:tcPr>
            <w:tcW w:w="850" w:type="dxa"/>
            <w:shd w:val="clear" w:color="000000" w:fill="CCFFCC"/>
            <w:vAlign w:val="center"/>
          </w:tcPr>
          <w:p w14:paraId="17A2D0FB">
            <w:pPr>
              <w:widowControl/>
              <w:spacing w:line="276" w:lineRule="auto"/>
              <w:jc w:val="center"/>
              <w:rPr>
                <w:color w:val="000000"/>
                <w:kern w:val="0"/>
                <w:sz w:val="18"/>
                <w:szCs w:val="18"/>
              </w:rPr>
            </w:pPr>
            <w:r>
              <w:rPr>
                <w:color w:val="000000"/>
                <w:kern w:val="0"/>
                <w:sz w:val="18"/>
                <w:szCs w:val="18"/>
              </w:rPr>
              <w:t>　</w:t>
            </w:r>
          </w:p>
        </w:tc>
        <w:tc>
          <w:tcPr>
            <w:tcW w:w="1086" w:type="dxa"/>
            <w:shd w:val="clear" w:color="000000" w:fill="CCFFCC"/>
          </w:tcPr>
          <w:p w14:paraId="55DE0B7D">
            <w:pPr>
              <w:widowControl/>
              <w:spacing w:line="276" w:lineRule="auto"/>
              <w:jc w:val="center"/>
              <w:rPr>
                <w:color w:val="000000"/>
                <w:kern w:val="0"/>
                <w:sz w:val="18"/>
                <w:szCs w:val="18"/>
              </w:rPr>
            </w:pPr>
          </w:p>
        </w:tc>
      </w:tr>
      <w:tr w14:paraId="7EE5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19C2A39E">
            <w:pPr>
              <w:widowControl/>
              <w:spacing w:line="276" w:lineRule="auto"/>
              <w:jc w:val="left"/>
              <w:rPr>
                <w:rFonts w:ascii="宋体" w:hAnsi="宋体" w:cs="宋体"/>
                <w:color w:val="000000"/>
                <w:kern w:val="0"/>
                <w:sz w:val="18"/>
                <w:szCs w:val="18"/>
              </w:rPr>
            </w:pPr>
          </w:p>
        </w:tc>
        <w:tc>
          <w:tcPr>
            <w:tcW w:w="396" w:type="dxa"/>
            <w:vMerge w:val="restart"/>
            <w:shd w:val="clear" w:color="auto" w:fill="auto"/>
            <w:vAlign w:val="center"/>
          </w:tcPr>
          <w:p w14:paraId="6E02694A">
            <w:pPr>
              <w:widowControl/>
              <w:spacing w:line="276" w:lineRule="auto"/>
              <w:jc w:val="center"/>
              <w:rPr>
                <w:rFonts w:ascii="宋体" w:hAnsi="宋体" w:cs="宋体"/>
                <w:kern w:val="0"/>
                <w:sz w:val="18"/>
                <w:szCs w:val="18"/>
              </w:rPr>
            </w:pPr>
            <w:r>
              <w:rPr>
                <w:rFonts w:hint="eastAsia" w:ascii="宋体" w:hAnsi="宋体" w:cs="宋体"/>
                <w:kern w:val="0"/>
                <w:sz w:val="18"/>
                <w:szCs w:val="18"/>
              </w:rPr>
              <w:t>公共基础限选</w:t>
            </w:r>
          </w:p>
        </w:tc>
        <w:tc>
          <w:tcPr>
            <w:tcW w:w="426" w:type="dxa"/>
            <w:shd w:val="clear" w:color="auto" w:fill="auto"/>
            <w:vAlign w:val="center"/>
          </w:tcPr>
          <w:p w14:paraId="5A6E44F2">
            <w:pPr>
              <w:widowControl/>
              <w:spacing w:line="276" w:lineRule="auto"/>
              <w:jc w:val="center"/>
              <w:rPr>
                <w:rFonts w:ascii="宋体" w:hAnsi="宋体" w:cs="宋体"/>
                <w:color w:val="000000"/>
                <w:kern w:val="0"/>
                <w:sz w:val="18"/>
                <w:szCs w:val="18"/>
              </w:rPr>
            </w:pPr>
            <w:r>
              <w:rPr>
                <w:kern w:val="0"/>
                <w:sz w:val="18"/>
                <w:szCs w:val="18"/>
              </w:rPr>
              <w:t>21</w:t>
            </w:r>
          </w:p>
        </w:tc>
        <w:tc>
          <w:tcPr>
            <w:tcW w:w="2609" w:type="dxa"/>
            <w:shd w:val="clear" w:color="auto" w:fill="auto"/>
            <w:vAlign w:val="center"/>
          </w:tcPr>
          <w:p w14:paraId="132F5D10">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“四史”课程</w:t>
            </w:r>
          </w:p>
        </w:tc>
        <w:tc>
          <w:tcPr>
            <w:tcW w:w="851" w:type="dxa"/>
            <w:shd w:val="clear" w:color="auto" w:fill="auto"/>
            <w:vAlign w:val="center"/>
          </w:tcPr>
          <w:p w14:paraId="66CB75D7">
            <w:pPr>
              <w:widowControl/>
              <w:spacing w:line="276" w:lineRule="auto"/>
              <w:jc w:val="center"/>
              <w:rPr>
                <w:color w:val="000000"/>
                <w:kern w:val="0"/>
                <w:sz w:val="18"/>
                <w:szCs w:val="18"/>
              </w:rPr>
            </w:pPr>
            <w:r>
              <w:rPr>
                <w:color w:val="000000"/>
                <w:kern w:val="0"/>
                <w:sz w:val="18"/>
                <w:szCs w:val="18"/>
              </w:rPr>
              <w:t>1</w:t>
            </w:r>
          </w:p>
        </w:tc>
        <w:tc>
          <w:tcPr>
            <w:tcW w:w="850" w:type="dxa"/>
            <w:shd w:val="clear" w:color="auto" w:fill="auto"/>
            <w:vAlign w:val="center"/>
          </w:tcPr>
          <w:p w14:paraId="465FD154">
            <w:pPr>
              <w:widowControl/>
              <w:spacing w:line="276" w:lineRule="auto"/>
              <w:jc w:val="center"/>
              <w:rPr>
                <w:color w:val="000000"/>
                <w:kern w:val="0"/>
                <w:sz w:val="18"/>
                <w:szCs w:val="18"/>
              </w:rPr>
            </w:pPr>
            <w:r>
              <w:rPr>
                <w:color w:val="000000"/>
                <w:kern w:val="0"/>
                <w:sz w:val="18"/>
                <w:szCs w:val="18"/>
              </w:rPr>
              <w:t>16</w:t>
            </w:r>
          </w:p>
        </w:tc>
        <w:tc>
          <w:tcPr>
            <w:tcW w:w="709" w:type="dxa"/>
            <w:shd w:val="clear" w:color="auto" w:fill="auto"/>
            <w:vAlign w:val="center"/>
          </w:tcPr>
          <w:p w14:paraId="300EE786">
            <w:pPr>
              <w:widowControl/>
              <w:spacing w:line="276" w:lineRule="auto"/>
              <w:jc w:val="center"/>
              <w:rPr>
                <w:color w:val="000000"/>
                <w:kern w:val="0"/>
                <w:sz w:val="18"/>
                <w:szCs w:val="18"/>
              </w:rPr>
            </w:pPr>
            <w:r>
              <w:rPr>
                <w:color w:val="000000"/>
                <w:kern w:val="0"/>
                <w:sz w:val="18"/>
                <w:szCs w:val="18"/>
              </w:rPr>
              <w:t>16</w:t>
            </w:r>
          </w:p>
        </w:tc>
        <w:tc>
          <w:tcPr>
            <w:tcW w:w="709" w:type="dxa"/>
            <w:shd w:val="clear" w:color="auto" w:fill="auto"/>
            <w:vAlign w:val="center"/>
          </w:tcPr>
          <w:p w14:paraId="10B24D7C">
            <w:pPr>
              <w:widowControl/>
              <w:spacing w:line="276" w:lineRule="auto"/>
              <w:jc w:val="center"/>
              <w:rPr>
                <w:color w:val="000000"/>
                <w:kern w:val="0"/>
                <w:sz w:val="18"/>
                <w:szCs w:val="18"/>
              </w:rPr>
            </w:pPr>
            <w:r>
              <w:rPr>
                <w:color w:val="000000"/>
                <w:kern w:val="0"/>
                <w:sz w:val="18"/>
                <w:szCs w:val="18"/>
              </w:rPr>
              <w:t>0</w:t>
            </w:r>
          </w:p>
        </w:tc>
        <w:tc>
          <w:tcPr>
            <w:tcW w:w="850" w:type="dxa"/>
            <w:shd w:val="clear" w:color="auto" w:fill="auto"/>
            <w:vAlign w:val="center"/>
          </w:tcPr>
          <w:p w14:paraId="3D121D70">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vAlign w:val="center"/>
          </w:tcPr>
          <w:p w14:paraId="4FA2C6EA">
            <w:pPr>
              <w:widowControl/>
              <w:spacing w:line="276" w:lineRule="auto"/>
              <w:jc w:val="center"/>
              <w:rPr>
                <w:color w:val="000000"/>
                <w:kern w:val="0"/>
                <w:sz w:val="18"/>
                <w:szCs w:val="18"/>
              </w:rPr>
            </w:pPr>
            <w:r>
              <w:rPr>
                <w:color w:val="000000"/>
                <w:kern w:val="0"/>
                <w:sz w:val="18"/>
                <w:szCs w:val="18"/>
              </w:rPr>
              <w:t>√</w:t>
            </w:r>
          </w:p>
        </w:tc>
        <w:tc>
          <w:tcPr>
            <w:tcW w:w="851" w:type="dxa"/>
            <w:shd w:val="clear" w:color="auto" w:fill="auto"/>
            <w:vAlign w:val="center"/>
          </w:tcPr>
          <w:p w14:paraId="34CAAFB3">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5F97623E">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50B3DE15">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1D1A45B3">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4C346A94">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考查</w:t>
            </w:r>
          </w:p>
        </w:tc>
      </w:tr>
      <w:tr w14:paraId="6668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20FA47AC">
            <w:pPr>
              <w:widowControl/>
              <w:spacing w:line="276" w:lineRule="auto"/>
              <w:jc w:val="left"/>
              <w:rPr>
                <w:rFonts w:ascii="宋体" w:hAnsi="宋体" w:cs="宋体"/>
                <w:color w:val="000000"/>
                <w:kern w:val="0"/>
                <w:sz w:val="18"/>
                <w:szCs w:val="18"/>
              </w:rPr>
            </w:pPr>
          </w:p>
        </w:tc>
        <w:tc>
          <w:tcPr>
            <w:tcW w:w="396" w:type="dxa"/>
            <w:vMerge w:val="continue"/>
            <w:vAlign w:val="center"/>
          </w:tcPr>
          <w:p w14:paraId="7935E28B">
            <w:pPr>
              <w:widowControl/>
              <w:spacing w:line="276" w:lineRule="auto"/>
              <w:jc w:val="left"/>
              <w:rPr>
                <w:rFonts w:ascii="宋体" w:hAnsi="宋体" w:cs="宋体"/>
                <w:kern w:val="0"/>
                <w:sz w:val="18"/>
                <w:szCs w:val="18"/>
              </w:rPr>
            </w:pPr>
          </w:p>
        </w:tc>
        <w:tc>
          <w:tcPr>
            <w:tcW w:w="426" w:type="dxa"/>
            <w:shd w:val="clear" w:color="auto" w:fill="auto"/>
            <w:vAlign w:val="center"/>
          </w:tcPr>
          <w:p w14:paraId="3A028547">
            <w:pPr>
              <w:widowControl/>
              <w:spacing w:line="276" w:lineRule="auto"/>
              <w:jc w:val="center"/>
              <w:rPr>
                <w:kern w:val="0"/>
                <w:sz w:val="18"/>
                <w:szCs w:val="18"/>
              </w:rPr>
            </w:pPr>
            <w:r>
              <w:rPr>
                <w:rFonts w:hint="eastAsia" w:ascii="宋体" w:hAnsi="宋体" w:cs="宋体"/>
                <w:color w:val="000000"/>
                <w:kern w:val="0"/>
                <w:sz w:val="18"/>
                <w:szCs w:val="18"/>
              </w:rPr>
              <w:t>22</w:t>
            </w:r>
          </w:p>
        </w:tc>
        <w:tc>
          <w:tcPr>
            <w:tcW w:w="2609" w:type="dxa"/>
            <w:shd w:val="clear" w:color="auto" w:fill="auto"/>
            <w:vAlign w:val="center"/>
          </w:tcPr>
          <w:p w14:paraId="65E41B4F">
            <w:pPr>
              <w:widowControl/>
              <w:spacing w:line="276" w:lineRule="auto"/>
              <w:jc w:val="left"/>
              <w:rPr>
                <w:rFonts w:ascii="宋体" w:hAnsi="宋体" w:cs="宋体"/>
                <w:color w:val="FF0000"/>
                <w:kern w:val="0"/>
                <w:sz w:val="18"/>
                <w:szCs w:val="18"/>
              </w:rPr>
            </w:pPr>
            <w:r>
              <w:rPr>
                <w:rFonts w:hint="eastAsia" w:ascii="宋体" w:hAnsi="宋体" w:cs="宋体"/>
                <w:color w:val="FF0000"/>
                <w:kern w:val="0"/>
                <w:sz w:val="18"/>
                <w:szCs w:val="18"/>
              </w:rPr>
              <w:t>大学语文2</w:t>
            </w:r>
          </w:p>
        </w:tc>
        <w:tc>
          <w:tcPr>
            <w:tcW w:w="851" w:type="dxa"/>
            <w:shd w:val="clear" w:color="auto" w:fill="auto"/>
            <w:noWrap/>
            <w:vAlign w:val="center"/>
          </w:tcPr>
          <w:p w14:paraId="10978C7C">
            <w:pPr>
              <w:widowControl/>
              <w:spacing w:line="276" w:lineRule="auto"/>
              <w:jc w:val="center"/>
              <w:rPr>
                <w:color w:val="FF0000"/>
                <w:kern w:val="0"/>
                <w:sz w:val="18"/>
                <w:szCs w:val="18"/>
              </w:rPr>
            </w:pPr>
            <w:r>
              <w:rPr>
                <w:color w:val="FF0000"/>
                <w:kern w:val="0"/>
                <w:sz w:val="18"/>
                <w:szCs w:val="18"/>
              </w:rPr>
              <w:t>1</w:t>
            </w:r>
          </w:p>
        </w:tc>
        <w:tc>
          <w:tcPr>
            <w:tcW w:w="850" w:type="dxa"/>
            <w:shd w:val="clear" w:color="auto" w:fill="auto"/>
            <w:noWrap/>
            <w:vAlign w:val="center"/>
          </w:tcPr>
          <w:p w14:paraId="1F2B6864">
            <w:pPr>
              <w:widowControl/>
              <w:spacing w:line="276" w:lineRule="auto"/>
              <w:jc w:val="center"/>
              <w:rPr>
                <w:color w:val="FF0000"/>
                <w:kern w:val="0"/>
                <w:sz w:val="18"/>
                <w:szCs w:val="18"/>
              </w:rPr>
            </w:pPr>
            <w:r>
              <w:rPr>
                <w:color w:val="FF0000"/>
                <w:kern w:val="0"/>
                <w:sz w:val="18"/>
                <w:szCs w:val="18"/>
              </w:rPr>
              <w:t>16</w:t>
            </w:r>
          </w:p>
        </w:tc>
        <w:tc>
          <w:tcPr>
            <w:tcW w:w="709" w:type="dxa"/>
            <w:shd w:val="clear" w:color="auto" w:fill="auto"/>
            <w:noWrap/>
            <w:vAlign w:val="center"/>
          </w:tcPr>
          <w:p w14:paraId="2BBAFB9B">
            <w:pPr>
              <w:widowControl/>
              <w:spacing w:line="276" w:lineRule="auto"/>
              <w:jc w:val="center"/>
              <w:rPr>
                <w:color w:val="FF0000"/>
                <w:kern w:val="0"/>
                <w:sz w:val="18"/>
                <w:szCs w:val="18"/>
              </w:rPr>
            </w:pPr>
            <w:r>
              <w:rPr>
                <w:color w:val="FF0000"/>
                <w:kern w:val="0"/>
                <w:sz w:val="18"/>
                <w:szCs w:val="18"/>
              </w:rPr>
              <w:t>16</w:t>
            </w:r>
          </w:p>
        </w:tc>
        <w:tc>
          <w:tcPr>
            <w:tcW w:w="709" w:type="dxa"/>
            <w:shd w:val="clear" w:color="auto" w:fill="auto"/>
            <w:noWrap/>
            <w:vAlign w:val="center"/>
          </w:tcPr>
          <w:p w14:paraId="07DA4B53">
            <w:pPr>
              <w:widowControl/>
              <w:spacing w:line="276" w:lineRule="auto"/>
              <w:jc w:val="center"/>
              <w:rPr>
                <w:color w:val="FF0000"/>
                <w:kern w:val="0"/>
                <w:sz w:val="18"/>
                <w:szCs w:val="18"/>
              </w:rPr>
            </w:pPr>
            <w:r>
              <w:rPr>
                <w:color w:val="FF0000"/>
                <w:kern w:val="0"/>
                <w:sz w:val="18"/>
                <w:szCs w:val="18"/>
              </w:rPr>
              <w:t>0</w:t>
            </w:r>
          </w:p>
        </w:tc>
        <w:tc>
          <w:tcPr>
            <w:tcW w:w="850" w:type="dxa"/>
            <w:shd w:val="clear" w:color="auto" w:fill="auto"/>
            <w:noWrap/>
            <w:vAlign w:val="center"/>
          </w:tcPr>
          <w:p w14:paraId="07B56403">
            <w:pPr>
              <w:widowControl/>
              <w:spacing w:line="276" w:lineRule="auto"/>
              <w:jc w:val="center"/>
              <w:rPr>
                <w:color w:val="FF0000"/>
                <w:kern w:val="0"/>
                <w:sz w:val="18"/>
                <w:szCs w:val="18"/>
              </w:rPr>
            </w:pPr>
            <w:r>
              <w:rPr>
                <w:color w:val="FF0000"/>
                <w:kern w:val="0"/>
                <w:sz w:val="18"/>
                <w:szCs w:val="18"/>
              </w:rPr>
              <w:t>　</w:t>
            </w:r>
          </w:p>
        </w:tc>
        <w:tc>
          <w:tcPr>
            <w:tcW w:w="758" w:type="dxa"/>
            <w:shd w:val="clear" w:color="auto" w:fill="auto"/>
            <w:noWrap/>
            <w:vAlign w:val="center"/>
          </w:tcPr>
          <w:p w14:paraId="47B4CC94">
            <w:pPr>
              <w:widowControl/>
              <w:spacing w:line="276" w:lineRule="auto"/>
              <w:jc w:val="center"/>
              <w:rPr>
                <w:color w:val="FF0000"/>
                <w:kern w:val="0"/>
                <w:sz w:val="18"/>
                <w:szCs w:val="18"/>
              </w:rPr>
            </w:pPr>
            <w:r>
              <w:rPr>
                <w:color w:val="FF0000"/>
                <w:kern w:val="0"/>
                <w:sz w:val="18"/>
                <w:szCs w:val="18"/>
              </w:rPr>
              <w:t>　</w:t>
            </w:r>
          </w:p>
        </w:tc>
        <w:tc>
          <w:tcPr>
            <w:tcW w:w="851" w:type="dxa"/>
            <w:shd w:val="clear" w:color="auto" w:fill="auto"/>
            <w:noWrap/>
            <w:vAlign w:val="center"/>
          </w:tcPr>
          <w:p w14:paraId="07415F15">
            <w:pPr>
              <w:widowControl/>
              <w:spacing w:line="276" w:lineRule="auto"/>
              <w:jc w:val="center"/>
              <w:rPr>
                <w:color w:val="FF0000"/>
                <w:kern w:val="0"/>
                <w:sz w:val="18"/>
                <w:szCs w:val="18"/>
              </w:rPr>
            </w:pPr>
            <w:r>
              <w:rPr>
                <w:color w:val="FF0000"/>
                <w:kern w:val="0"/>
                <w:sz w:val="18"/>
                <w:szCs w:val="18"/>
              </w:rPr>
              <w:t>2</w:t>
            </w:r>
            <w:r>
              <w:rPr>
                <w:rFonts w:ascii="Arial" w:hAnsi="Arial" w:cs="Arial"/>
                <w:color w:val="FF0000"/>
                <w:kern w:val="0"/>
                <w:sz w:val="18"/>
                <w:szCs w:val="18"/>
              </w:rPr>
              <w:t>×</w:t>
            </w:r>
            <w:r>
              <w:rPr>
                <w:color w:val="FF0000"/>
                <w:kern w:val="0"/>
                <w:sz w:val="18"/>
                <w:szCs w:val="18"/>
              </w:rPr>
              <w:t>8W</w:t>
            </w:r>
          </w:p>
        </w:tc>
        <w:tc>
          <w:tcPr>
            <w:tcW w:w="850" w:type="dxa"/>
            <w:shd w:val="clear" w:color="auto" w:fill="auto"/>
            <w:noWrap/>
            <w:vAlign w:val="center"/>
          </w:tcPr>
          <w:p w14:paraId="4CB2D800">
            <w:pPr>
              <w:widowControl/>
              <w:spacing w:line="276" w:lineRule="auto"/>
              <w:jc w:val="center"/>
              <w:rPr>
                <w:color w:val="FF0000"/>
                <w:kern w:val="0"/>
                <w:sz w:val="18"/>
                <w:szCs w:val="18"/>
              </w:rPr>
            </w:pPr>
            <w:r>
              <w:rPr>
                <w:color w:val="FF0000"/>
                <w:kern w:val="0"/>
                <w:sz w:val="18"/>
                <w:szCs w:val="18"/>
              </w:rPr>
              <w:t>　</w:t>
            </w:r>
          </w:p>
        </w:tc>
        <w:tc>
          <w:tcPr>
            <w:tcW w:w="851" w:type="dxa"/>
            <w:shd w:val="clear" w:color="auto" w:fill="auto"/>
            <w:noWrap/>
            <w:vAlign w:val="center"/>
          </w:tcPr>
          <w:p w14:paraId="31AA49F4">
            <w:pPr>
              <w:widowControl/>
              <w:spacing w:line="276" w:lineRule="auto"/>
              <w:jc w:val="center"/>
              <w:rPr>
                <w:color w:val="FF0000"/>
                <w:kern w:val="0"/>
                <w:sz w:val="18"/>
                <w:szCs w:val="18"/>
              </w:rPr>
            </w:pPr>
            <w:r>
              <w:rPr>
                <w:color w:val="FF0000"/>
                <w:kern w:val="0"/>
                <w:sz w:val="18"/>
                <w:szCs w:val="18"/>
              </w:rPr>
              <w:t>　</w:t>
            </w:r>
          </w:p>
        </w:tc>
        <w:tc>
          <w:tcPr>
            <w:tcW w:w="850" w:type="dxa"/>
            <w:shd w:val="clear" w:color="auto" w:fill="auto"/>
            <w:noWrap/>
            <w:vAlign w:val="center"/>
          </w:tcPr>
          <w:p w14:paraId="5820D59F">
            <w:pPr>
              <w:widowControl/>
              <w:spacing w:line="276" w:lineRule="auto"/>
              <w:jc w:val="center"/>
              <w:rPr>
                <w:color w:val="FF0000"/>
                <w:kern w:val="0"/>
                <w:sz w:val="18"/>
                <w:szCs w:val="18"/>
              </w:rPr>
            </w:pPr>
            <w:r>
              <w:rPr>
                <w:color w:val="FF0000"/>
                <w:kern w:val="0"/>
                <w:sz w:val="18"/>
                <w:szCs w:val="18"/>
              </w:rPr>
              <w:t>　</w:t>
            </w:r>
          </w:p>
        </w:tc>
        <w:tc>
          <w:tcPr>
            <w:tcW w:w="1086" w:type="dxa"/>
            <w:vAlign w:val="center"/>
          </w:tcPr>
          <w:p w14:paraId="3936C269">
            <w:pPr>
              <w:widowControl/>
              <w:spacing w:line="276" w:lineRule="auto"/>
              <w:jc w:val="center"/>
              <w:rPr>
                <w:color w:val="FF0000"/>
                <w:kern w:val="0"/>
                <w:sz w:val="18"/>
                <w:szCs w:val="18"/>
              </w:rPr>
            </w:pPr>
            <w:r>
              <w:rPr>
                <w:rFonts w:hint="eastAsia" w:ascii="宋体" w:hAnsi="宋体" w:cs="宋体"/>
                <w:color w:val="000000"/>
                <w:kern w:val="0"/>
                <w:sz w:val="18"/>
                <w:szCs w:val="18"/>
                <w:lang w:bidi="ar"/>
              </w:rPr>
              <w:t>考查</w:t>
            </w:r>
          </w:p>
        </w:tc>
      </w:tr>
      <w:tr w14:paraId="51FF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5076955B">
            <w:pPr>
              <w:widowControl/>
              <w:spacing w:line="276" w:lineRule="auto"/>
              <w:jc w:val="left"/>
              <w:rPr>
                <w:rFonts w:ascii="宋体" w:hAnsi="宋体" w:cs="宋体"/>
                <w:color w:val="000000"/>
                <w:kern w:val="0"/>
                <w:sz w:val="18"/>
                <w:szCs w:val="18"/>
              </w:rPr>
            </w:pPr>
          </w:p>
        </w:tc>
        <w:tc>
          <w:tcPr>
            <w:tcW w:w="396" w:type="dxa"/>
            <w:vMerge w:val="continue"/>
            <w:vAlign w:val="center"/>
          </w:tcPr>
          <w:p w14:paraId="46B1C864">
            <w:pPr>
              <w:widowControl/>
              <w:spacing w:line="276" w:lineRule="auto"/>
              <w:jc w:val="left"/>
              <w:rPr>
                <w:rFonts w:ascii="宋体" w:hAnsi="宋体" w:cs="宋体"/>
                <w:kern w:val="0"/>
                <w:sz w:val="18"/>
                <w:szCs w:val="18"/>
              </w:rPr>
            </w:pPr>
          </w:p>
        </w:tc>
        <w:tc>
          <w:tcPr>
            <w:tcW w:w="426" w:type="dxa"/>
            <w:shd w:val="clear" w:color="auto" w:fill="auto"/>
            <w:vAlign w:val="center"/>
          </w:tcPr>
          <w:p w14:paraId="5AC8E3D7">
            <w:pPr>
              <w:widowControl/>
              <w:spacing w:line="276" w:lineRule="auto"/>
              <w:jc w:val="center"/>
              <w:rPr>
                <w:rFonts w:ascii="宋体" w:hAnsi="宋体" w:cs="宋体"/>
                <w:color w:val="000000"/>
                <w:kern w:val="0"/>
                <w:sz w:val="18"/>
                <w:szCs w:val="18"/>
              </w:rPr>
            </w:pPr>
            <w:r>
              <w:rPr>
                <w:kern w:val="0"/>
                <w:sz w:val="18"/>
                <w:szCs w:val="18"/>
              </w:rPr>
              <w:t>23</w:t>
            </w:r>
          </w:p>
        </w:tc>
        <w:tc>
          <w:tcPr>
            <w:tcW w:w="2609" w:type="dxa"/>
            <w:shd w:val="clear" w:color="auto" w:fill="auto"/>
            <w:vAlign w:val="center"/>
          </w:tcPr>
          <w:p w14:paraId="7ADBD208">
            <w:pPr>
              <w:widowControl/>
              <w:spacing w:line="276" w:lineRule="auto"/>
              <w:jc w:val="left"/>
              <w:rPr>
                <w:rFonts w:ascii="宋体" w:hAnsi="宋体" w:cs="宋体"/>
                <w:color w:val="FF0000"/>
                <w:kern w:val="0"/>
                <w:sz w:val="18"/>
                <w:szCs w:val="18"/>
              </w:rPr>
            </w:pPr>
            <w:r>
              <w:rPr>
                <w:rFonts w:hint="eastAsia" w:ascii="宋体" w:hAnsi="宋体" w:cs="宋体"/>
                <w:color w:val="FF0000"/>
                <w:kern w:val="0"/>
                <w:sz w:val="18"/>
                <w:szCs w:val="18"/>
              </w:rPr>
              <w:t>中华优秀传统文化</w:t>
            </w:r>
          </w:p>
        </w:tc>
        <w:tc>
          <w:tcPr>
            <w:tcW w:w="851" w:type="dxa"/>
            <w:shd w:val="clear" w:color="auto" w:fill="auto"/>
            <w:noWrap/>
            <w:vAlign w:val="center"/>
          </w:tcPr>
          <w:p w14:paraId="1C4E3A0F">
            <w:pPr>
              <w:widowControl/>
              <w:spacing w:line="276" w:lineRule="auto"/>
              <w:jc w:val="center"/>
              <w:rPr>
                <w:color w:val="FF0000"/>
                <w:kern w:val="0"/>
                <w:sz w:val="18"/>
                <w:szCs w:val="18"/>
              </w:rPr>
            </w:pPr>
            <w:r>
              <w:rPr>
                <w:color w:val="FF0000"/>
                <w:kern w:val="0"/>
                <w:sz w:val="18"/>
                <w:szCs w:val="18"/>
              </w:rPr>
              <w:t>1</w:t>
            </w:r>
          </w:p>
        </w:tc>
        <w:tc>
          <w:tcPr>
            <w:tcW w:w="850" w:type="dxa"/>
            <w:shd w:val="clear" w:color="auto" w:fill="auto"/>
            <w:noWrap/>
            <w:vAlign w:val="center"/>
          </w:tcPr>
          <w:p w14:paraId="7A38E670">
            <w:pPr>
              <w:widowControl/>
              <w:spacing w:line="276" w:lineRule="auto"/>
              <w:jc w:val="center"/>
              <w:rPr>
                <w:color w:val="FF0000"/>
                <w:kern w:val="0"/>
                <w:sz w:val="18"/>
                <w:szCs w:val="18"/>
              </w:rPr>
            </w:pPr>
            <w:r>
              <w:rPr>
                <w:color w:val="FF0000"/>
                <w:kern w:val="0"/>
                <w:sz w:val="18"/>
                <w:szCs w:val="18"/>
              </w:rPr>
              <w:t>16</w:t>
            </w:r>
          </w:p>
        </w:tc>
        <w:tc>
          <w:tcPr>
            <w:tcW w:w="709" w:type="dxa"/>
            <w:shd w:val="clear" w:color="auto" w:fill="auto"/>
            <w:noWrap/>
            <w:vAlign w:val="center"/>
          </w:tcPr>
          <w:p w14:paraId="49CE48E2">
            <w:pPr>
              <w:widowControl/>
              <w:spacing w:line="276" w:lineRule="auto"/>
              <w:jc w:val="center"/>
              <w:rPr>
                <w:color w:val="FF0000"/>
                <w:kern w:val="0"/>
                <w:sz w:val="18"/>
                <w:szCs w:val="18"/>
              </w:rPr>
            </w:pPr>
            <w:r>
              <w:rPr>
                <w:color w:val="FF0000"/>
                <w:kern w:val="0"/>
                <w:sz w:val="18"/>
                <w:szCs w:val="18"/>
              </w:rPr>
              <w:t>16</w:t>
            </w:r>
          </w:p>
        </w:tc>
        <w:tc>
          <w:tcPr>
            <w:tcW w:w="709" w:type="dxa"/>
            <w:shd w:val="clear" w:color="auto" w:fill="auto"/>
            <w:noWrap/>
            <w:vAlign w:val="center"/>
          </w:tcPr>
          <w:p w14:paraId="4B98BF2C">
            <w:pPr>
              <w:widowControl/>
              <w:spacing w:line="276" w:lineRule="auto"/>
              <w:jc w:val="center"/>
              <w:rPr>
                <w:color w:val="FF0000"/>
                <w:kern w:val="0"/>
                <w:sz w:val="18"/>
                <w:szCs w:val="18"/>
              </w:rPr>
            </w:pPr>
            <w:r>
              <w:rPr>
                <w:color w:val="FF0000"/>
                <w:kern w:val="0"/>
                <w:sz w:val="18"/>
                <w:szCs w:val="18"/>
              </w:rPr>
              <w:t>0</w:t>
            </w:r>
          </w:p>
        </w:tc>
        <w:tc>
          <w:tcPr>
            <w:tcW w:w="850" w:type="dxa"/>
            <w:shd w:val="clear" w:color="auto" w:fill="auto"/>
            <w:noWrap/>
            <w:vAlign w:val="center"/>
          </w:tcPr>
          <w:p w14:paraId="19AE3D03">
            <w:pPr>
              <w:widowControl/>
              <w:spacing w:line="276" w:lineRule="auto"/>
              <w:jc w:val="center"/>
              <w:rPr>
                <w:color w:val="FF0000"/>
                <w:kern w:val="0"/>
                <w:sz w:val="18"/>
                <w:szCs w:val="18"/>
              </w:rPr>
            </w:pPr>
            <w:r>
              <w:rPr>
                <w:color w:val="FF0000"/>
                <w:kern w:val="0"/>
                <w:sz w:val="18"/>
                <w:szCs w:val="18"/>
              </w:rPr>
              <w:t>　</w:t>
            </w:r>
          </w:p>
        </w:tc>
        <w:tc>
          <w:tcPr>
            <w:tcW w:w="758" w:type="dxa"/>
            <w:shd w:val="clear" w:color="auto" w:fill="auto"/>
            <w:noWrap/>
            <w:vAlign w:val="center"/>
          </w:tcPr>
          <w:p w14:paraId="63DFAFCE">
            <w:pPr>
              <w:widowControl/>
              <w:spacing w:line="276" w:lineRule="auto"/>
              <w:jc w:val="center"/>
              <w:rPr>
                <w:color w:val="FF0000"/>
                <w:kern w:val="0"/>
                <w:sz w:val="18"/>
                <w:szCs w:val="18"/>
              </w:rPr>
            </w:pPr>
            <w:r>
              <w:rPr>
                <w:color w:val="FF0000"/>
                <w:kern w:val="0"/>
                <w:sz w:val="18"/>
                <w:szCs w:val="18"/>
              </w:rPr>
              <w:t>　</w:t>
            </w:r>
          </w:p>
        </w:tc>
        <w:tc>
          <w:tcPr>
            <w:tcW w:w="851" w:type="dxa"/>
            <w:shd w:val="clear" w:color="auto" w:fill="auto"/>
            <w:noWrap/>
            <w:vAlign w:val="center"/>
          </w:tcPr>
          <w:p w14:paraId="21B80C91">
            <w:pPr>
              <w:widowControl/>
              <w:spacing w:line="276" w:lineRule="auto"/>
              <w:jc w:val="center"/>
              <w:rPr>
                <w:color w:val="FF0000"/>
                <w:kern w:val="0"/>
                <w:sz w:val="18"/>
                <w:szCs w:val="18"/>
              </w:rPr>
            </w:pPr>
            <w:r>
              <w:rPr>
                <w:color w:val="FF0000"/>
                <w:kern w:val="0"/>
                <w:sz w:val="18"/>
                <w:szCs w:val="18"/>
              </w:rPr>
              <w:t>　</w:t>
            </w:r>
          </w:p>
        </w:tc>
        <w:tc>
          <w:tcPr>
            <w:tcW w:w="850" w:type="dxa"/>
            <w:shd w:val="clear" w:color="auto" w:fill="auto"/>
            <w:noWrap/>
            <w:vAlign w:val="center"/>
          </w:tcPr>
          <w:p w14:paraId="1DC0BAB1">
            <w:pPr>
              <w:widowControl/>
              <w:spacing w:line="276" w:lineRule="auto"/>
              <w:jc w:val="center"/>
              <w:rPr>
                <w:color w:val="FF0000"/>
                <w:kern w:val="0"/>
                <w:sz w:val="18"/>
                <w:szCs w:val="18"/>
              </w:rPr>
            </w:pPr>
            <w:r>
              <w:rPr>
                <w:color w:val="FF0000"/>
                <w:kern w:val="0"/>
                <w:sz w:val="18"/>
                <w:szCs w:val="18"/>
              </w:rPr>
              <w:t>2</w:t>
            </w:r>
            <w:r>
              <w:rPr>
                <w:rFonts w:ascii="Arial" w:hAnsi="Arial" w:cs="Arial"/>
                <w:color w:val="FF0000"/>
                <w:kern w:val="0"/>
                <w:sz w:val="18"/>
                <w:szCs w:val="18"/>
              </w:rPr>
              <w:t>×</w:t>
            </w:r>
            <w:r>
              <w:rPr>
                <w:color w:val="FF0000"/>
                <w:kern w:val="0"/>
                <w:sz w:val="18"/>
                <w:szCs w:val="18"/>
              </w:rPr>
              <w:t>8W</w:t>
            </w:r>
          </w:p>
        </w:tc>
        <w:tc>
          <w:tcPr>
            <w:tcW w:w="851" w:type="dxa"/>
            <w:shd w:val="clear" w:color="auto" w:fill="auto"/>
            <w:noWrap/>
            <w:vAlign w:val="center"/>
          </w:tcPr>
          <w:p w14:paraId="17BC1A74">
            <w:pPr>
              <w:widowControl/>
              <w:spacing w:line="276" w:lineRule="auto"/>
              <w:jc w:val="center"/>
              <w:rPr>
                <w:color w:val="FF0000"/>
                <w:kern w:val="0"/>
                <w:sz w:val="18"/>
                <w:szCs w:val="18"/>
              </w:rPr>
            </w:pPr>
            <w:r>
              <w:rPr>
                <w:color w:val="FF0000"/>
                <w:kern w:val="0"/>
                <w:sz w:val="18"/>
                <w:szCs w:val="18"/>
              </w:rPr>
              <w:t>　</w:t>
            </w:r>
          </w:p>
        </w:tc>
        <w:tc>
          <w:tcPr>
            <w:tcW w:w="850" w:type="dxa"/>
            <w:shd w:val="clear" w:color="auto" w:fill="auto"/>
            <w:noWrap/>
            <w:vAlign w:val="center"/>
          </w:tcPr>
          <w:p w14:paraId="528CB45F">
            <w:pPr>
              <w:widowControl/>
              <w:spacing w:line="276" w:lineRule="auto"/>
              <w:jc w:val="center"/>
              <w:rPr>
                <w:color w:val="FF0000"/>
                <w:kern w:val="0"/>
                <w:sz w:val="18"/>
                <w:szCs w:val="18"/>
              </w:rPr>
            </w:pPr>
            <w:r>
              <w:rPr>
                <w:color w:val="FF0000"/>
                <w:kern w:val="0"/>
                <w:sz w:val="18"/>
                <w:szCs w:val="18"/>
              </w:rPr>
              <w:t>　</w:t>
            </w:r>
          </w:p>
        </w:tc>
        <w:tc>
          <w:tcPr>
            <w:tcW w:w="1086" w:type="dxa"/>
            <w:vAlign w:val="center"/>
          </w:tcPr>
          <w:p w14:paraId="4BE2DAE3">
            <w:pPr>
              <w:widowControl/>
              <w:spacing w:line="276" w:lineRule="auto"/>
              <w:jc w:val="center"/>
              <w:rPr>
                <w:color w:val="FF0000"/>
                <w:kern w:val="0"/>
                <w:sz w:val="18"/>
                <w:szCs w:val="18"/>
              </w:rPr>
            </w:pPr>
            <w:r>
              <w:rPr>
                <w:rFonts w:hint="eastAsia" w:ascii="宋体" w:hAnsi="宋体" w:cs="宋体"/>
                <w:color w:val="000000"/>
                <w:kern w:val="0"/>
                <w:sz w:val="18"/>
                <w:szCs w:val="18"/>
                <w:lang w:bidi="ar"/>
              </w:rPr>
              <w:t>考查</w:t>
            </w:r>
          </w:p>
        </w:tc>
      </w:tr>
      <w:tr w14:paraId="1F22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7D3448DE">
            <w:pPr>
              <w:widowControl/>
              <w:spacing w:line="276" w:lineRule="auto"/>
              <w:jc w:val="left"/>
              <w:rPr>
                <w:rFonts w:ascii="宋体" w:hAnsi="宋体" w:cs="宋体"/>
                <w:color w:val="000000"/>
                <w:kern w:val="0"/>
                <w:sz w:val="18"/>
                <w:szCs w:val="18"/>
              </w:rPr>
            </w:pPr>
          </w:p>
        </w:tc>
        <w:tc>
          <w:tcPr>
            <w:tcW w:w="396" w:type="dxa"/>
            <w:vMerge w:val="continue"/>
            <w:vAlign w:val="center"/>
          </w:tcPr>
          <w:p w14:paraId="3102699A">
            <w:pPr>
              <w:widowControl/>
              <w:spacing w:line="276" w:lineRule="auto"/>
              <w:jc w:val="left"/>
              <w:rPr>
                <w:rFonts w:ascii="宋体" w:hAnsi="宋体" w:cs="宋体"/>
                <w:kern w:val="0"/>
                <w:sz w:val="18"/>
                <w:szCs w:val="18"/>
              </w:rPr>
            </w:pPr>
          </w:p>
        </w:tc>
        <w:tc>
          <w:tcPr>
            <w:tcW w:w="426" w:type="dxa"/>
            <w:shd w:val="clear" w:color="auto" w:fill="auto"/>
            <w:vAlign w:val="center"/>
          </w:tcPr>
          <w:p w14:paraId="6FABB602">
            <w:pPr>
              <w:widowControl/>
              <w:spacing w:line="276" w:lineRule="auto"/>
              <w:jc w:val="center"/>
              <w:rPr>
                <w:kern w:val="0"/>
                <w:sz w:val="18"/>
                <w:szCs w:val="18"/>
              </w:rPr>
            </w:pPr>
            <w:r>
              <w:rPr>
                <w:rFonts w:hint="eastAsia" w:ascii="宋体" w:hAnsi="宋体" w:cs="宋体"/>
                <w:color w:val="000000"/>
                <w:kern w:val="0"/>
                <w:sz w:val="18"/>
                <w:szCs w:val="18"/>
              </w:rPr>
              <w:t>24</w:t>
            </w:r>
          </w:p>
        </w:tc>
        <w:tc>
          <w:tcPr>
            <w:tcW w:w="2609" w:type="dxa"/>
            <w:shd w:val="clear" w:color="auto" w:fill="auto"/>
            <w:vAlign w:val="center"/>
          </w:tcPr>
          <w:p w14:paraId="54028E71">
            <w:pPr>
              <w:widowControl/>
              <w:spacing w:line="276" w:lineRule="auto"/>
              <w:jc w:val="left"/>
              <w:rPr>
                <w:rFonts w:ascii="宋体" w:hAnsi="宋体" w:cs="宋体"/>
                <w:color w:val="FF0000"/>
                <w:kern w:val="0"/>
                <w:sz w:val="18"/>
                <w:szCs w:val="18"/>
              </w:rPr>
            </w:pPr>
            <w:r>
              <w:rPr>
                <w:rFonts w:hint="eastAsia" w:ascii="宋体" w:hAnsi="宋体" w:cs="宋体"/>
                <w:color w:val="FF0000"/>
                <w:kern w:val="0"/>
                <w:sz w:val="18"/>
                <w:szCs w:val="18"/>
              </w:rPr>
              <w:t>艺术与审美</w:t>
            </w:r>
          </w:p>
        </w:tc>
        <w:tc>
          <w:tcPr>
            <w:tcW w:w="851" w:type="dxa"/>
            <w:shd w:val="clear" w:color="auto" w:fill="auto"/>
            <w:noWrap/>
            <w:vAlign w:val="center"/>
          </w:tcPr>
          <w:p w14:paraId="1DF2FFCE">
            <w:pPr>
              <w:widowControl/>
              <w:spacing w:line="276" w:lineRule="auto"/>
              <w:jc w:val="center"/>
              <w:rPr>
                <w:color w:val="FF0000"/>
                <w:kern w:val="0"/>
                <w:sz w:val="18"/>
                <w:szCs w:val="18"/>
              </w:rPr>
            </w:pPr>
            <w:r>
              <w:rPr>
                <w:color w:val="FF0000"/>
                <w:kern w:val="0"/>
                <w:sz w:val="18"/>
                <w:szCs w:val="18"/>
              </w:rPr>
              <w:t>1</w:t>
            </w:r>
          </w:p>
        </w:tc>
        <w:tc>
          <w:tcPr>
            <w:tcW w:w="850" w:type="dxa"/>
            <w:shd w:val="clear" w:color="auto" w:fill="auto"/>
            <w:noWrap/>
            <w:vAlign w:val="center"/>
          </w:tcPr>
          <w:p w14:paraId="1A2B4B1B">
            <w:pPr>
              <w:widowControl/>
              <w:spacing w:line="276" w:lineRule="auto"/>
              <w:jc w:val="center"/>
              <w:rPr>
                <w:color w:val="FF0000"/>
                <w:kern w:val="0"/>
                <w:sz w:val="18"/>
                <w:szCs w:val="18"/>
              </w:rPr>
            </w:pPr>
            <w:r>
              <w:rPr>
                <w:color w:val="FF0000"/>
                <w:kern w:val="0"/>
                <w:sz w:val="18"/>
                <w:szCs w:val="18"/>
              </w:rPr>
              <w:t>16</w:t>
            </w:r>
          </w:p>
        </w:tc>
        <w:tc>
          <w:tcPr>
            <w:tcW w:w="709" w:type="dxa"/>
            <w:shd w:val="clear" w:color="auto" w:fill="auto"/>
            <w:noWrap/>
            <w:vAlign w:val="center"/>
          </w:tcPr>
          <w:p w14:paraId="00B6A823">
            <w:pPr>
              <w:widowControl/>
              <w:spacing w:line="276" w:lineRule="auto"/>
              <w:jc w:val="center"/>
              <w:rPr>
                <w:color w:val="FF0000"/>
                <w:kern w:val="0"/>
                <w:sz w:val="18"/>
                <w:szCs w:val="18"/>
              </w:rPr>
            </w:pPr>
            <w:r>
              <w:rPr>
                <w:color w:val="FF0000"/>
                <w:kern w:val="0"/>
                <w:sz w:val="18"/>
                <w:szCs w:val="18"/>
              </w:rPr>
              <w:t>16</w:t>
            </w:r>
          </w:p>
        </w:tc>
        <w:tc>
          <w:tcPr>
            <w:tcW w:w="709" w:type="dxa"/>
            <w:shd w:val="clear" w:color="auto" w:fill="auto"/>
            <w:noWrap/>
            <w:vAlign w:val="center"/>
          </w:tcPr>
          <w:p w14:paraId="7F6607F4">
            <w:pPr>
              <w:widowControl/>
              <w:spacing w:line="276" w:lineRule="auto"/>
              <w:jc w:val="center"/>
              <w:rPr>
                <w:color w:val="FF0000"/>
                <w:kern w:val="0"/>
                <w:sz w:val="18"/>
                <w:szCs w:val="18"/>
              </w:rPr>
            </w:pPr>
            <w:r>
              <w:rPr>
                <w:color w:val="FF0000"/>
                <w:kern w:val="0"/>
                <w:sz w:val="18"/>
                <w:szCs w:val="18"/>
              </w:rPr>
              <w:t>0</w:t>
            </w:r>
          </w:p>
        </w:tc>
        <w:tc>
          <w:tcPr>
            <w:tcW w:w="850" w:type="dxa"/>
            <w:shd w:val="clear" w:color="auto" w:fill="auto"/>
            <w:noWrap/>
            <w:vAlign w:val="center"/>
          </w:tcPr>
          <w:p w14:paraId="5D63D031">
            <w:pPr>
              <w:widowControl/>
              <w:spacing w:line="276" w:lineRule="auto"/>
              <w:jc w:val="center"/>
              <w:rPr>
                <w:color w:val="FF0000"/>
                <w:kern w:val="0"/>
                <w:sz w:val="18"/>
                <w:szCs w:val="18"/>
              </w:rPr>
            </w:pPr>
            <w:r>
              <w:rPr>
                <w:color w:val="FF0000"/>
                <w:kern w:val="0"/>
                <w:sz w:val="18"/>
                <w:szCs w:val="18"/>
              </w:rPr>
              <w:t>　</w:t>
            </w:r>
          </w:p>
        </w:tc>
        <w:tc>
          <w:tcPr>
            <w:tcW w:w="758" w:type="dxa"/>
            <w:shd w:val="clear" w:color="auto" w:fill="auto"/>
            <w:noWrap/>
            <w:vAlign w:val="center"/>
          </w:tcPr>
          <w:p w14:paraId="33C2EB21">
            <w:pPr>
              <w:widowControl/>
              <w:spacing w:line="276" w:lineRule="auto"/>
              <w:jc w:val="center"/>
              <w:rPr>
                <w:color w:val="FF0000"/>
                <w:kern w:val="0"/>
                <w:sz w:val="18"/>
                <w:szCs w:val="18"/>
              </w:rPr>
            </w:pPr>
            <w:r>
              <w:rPr>
                <w:color w:val="FF0000"/>
                <w:kern w:val="0"/>
                <w:sz w:val="18"/>
                <w:szCs w:val="18"/>
              </w:rPr>
              <w:t>1</w:t>
            </w:r>
          </w:p>
        </w:tc>
        <w:tc>
          <w:tcPr>
            <w:tcW w:w="851" w:type="dxa"/>
            <w:shd w:val="clear" w:color="auto" w:fill="auto"/>
            <w:noWrap/>
            <w:vAlign w:val="center"/>
          </w:tcPr>
          <w:p w14:paraId="76E9D8E8">
            <w:pPr>
              <w:widowControl/>
              <w:spacing w:line="276" w:lineRule="auto"/>
              <w:jc w:val="center"/>
              <w:rPr>
                <w:color w:val="FF0000"/>
                <w:kern w:val="0"/>
                <w:sz w:val="18"/>
                <w:szCs w:val="18"/>
              </w:rPr>
            </w:pPr>
            <w:r>
              <w:rPr>
                <w:color w:val="FF0000"/>
                <w:kern w:val="0"/>
                <w:sz w:val="18"/>
                <w:szCs w:val="18"/>
              </w:rPr>
              <w:t>　</w:t>
            </w:r>
          </w:p>
        </w:tc>
        <w:tc>
          <w:tcPr>
            <w:tcW w:w="850" w:type="dxa"/>
            <w:shd w:val="clear" w:color="auto" w:fill="auto"/>
            <w:noWrap/>
            <w:vAlign w:val="center"/>
          </w:tcPr>
          <w:p w14:paraId="7BEB7502">
            <w:pPr>
              <w:widowControl/>
              <w:spacing w:line="276" w:lineRule="auto"/>
              <w:jc w:val="center"/>
              <w:rPr>
                <w:color w:val="FF0000"/>
                <w:kern w:val="0"/>
                <w:sz w:val="18"/>
                <w:szCs w:val="18"/>
              </w:rPr>
            </w:pPr>
            <w:r>
              <w:rPr>
                <w:color w:val="FF0000"/>
                <w:kern w:val="0"/>
                <w:sz w:val="18"/>
                <w:szCs w:val="18"/>
              </w:rPr>
              <w:t>　</w:t>
            </w:r>
          </w:p>
        </w:tc>
        <w:tc>
          <w:tcPr>
            <w:tcW w:w="851" w:type="dxa"/>
            <w:shd w:val="clear" w:color="auto" w:fill="auto"/>
            <w:noWrap/>
            <w:vAlign w:val="center"/>
          </w:tcPr>
          <w:p w14:paraId="15C9DE40">
            <w:pPr>
              <w:widowControl/>
              <w:spacing w:line="276" w:lineRule="auto"/>
              <w:jc w:val="center"/>
              <w:rPr>
                <w:color w:val="FF0000"/>
                <w:kern w:val="0"/>
                <w:sz w:val="18"/>
                <w:szCs w:val="18"/>
              </w:rPr>
            </w:pPr>
            <w:r>
              <w:rPr>
                <w:color w:val="FF0000"/>
                <w:kern w:val="0"/>
                <w:sz w:val="18"/>
                <w:szCs w:val="18"/>
              </w:rPr>
              <w:t>　</w:t>
            </w:r>
          </w:p>
        </w:tc>
        <w:tc>
          <w:tcPr>
            <w:tcW w:w="850" w:type="dxa"/>
            <w:shd w:val="clear" w:color="auto" w:fill="auto"/>
            <w:noWrap/>
            <w:vAlign w:val="center"/>
          </w:tcPr>
          <w:p w14:paraId="6AF38E25">
            <w:pPr>
              <w:widowControl/>
              <w:spacing w:line="276" w:lineRule="auto"/>
              <w:jc w:val="center"/>
              <w:rPr>
                <w:color w:val="FF0000"/>
                <w:kern w:val="0"/>
                <w:sz w:val="18"/>
                <w:szCs w:val="18"/>
              </w:rPr>
            </w:pPr>
            <w:r>
              <w:rPr>
                <w:color w:val="FF0000"/>
                <w:kern w:val="0"/>
                <w:sz w:val="18"/>
                <w:szCs w:val="18"/>
              </w:rPr>
              <w:t>　</w:t>
            </w:r>
          </w:p>
        </w:tc>
        <w:tc>
          <w:tcPr>
            <w:tcW w:w="1086" w:type="dxa"/>
            <w:vAlign w:val="center"/>
          </w:tcPr>
          <w:p w14:paraId="6A22630B">
            <w:pPr>
              <w:widowControl/>
              <w:spacing w:line="276" w:lineRule="auto"/>
              <w:jc w:val="center"/>
              <w:rPr>
                <w:color w:val="FF0000"/>
                <w:kern w:val="0"/>
                <w:sz w:val="18"/>
                <w:szCs w:val="18"/>
              </w:rPr>
            </w:pPr>
            <w:r>
              <w:rPr>
                <w:rFonts w:hint="eastAsia" w:ascii="宋体" w:hAnsi="宋体" w:cs="宋体"/>
                <w:color w:val="000000"/>
                <w:kern w:val="0"/>
                <w:sz w:val="18"/>
                <w:szCs w:val="18"/>
                <w:lang w:bidi="ar"/>
              </w:rPr>
              <w:t>考查</w:t>
            </w:r>
          </w:p>
        </w:tc>
      </w:tr>
      <w:tr w14:paraId="05BD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4283147A">
            <w:pPr>
              <w:widowControl/>
              <w:spacing w:line="276" w:lineRule="auto"/>
              <w:jc w:val="left"/>
              <w:rPr>
                <w:rFonts w:ascii="宋体" w:hAnsi="宋体" w:cs="宋体"/>
                <w:color w:val="000000"/>
                <w:kern w:val="0"/>
                <w:sz w:val="18"/>
                <w:szCs w:val="18"/>
              </w:rPr>
            </w:pPr>
          </w:p>
        </w:tc>
        <w:tc>
          <w:tcPr>
            <w:tcW w:w="396" w:type="dxa"/>
            <w:vMerge w:val="continue"/>
            <w:vAlign w:val="center"/>
          </w:tcPr>
          <w:p w14:paraId="306401E2">
            <w:pPr>
              <w:widowControl/>
              <w:spacing w:line="276" w:lineRule="auto"/>
              <w:jc w:val="left"/>
              <w:rPr>
                <w:rFonts w:ascii="宋体" w:hAnsi="宋体" w:cs="宋体"/>
                <w:kern w:val="0"/>
                <w:sz w:val="18"/>
                <w:szCs w:val="18"/>
              </w:rPr>
            </w:pPr>
          </w:p>
        </w:tc>
        <w:tc>
          <w:tcPr>
            <w:tcW w:w="426" w:type="dxa"/>
            <w:shd w:val="clear" w:color="auto" w:fill="auto"/>
            <w:vAlign w:val="center"/>
          </w:tcPr>
          <w:p w14:paraId="7F484047">
            <w:pPr>
              <w:widowControl/>
              <w:spacing w:line="276" w:lineRule="auto"/>
              <w:jc w:val="center"/>
              <w:rPr>
                <w:rFonts w:ascii="宋体" w:hAnsi="宋体" w:cs="宋体"/>
                <w:color w:val="000000"/>
                <w:kern w:val="0"/>
                <w:sz w:val="18"/>
                <w:szCs w:val="18"/>
              </w:rPr>
            </w:pPr>
            <w:r>
              <w:rPr>
                <w:kern w:val="0"/>
                <w:sz w:val="18"/>
                <w:szCs w:val="18"/>
              </w:rPr>
              <w:t>25</w:t>
            </w:r>
          </w:p>
        </w:tc>
        <w:tc>
          <w:tcPr>
            <w:tcW w:w="2609" w:type="dxa"/>
            <w:shd w:val="clear" w:color="auto" w:fill="auto"/>
            <w:vAlign w:val="center"/>
          </w:tcPr>
          <w:p w14:paraId="13F6736F">
            <w:pPr>
              <w:widowControl/>
              <w:spacing w:line="276" w:lineRule="auto"/>
              <w:jc w:val="left"/>
              <w:rPr>
                <w:rFonts w:ascii="宋体" w:hAnsi="宋体" w:cs="宋体"/>
                <w:color w:val="FF0000"/>
                <w:kern w:val="0"/>
                <w:sz w:val="18"/>
                <w:szCs w:val="18"/>
              </w:rPr>
            </w:pPr>
            <w:r>
              <w:rPr>
                <w:rFonts w:hint="eastAsia" w:ascii="宋体" w:hAnsi="宋体" w:cs="宋体"/>
                <w:color w:val="FF0000"/>
                <w:kern w:val="0"/>
                <w:sz w:val="18"/>
                <w:szCs w:val="18"/>
              </w:rPr>
              <w:t>应急救护</w:t>
            </w:r>
          </w:p>
        </w:tc>
        <w:tc>
          <w:tcPr>
            <w:tcW w:w="851" w:type="dxa"/>
            <w:shd w:val="clear" w:color="auto" w:fill="auto"/>
            <w:noWrap/>
            <w:vAlign w:val="center"/>
          </w:tcPr>
          <w:p w14:paraId="798DEB37">
            <w:pPr>
              <w:widowControl/>
              <w:spacing w:line="276" w:lineRule="auto"/>
              <w:jc w:val="center"/>
              <w:rPr>
                <w:color w:val="FF0000"/>
                <w:kern w:val="0"/>
                <w:sz w:val="18"/>
                <w:szCs w:val="18"/>
              </w:rPr>
            </w:pPr>
            <w:r>
              <w:rPr>
                <w:color w:val="FF0000"/>
                <w:kern w:val="0"/>
                <w:sz w:val="18"/>
                <w:szCs w:val="18"/>
              </w:rPr>
              <w:t>0.5</w:t>
            </w:r>
          </w:p>
        </w:tc>
        <w:tc>
          <w:tcPr>
            <w:tcW w:w="850" w:type="dxa"/>
            <w:shd w:val="clear" w:color="auto" w:fill="auto"/>
            <w:noWrap/>
            <w:vAlign w:val="center"/>
          </w:tcPr>
          <w:p w14:paraId="600FA640">
            <w:pPr>
              <w:widowControl/>
              <w:spacing w:line="276" w:lineRule="auto"/>
              <w:jc w:val="center"/>
              <w:rPr>
                <w:color w:val="FF0000"/>
                <w:kern w:val="0"/>
                <w:sz w:val="18"/>
                <w:szCs w:val="18"/>
              </w:rPr>
            </w:pPr>
            <w:r>
              <w:rPr>
                <w:color w:val="FF0000"/>
                <w:kern w:val="0"/>
                <w:sz w:val="18"/>
                <w:szCs w:val="18"/>
              </w:rPr>
              <w:t>8</w:t>
            </w:r>
          </w:p>
        </w:tc>
        <w:tc>
          <w:tcPr>
            <w:tcW w:w="709" w:type="dxa"/>
            <w:shd w:val="clear" w:color="auto" w:fill="auto"/>
            <w:noWrap/>
            <w:vAlign w:val="center"/>
          </w:tcPr>
          <w:p w14:paraId="08D61DA3">
            <w:pPr>
              <w:widowControl/>
              <w:spacing w:line="276" w:lineRule="auto"/>
              <w:jc w:val="center"/>
              <w:rPr>
                <w:color w:val="FF0000"/>
                <w:kern w:val="0"/>
                <w:sz w:val="18"/>
                <w:szCs w:val="18"/>
              </w:rPr>
            </w:pPr>
            <w:r>
              <w:rPr>
                <w:color w:val="FF0000"/>
                <w:kern w:val="0"/>
                <w:sz w:val="18"/>
                <w:szCs w:val="18"/>
              </w:rPr>
              <w:t>0</w:t>
            </w:r>
          </w:p>
        </w:tc>
        <w:tc>
          <w:tcPr>
            <w:tcW w:w="709" w:type="dxa"/>
            <w:shd w:val="clear" w:color="auto" w:fill="auto"/>
            <w:noWrap/>
            <w:vAlign w:val="center"/>
          </w:tcPr>
          <w:p w14:paraId="4B3848CF">
            <w:pPr>
              <w:widowControl/>
              <w:spacing w:line="276" w:lineRule="auto"/>
              <w:jc w:val="center"/>
              <w:rPr>
                <w:color w:val="FF0000"/>
                <w:kern w:val="0"/>
                <w:sz w:val="18"/>
                <w:szCs w:val="18"/>
              </w:rPr>
            </w:pPr>
            <w:r>
              <w:rPr>
                <w:color w:val="FF0000"/>
                <w:kern w:val="0"/>
                <w:sz w:val="18"/>
                <w:szCs w:val="18"/>
              </w:rPr>
              <w:t>8</w:t>
            </w:r>
          </w:p>
        </w:tc>
        <w:tc>
          <w:tcPr>
            <w:tcW w:w="850" w:type="dxa"/>
            <w:shd w:val="clear" w:color="auto" w:fill="auto"/>
            <w:noWrap/>
            <w:vAlign w:val="center"/>
          </w:tcPr>
          <w:p w14:paraId="5402FE7A">
            <w:pPr>
              <w:widowControl/>
              <w:spacing w:line="276" w:lineRule="auto"/>
              <w:jc w:val="center"/>
              <w:rPr>
                <w:color w:val="FF0000"/>
                <w:kern w:val="0"/>
                <w:sz w:val="18"/>
                <w:szCs w:val="18"/>
              </w:rPr>
            </w:pPr>
            <w:r>
              <w:rPr>
                <w:color w:val="FF0000"/>
                <w:kern w:val="0"/>
                <w:sz w:val="18"/>
                <w:szCs w:val="18"/>
              </w:rPr>
              <w:t>2</w:t>
            </w:r>
            <w:r>
              <w:rPr>
                <w:rFonts w:ascii="Arial" w:hAnsi="Arial" w:cs="Arial"/>
                <w:color w:val="FF0000"/>
                <w:kern w:val="0"/>
                <w:sz w:val="18"/>
                <w:szCs w:val="18"/>
              </w:rPr>
              <w:t>×</w:t>
            </w:r>
            <w:r>
              <w:rPr>
                <w:color w:val="FF0000"/>
                <w:kern w:val="0"/>
                <w:sz w:val="18"/>
                <w:szCs w:val="18"/>
              </w:rPr>
              <w:t>4W</w:t>
            </w:r>
          </w:p>
        </w:tc>
        <w:tc>
          <w:tcPr>
            <w:tcW w:w="758" w:type="dxa"/>
            <w:shd w:val="clear" w:color="auto" w:fill="auto"/>
            <w:noWrap/>
            <w:vAlign w:val="center"/>
          </w:tcPr>
          <w:p w14:paraId="6383F03C">
            <w:pPr>
              <w:widowControl/>
              <w:spacing w:line="276" w:lineRule="auto"/>
              <w:jc w:val="center"/>
              <w:rPr>
                <w:color w:val="FF0000"/>
                <w:kern w:val="0"/>
                <w:sz w:val="18"/>
                <w:szCs w:val="18"/>
              </w:rPr>
            </w:pPr>
            <w:r>
              <w:rPr>
                <w:color w:val="FF0000"/>
                <w:kern w:val="0"/>
                <w:sz w:val="18"/>
                <w:szCs w:val="18"/>
              </w:rPr>
              <w:t>　</w:t>
            </w:r>
          </w:p>
        </w:tc>
        <w:tc>
          <w:tcPr>
            <w:tcW w:w="851" w:type="dxa"/>
            <w:shd w:val="clear" w:color="auto" w:fill="auto"/>
            <w:noWrap/>
            <w:vAlign w:val="center"/>
          </w:tcPr>
          <w:p w14:paraId="6015E783">
            <w:pPr>
              <w:widowControl/>
              <w:spacing w:line="276" w:lineRule="auto"/>
              <w:jc w:val="center"/>
              <w:rPr>
                <w:color w:val="FF0000"/>
                <w:kern w:val="0"/>
                <w:sz w:val="18"/>
                <w:szCs w:val="18"/>
              </w:rPr>
            </w:pPr>
            <w:r>
              <w:rPr>
                <w:color w:val="FF0000"/>
                <w:kern w:val="0"/>
                <w:sz w:val="18"/>
                <w:szCs w:val="18"/>
              </w:rPr>
              <w:t>　</w:t>
            </w:r>
          </w:p>
        </w:tc>
        <w:tc>
          <w:tcPr>
            <w:tcW w:w="850" w:type="dxa"/>
            <w:shd w:val="clear" w:color="auto" w:fill="auto"/>
            <w:noWrap/>
            <w:vAlign w:val="center"/>
          </w:tcPr>
          <w:p w14:paraId="193D9370">
            <w:pPr>
              <w:widowControl/>
              <w:spacing w:line="276" w:lineRule="auto"/>
              <w:jc w:val="center"/>
              <w:rPr>
                <w:color w:val="FF0000"/>
                <w:kern w:val="0"/>
                <w:sz w:val="18"/>
                <w:szCs w:val="18"/>
              </w:rPr>
            </w:pPr>
            <w:r>
              <w:rPr>
                <w:color w:val="FF0000"/>
                <w:kern w:val="0"/>
                <w:sz w:val="18"/>
                <w:szCs w:val="18"/>
              </w:rPr>
              <w:t>　</w:t>
            </w:r>
          </w:p>
        </w:tc>
        <w:tc>
          <w:tcPr>
            <w:tcW w:w="851" w:type="dxa"/>
            <w:shd w:val="clear" w:color="auto" w:fill="auto"/>
            <w:noWrap/>
            <w:vAlign w:val="center"/>
          </w:tcPr>
          <w:p w14:paraId="771D04DC">
            <w:pPr>
              <w:widowControl/>
              <w:spacing w:line="276" w:lineRule="auto"/>
              <w:jc w:val="center"/>
              <w:rPr>
                <w:color w:val="FF0000"/>
                <w:kern w:val="0"/>
                <w:sz w:val="18"/>
                <w:szCs w:val="18"/>
              </w:rPr>
            </w:pPr>
            <w:r>
              <w:rPr>
                <w:color w:val="FF0000"/>
                <w:kern w:val="0"/>
                <w:sz w:val="18"/>
                <w:szCs w:val="18"/>
              </w:rPr>
              <w:t>　</w:t>
            </w:r>
          </w:p>
        </w:tc>
        <w:tc>
          <w:tcPr>
            <w:tcW w:w="850" w:type="dxa"/>
            <w:shd w:val="clear" w:color="auto" w:fill="auto"/>
            <w:noWrap/>
            <w:vAlign w:val="center"/>
          </w:tcPr>
          <w:p w14:paraId="602ED209">
            <w:pPr>
              <w:widowControl/>
              <w:spacing w:line="276" w:lineRule="auto"/>
              <w:jc w:val="center"/>
              <w:rPr>
                <w:color w:val="FF0000"/>
                <w:kern w:val="0"/>
                <w:sz w:val="18"/>
                <w:szCs w:val="18"/>
              </w:rPr>
            </w:pPr>
            <w:r>
              <w:rPr>
                <w:color w:val="FF0000"/>
                <w:kern w:val="0"/>
                <w:sz w:val="18"/>
                <w:szCs w:val="18"/>
              </w:rPr>
              <w:t>　</w:t>
            </w:r>
          </w:p>
        </w:tc>
        <w:tc>
          <w:tcPr>
            <w:tcW w:w="1086" w:type="dxa"/>
            <w:vAlign w:val="center"/>
          </w:tcPr>
          <w:p w14:paraId="5E7793C2">
            <w:pPr>
              <w:widowControl/>
              <w:spacing w:line="276" w:lineRule="auto"/>
              <w:jc w:val="center"/>
              <w:rPr>
                <w:color w:val="FF0000"/>
                <w:kern w:val="0"/>
                <w:sz w:val="18"/>
                <w:szCs w:val="18"/>
              </w:rPr>
            </w:pPr>
            <w:r>
              <w:rPr>
                <w:rFonts w:hint="eastAsia" w:ascii="宋体" w:hAnsi="宋体" w:cs="宋体"/>
                <w:color w:val="000000"/>
                <w:kern w:val="0"/>
                <w:sz w:val="18"/>
                <w:szCs w:val="18"/>
                <w:lang w:bidi="ar"/>
              </w:rPr>
              <w:t>考查</w:t>
            </w:r>
          </w:p>
        </w:tc>
      </w:tr>
      <w:tr w14:paraId="13BC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15F0FCD1">
            <w:pPr>
              <w:widowControl/>
              <w:spacing w:line="276" w:lineRule="auto"/>
              <w:jc w:val="left"/>
              <w:rPr>
                <w:rFonts w:ascii="宋体" w:hAnsi="宋体" w:cs="宋体"/>
                <w:color w:val="000000"/>
                <w:kern w:val="0"/>
                <w:sz w:val="18"/>
                <w:szCs w:val="18"/>
              </w:rPr>
            </w:pPr>
          </w:p>
        </w:tc>
        <w:tc>
          <w:tcPr>
            <w:tcW w:w="396" w:type="dxa"/>
            <w:vMerge w:val="continue"/>
            <w:vAlign w:val="center"/>
          </w:tcPr>
          <w:p w14:paraId="7659BE6E">
            <w:pPr>
              <w:widowControl/>
              <w:spacing w:line="276" w:lineRule="auto"/>
              <w:jc w:val="left"/>
              <w:rPr>
                <w:rFonts w:ascii="宋体" w:hAnsi="宋体" w:cs="宋体"/>
                <w:kern w:val="0"/>
                <w:sz w:val="18"/>
                <w:szCs w:val="18"/>
              </w:rPr>
            </w:pPr>
          </w:p>
        </w:tc>
        <w:tc>
          <w:tcPr>
            <w:tcW w:w="426" w:type="dxa"/>
            <w:shd w:val="clear" w:color="auto" w:fill="auto"/>
            <w:vAlign w:val="center"/>
          </w:tcPr>
          <w:p w14:paraId="16420F47">
            <w:pPr>
              <w:widowControl/>
              <w:spacing w:line="276" w:lineRule="auto"/>
              <w:jc w:val="center"/>
              <w:rPr>
                <w:kern w:val="0"/>
                <w:sz w:val="18"/>
                <w:szCs w:val="18"/>
              </w:rPr>
            </w:pPr>
            <w:r>
              <w:rPr>
                <w:kern w:val="0"/>
                <w:sz w:val="18"/>
                <w:szCs w:val="18"/>
              </w:rPr>
              <w:t>26</w:t>
            </w:r>
          </w:p>
        </w:tc>
        <w:tc>
          <w:tcPr>
            <w:tcW w:w="2609" w:type="dxa"/>
            <w:shd w:val="clear" w:color="auto" w:fill="auto"/>
            <w:vAlign w:val="center"/>
          </w:tcPr>
          <w:p w14:paraId="2D5CC81E">
            <w:pPr>
              <w:widowControl/>
              <w:spacing w:line="276" w:lineRule="auto"/>
              <w:jc w:val="left"/>
              <w:rPr>
                <w:rFonts w:ascii="宋体" w:hAnsi="宋体" w:cs="宋体"/>
                <w:kern w:val="0"/>
                <w:sz w:val="18"/>
                <w:szCs w:val="18"/>
              </w:rPr>
            </w:pPr>
            <w:r>
              <w:rPr>
                <w:rFonts w:hint="eastAsia" w:ascii="宋体" w:hAnsi="宋体" w:cs="宋体"/>
                <w:kern w:val="0"/>
                <w:sz w:val="18"/>
                <w:szCs w:val="18"/>
              </w:rPr>
              <w:t>大学生安全教育</w:t>
            </w:r>
          </w:p>
        </w:tc>
        <w:tc>
          <w:tcPr>
            <w:tcW w:w="851" w:type="dxa"/>
            <w:shd w:val="clear" w:color="auto" w:fill="auto"/>
            <w:noWrap/>
            <w:vAlign w:val="center"/>
          </w:tcPr>
          <w:p w14:paraId="67C4482C">
            <w:pPr>
              <w:widowControl/>
              <w:spacing w:line="276" w:lineRule="auto"/>
              <w:jc w:val="center"/>
              <w:rPr>
                <w:kern w:val="0"/>
                <w:sz w:val="18"/>
                <w:szCs w:val="18"/>
              </w:rPr>
            </w:pPr>
            <w:r>
              <w:rPr>
                <w:rFonts w:hint="eastAsia"/>
                <w:kern w:val="0"/>
                <w:sz w:val="18"/>
                <w:szCs w:val="18"/>
              </w:rPr>
              <w:t>1</w:t>
            </w:r>
          </w:p>
        </w:tc>
        <w:tc>
          <w:tcPr>
            <w:tcW w:w="850" w:type="dxa"/>
            <w:shd w:val="clear" w:color="auto" w:fill="auto"/>
            <w:noWrap/>
            <w:vAlign w:val="center"/>
          </w:tcPr>
          <w:p w14:paraId="3D343D60">
            <w:pPr>
              <w:widowControl/>
              <w:spacing w:line="276" w:lineRule="auto"/>
              <w:jc w:val="center"/>
              <w:rPr>
                <w:kern w:val="0"/>
                <w:sz w:val="18"/>
                <w:szCs w:val="18"/>
              </w:rPr>
            </w:pPr>
            <w:r>
              <w:rPr>
                <w:rFonts w:hint="eastAsia"/>
                <w:kern w:val="0"/>
                <w:sz w:val="18"/>
                <w:szCs w:val="18"/>
              </w:rPr>
              <w:t>16</w:t>
            </w:r>
          </w:p>
        </w:tc>
        <w:tc>
          <w:tcPr>
            <w:tcW w:w="709" w:type="dxa"/>
            <w:shd w:val="clear" w:color="auto" w:fill="auto"/>
            <w:noWrap/>
            <w:vAlign w:val="center"/>
          </w:tcPr>
          <w:p w14:paraId="5A5F0112">
            <w:pPr>
              <w:widowControl/>
              <w:spacing w:line="276" w:lineRule="auto"/>
              <w:jc w:val="center"/>
              <w:rPr>
                <w:kern w:val="0"/>
                <w:sz w:val="18"/>
                <w:szCs w:val="18"/>
              </w:rPr>
            </w:pPr>
            <w:r>
              <w:rPr>
                <w:rFonts w:hint="eastAsia"/>
                <w:kern w:val="0"/>
                <w:sz w:val="18"/>
                <w:szCs w:val="18"/>
              </w:rPr>
              <w:t>4</w:t>
            </w:r>
          </w:p>
        </w:tc>
        <w:tc>
          <w:tcPr>
            <w:tcW w:w="709" w:type="dxa"/>
            <w:shd w:val="clear" w:color="auto" w:fill="auto"/>
            <w:noWrap/>
            <w:vAlign w:val="center"/>
          </w:tcPr>
          <w:p w14:paraId="511A1E3C">
            <w:pPr>
              <w:widowControl/>
              <w:spacing w:line="276" w:lineRule="auto"/>
              <w:jc w:val="center"/>
              <w:rPr>
                <w:kern w:val="0"/>
                <w:sz w:val="18"/>
                <w:szCs w:val="18"/>
              </w:rPr>
            </w:pPr>
            <w:r>
              <w:rPr>
                <w:rFonts w:hint="eastAsia"/>
                <w:kern w:val="0"/>
                <w:sz w:val="18"/>
                <w:szCs w:val="18"/>
              </w:rPr>
              <w:t>12</w:t>
            </w:r>
          </w:p>
        </w:tc>
        <w:tc>
          <w:tcPr>
            <w:tcW w:w="850" w:type="dxa"/>
            <w:shd w:val="clear" w:color="auto" w:fill="auto"/>
            <w:noWrap/>
            <w:vAlign w:val="center"/>
          </w:tcPr>
          <w:p w14:paraId="2B63EE0C">
            <w:pPr>
              <w:widowControl/>
              <w:spacing w:line="276" w:lineRule="auto"/>
              <w:jc w:val="center"/>
              <w:rPr>
                <w:kern w:val="0"/>
                <w:sz w:val="18"/>
                <w:szCs w:val="18"/>
              </w:rPr>
            </w:pPr>
            <w:r>
              <w:rPr>
                <w:kern w:val="0"/>
                <w:sz w:val="18"/>
                <w:szCs w:val="18"/>
              </w:rPr>
              <w:t>√</w:t>
            </w:r>
          </w:p>
        </w:tc>
        <w:tc>
          <w:tcPr>
            <w:tcW w:w="758" w:type="dxa"/>
            <w:shd w:val="clear" w:color="auto" w:fill="auto"/>
            <w:noWrap/>
            <w:vAlign w:val="center"/>
          </w:tcPr>
          <w:p w14:paraId="466AB537">
            <w:pPr>
              <w:widowControl/>
              <w:spacing w:line="276" w:lineRule="auto"/>
              <w:jc w:val="center"/>
              <w:rPr>
                <w:color w:val="000000"/>
                <w:kern w:val="0"/>
                <w:sz w:val="18"/>
                <w:szCs w:val="18"/>
              </w:rPr>
            </w:pPr>
            <w:r>
              <w:rPr>
                <w:color w:val="000000"/>
                <w:kern w:val="0"/>
                <w:sz w:val="18"/>
                <w:szCs w:val="18"/>
              </w:rPr>
              <w:t>√</w:t>
            </w:r>
          </w:p>
        </w:tc>
        <w:tc>
          <w:tcPr>
            <w:tcW w:w="851" w:type="dxa"/>
            <w:shd w:val="clear" w:color="auto" w:fill="auto"/>
            <w:noWrap/>
            <w:vAlign w:val="center"/>
          </w:tcPr>
          <w:p w14:paraId="6E0140D7">
            <w:pPr>
              <w:widowControl/>
              <w:spacing w:line="276" w:lineRule="auto"/>
              <w:jc w:val="center"/>
              <w:rPr>
                <w:color w:val="000000"/>
                <w:kern w:val="0"/>
                <w:sz w:val="18"/>
                <w:szCs w:val="18"/>
              </w:rPr>
            </w:pPr>
            <w:r>
              <w:rPr>
                <w:color w:val="000000"/>
                <w:kern w:val="0"/>
                <w:sz w:val="18"/>
                <w:szCs w:val="18"/>
              </w:rPr>
              <w:t>√</w:t>
            </w:r>
          </w:p>
        </w:tc>
        <w:tc>
          <w:tcPr>
            <w:tcW w:w="850" w:type="dxa"/>
            <w:shd w:val="clear" w:color="auto" w:fill="auto"/>
            <w:noWrap/>
            <w:vAlign w:val="center"/>
          </w:tcPr>
          <w:p w14:paraId="26C9B97C">
            <w:pPr>
              <w:widowControl/>
              <w:spacing w:line="276" w:lineRule="auto"/>
              <w:jc w:val="center"/>
              <w:rPr>
                <w:color w:val="000000"/>
                <w:kern w:val="0"/>
                <w:sz w:val="18"/>
                <w:szCs w:val="18"/>
              </w:rPr>
            </w:pPr>
            <w:r>
              <w:rPr>
                <w:color w:val="000000"/>
                <w:kern w:val="0"/>
                <w:sz w:val="18"/>
                <w:szCs w:val="18"/>
              </w:rPr>
              <w:t>√</w:t>
            </w:r>
          </w:p>
        </w:tc>
        <w:tc>
          <w:tcPr>
            <w:tcW w:w="851" w:type="dxa"/>
            <w:shd w:val="clear" w:color="auto" w:fill="auto"/>
            <w:noWrap/>
            <w:vAlign w:val="center"/>
          </w:tcPr>
          <w:p w14:paraId="46B456A9">
            <w:pPr>
              <w:widowControl/>
              <w:spacing w:line="276" w:lineRule="auto"/>
              <w:jc w:val="center"/>
              <w:rPr>
                <w:color w:val="000000"/>
                <w:kern w:val="0"/>
                <w:sz w:val="18"/>
                <w:szCs w:val="18"/>
              </w:rPr>
            </w:pPr>
            <w:r>
              <w:rPr>
                <w:color w:val="000000"/>
                <w:kern w:val="0"/>
                <w:sz w:val="18"/>
                <w:szCs w:val="18"/>
              </w:rPr>
              <w:t>√</w:t>
            </w:r>
          </w:p>
        </w:tc>
        <w:tc>
          <w:tcPr>
            <w:tcW w:w="850" w:type="dxa"/>
            <w:shd w:val="clear" w:color="auto" w:fill="auto"/>
            <w:noWrap/>
            <w:vAlign w:val="center"/>
          </w:tcPr>
          <w:p w14:paraId="07095A9A">
            <w:pPr>
              <w:widowControl/>
              <w:spacing w:line="276" w:lineRule="auto"/>
              <w:jc w:val="center"/>
              <w:rPr>
                <w:color w:val="000000"/>
                <w:kern w:val="0"/>
                <w:sz w:val="18"/>
                <w:szCs w:val="18"/>
              </w:rPr>
            </w:pPr>
            <w:r>
              <w:rPr>
                <w:color w:val="000000"/>
                <w:kern w:val="0"/>
                <w:sz w:val="18"/>
                <w:szCs w:val="18"/>
              </w:rPr>
              <w:t>√</w:t>
            </w:r>
          </w:p>
        </w:tc>
        <w:tc>
          <w:tcPr>
            <w:tcW w:w="1086" w:type="dxa"/>
            <w:vAlign w:val="center"/>
          </w:tcPr>
          <w:p w14:paraId="5B657CB0">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2DC9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5A76C779">
            <w:pPr>
              <w:widowControl/>
              <w:spacing w:line="276" w:lineRule="auto"/>
              <w:jc w:val="left"/>
              <w:rPr>
                <w:rFonts w:ascii="宋体" w:hAnsi="宋体" w:cs="宋体"/>
                <w:color w:val="000000"/>
                <w:kern w:val="0"/>
                <w:sz w:val="18"/>
                <w:szCs w:val="18"/>
              </w:rPr>
            </w:pPr>
          </w:p>
        </w:tc>
        <w:tc>
          <w:tcPr>
            <w:tcW w:w="3431" w:type="dxa"/>
            <w:gridSpan w:val="3"/>
            <w:shd w:val="clear" w:color="000000" w:fill="CCFFCC"/>
            <w:vAlign w:val="center"/>
          </w:tcPr>
          <w:p w14:paraId="45D325ED">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公共基础限选小计</w:t>
            </w:r>
          </w:p>
        </w:tc>
        <w:tc>
          <w:tcPr>
            <w:tcW w:w="851" w:type="dxa"/>
            <w:shd w:val="clear" w:color="000000" w:fill="CCFFCC"/>
            <w:vAlign w:val="center"/>
          </w:tcPr>
          <w:p w14:paraId="2797A281">
            <w:pPr>
              <w:widowControl/>
              <w:spacing w:line="276" w:lineRule="auto"/>
              <w:jc w:val="center"/>
              <w:rPr>
                <w:color w:val="000000"/>
                <w:kern w:val="0"/>
                <w:sz w:val="18"/>
                <w:szCs w:val="18"/>
              </w:rPr>
            </w:pPr>
            <w:r>
              <w:rPr>
                <w:rFonts w:hint="eastAsia"/>
                <w:color w:val="000000"/>
                <w:kern w:val="0"/>
                <w:sz w:val="18"/>
                <w:szCs w:val="18"/>
              </w:rPr>
              <w:t>5</w:t>
            </w:r>
            <w:r>
              <w:rPr>
                <w:color w:val="000000"/>
                <w:kern w:val="0"/>
                <w:sz w:val="18"/>
                <w:szCs w:val="18"/>
              </w:rPr>
              <w:t>.5</w:t>
            </w:r>
          </w:p>
        </w:tc>
        <w:tc>
          <w:tcPr>
            <w:tcW w:w="850" w:type="dxa"/>
            <w:shd w:val="clear" w:color="000000" w:fill="CCFFCC"/>
            <w:vAlign w:val="center"/>
          </w:tcPr>
          <w:p w14:paraId="07168D45">
            <w:pPr>
              <w:widowControl/>
              <w:spacing w:line="276" w:lineRule="auto"/>
              <w:jc w:val="center"/>
              <w:rPr>
                <w:color w:val="000000"/>
                <w:kern w:val="0"/>
                <w:sz w:val="18"/>
                <w:szCs w:val="18"/>
              </w:rPr>
            </w:pPr>
            <w:r>
              <w:rPr>
                <w:rFonts w:hint="eastAsia"/>
                <w:color w:val="000000"/>
                <w:kern w:val="0"/>
                <w:sz w:val="18"/>
                <w:szCs w:val="18"/>
              </w:rPr>
              <w:t>88</w:t>
            </w:r>
          </w:p>
        </w:tc>
        <w:tc>
          <w:tcPr>
            <w:tcW w:w="709" w:type="dxa"/>
            <w:shd w:val="clear" w:color="000000" w:fill="CCFFCC"/>
            <w:vAlign w:val="center"/>
          </w:tcPr>
          <w:p w14:paraId="07C9C7FD">
            <w:pPr>
              <w:widowControl/>
              <w:spacing w:line="276" w:lineRule="auto"/>
              <w:jc w:val="center"/>
              <w:rPr>
                <w:color w:val="000000"/>
                <w:kern w:val="0"/>
                <w:sz w:val="18"/>
                <w:szCs w:val="18"/>
              </w:rPr>
            </w:pPr>
            <w:r>
              <w:rPr>
                <w:rFonts w:hint="eastAsia"/>
                <w:color w:val="000000"/>
                <w:kern w:val="0"/>
                <w:sz w:val="18"/>
                <w:szCs w:val="18"/>
              </w:rPr>
              <w:t>68</w:t>
            </w:r>
          </w:p>
        </w:tc>
        <w:tc>
          <w:tcPr>
            <w:tcW w:w="709" w:type="dxa"/>
            <w:shd w:val="clear" w:color="000000" w:fill="CCFFCC"/>
            <w:vAlign w:val="center"/>
          </w:tcPr>
          <w:p w14:paraId="12EA419F">
            <w:pPr>
              <w:widowControl/>
              <w:spacing w:line="276" w:lineRule="auto"/>
              <w:jc w:val="center"/>
              <w:rPr>
                <w:color w:val="000000"/>
                <w:kern w:val="0"/>
                <w:sz w:val="18"/>
                <w:szCs w:val="18"/>
              </w:rPr>
            </w:pPr>
            <w:r>
              <w:rPr>
                <w:rFonts w:hint="eastAsia"/>
                <w:color w:val="000000"/>
                <w:kern w:val="0"/>
                <w:sz w:val="18"/>
                <w:szCs w:val="18"/>
              </w:rPr>
              <w:t>20</w:t>
            </w:r>
          </w:p>
        </w:tc>
        <w:tc>
          <w:tcPr>
            <w:tcW w:w="850" w:type="dxa"/>
            <w:shd w:val="clear" w:color="000000" w:fill="FFFF00"/>
            <w:vAlign w:val="center"/>
          </w:tcPr>
          <w:p w14:paraId="16FC4085">
            <w:pPr>
              <w:widowControl/>
              <w:spacing w:line="276" w:lineRule="auto"/>
              <w:jc w:val="center"/>
              <w:rPr>
                <w:color w:val="000000"/>
                <w:kern w:val="0"/>
                <w:sz w:val="18"/>
                <w:szCs w:val="18"/>
              </w:rPr>
            </w:pPr>
            <w:r>
              <w:rPr>
                <w:color w:val="000000"/>
                <w:kern w:val="0"/>
                <w:sz w:val="18"/>
                <w:szCs w:val="18"/>
              </w:rPr>
              <w:t xml:space="preserve">0 </w:t>
            </w:r>
          </w:p>
        </w:tc>
        <w:tc>
          <w:tcPr>
            <w:tcW w:w="758" w:type="dxa"/>
            <w:shd w:val="clear" w:color="000000" w:fill="CCFFCC"/>
            <w:vAlign w:val="center"/>
          </w:tcPr>
          <w:p w14:paraId="5A1884BF">
            <w:pPr>
              <w:widowControl/>
              <w:spacing w:line="276" w:lineRule="auto"/>
              <w:jc w:val="center"/>
              <w:rPr>
                <w:color w:val="000000"/>
                <w:kern w:val="0"/>
                <w:sz w:val="18"/>
                <w:szCs w:val="18"/>
              </w:rPr>
            </w:pPr>
            <w:r>
              <w:rPr>
                <w:color w:val="000000"/>
                <w:kern w:val="0"/>
                <w:sz w:val="18"/>
                <w:szCs w:val="18"/>
              </w:rPr>
              <w:t xml:space="preserve">1 </w:t>
            </w:r>
          </w:p>
        </w:tc>
        <w:tc>
          <w:tcPr>
            <w:tcW w:w="851" w:type="dxa"/>
            <w:shd w:val="clear" w:color="000000" w:fill="CCFFCC"/>
            <w:vAlign w:val="center"/>
          </w:tcPr>
          <w:p w14:paraId="2FD47725">
            <w:pPr>
              <w:widowControl/>
              <w:spacing w:line="276" w:lineRule="auto"/>
              <w:jc w:val="center"/>
              <w:rPr>
                <w:color w:val="000000"/>
                <w:kern w:val="0"/>
                <w:sz w:val="18"/>
                <w:szCs w:val="18"/>
              </w:rPr>
            </w:pPr>
            <w:r>
              <w:rPr>
                <w:color w:val="000000"/>
                <w:kern w:val="0"/>
                <w:sz w:val="18"/>
                <w:szCs w:val="18"/>
              </w:rPr>
              <w:t xml:space="preserve">2 </w:t>
            </w:r>
          </w:p>
        </w:tc>
        <w:tc>
          <w:tcPr>
            <w:tcW w:w="850" w:type="dxa"/>
            <w:shd w:val="clear" w:color="000000" w:fill="CCFFCC"/>
            <w:vAlign w:val="center"/>
          </w:tcPr>
          <w:p w14:paraId="2BED1448">
            <w:pPr>
              <w:widowControl/>
              <w:spacing w:line="276" w:lineRule="auto"/>
              <w:jc w:val="center"/>
              <w:rPr>
                <w:color w:val="000000"/>
                <w:kern w:val="0"/>
                <w:sz w:val="18"/>
                <w:szCs w:val="18"/>
              </w:rPr>
            </w:pPr>
            <w:r>
              <w:rPr>
                <w:color w:val="000000"/>
                <w:kern w:val="0"/>
                <w:sz w:val="18"/>
                <w:szCs w:val="18"/>
              </w:rPr>
              <w:t xml:space="preserve">2 </w:t>
            </w:r>
          </w:p>
        </w:tc>
        <w:tc>
          <w:tcPr>
            <w:tcW w:w="851" w:type="dxa"/>
            <w:shd w:val="clear" w:color="000000" w:fill="CCFFCC"/>
            <w:vAlign w:val="center"/>
          </w:tcPr>
          <w:p w14:paraId="6601216F">
            <w:pPr>
              <w:widowControl/>
              <w:spacing w:line="276" w:lineRule="auto"/>
              <w:jc w:val="center"/>
              <w:rPr>
                <w:color w:val="000000"/>
                <w:kern w:val="0"/>
                <w:sz w:val="18"/>
                <w:szCs w:val="18"/>
              </w:rPr>
            </w:pPr>
            <w:r>
              <w:rPr>
                <w:color w:val="000000"/>
                <w:kern w:val="0"/>
                <w:sz w:val="18"/>
                <w:szCs w:val="18"/>
              </w:rPr>
              <w:t>　</w:t>
            </w:r>
          </w:p>
        </w:tc>
        <w:tc>
          <w:tcPr>
            <w:tcW w:w="850" w:type="dxa"/>
            <w:shd w:val="clear" w:color="000000" w:fill="CCFFCC"/>
            <w:vAlign w:val="center"/>
          </w:tcPr>
          <w:p w14:paraId="2F50E0DC">
            <w:pPr>
              <w:widowControl/>
              <w:spacing w:line="276" w:lineRule="auto"/>
              <w:jc w:val="center"/>
              <w:rPr>
                <w:color w:val="000000"/>
                <w:kern w:val="0"/>
                <w:sz w:val="18"/>
                <w:szCs w:val="18"/>
              </w:rPr>
            </w:pPr>
            <w:r>
              <w:rPr>
                <w:color w:val="000000"/>
                <w:kern w:val="0"/>
                <w:sz w:val="18"/>
                <w:szCs w:val="18"/>
              </w:rPr>
              <w:t>　</w:t>
            </w:r>
          </w:p>
        </w:tc>
        <w:tc>
          <w:tcPr>
            <w:tcW w:w="1086" w:type="dxa"/>
            <w:shd w:val="clear" w:color="000000" w:fill="CCFFCC"/>
          </w:tcPr>
          <w:p w14:paraId="3C474B90">
            <w:pPr>
              <w:widowControl/>
              <w:spacing w:line="276" w:lineRule="auto"/>
              <w:jc w:val="center"/>
              <w:rPr>
                <w:color w:val="000000"/>
                <w:kern w:val="0"/>
                <w:sz w:val="18"/>
                <w:szCs w:val="18"/>
              </w:rPr>
            </w:pPr>
          </w:p>
        </w:tc>
      </w:tr>
      <w:tr w14:paraId="330B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5088204D">
            <w:pPr>
              <w:widowControl/>
              <w:spacing w:line="276" w:lineRule="auto"/>
              <w:jc w:val="left"/>
              <w:rPr>
                <w:rFonts w:ascii="宋体" w:hAnsi="宋体" w:cs="宋体"/>
                <w:color w:val="000000"/>
                <w:kern w:val="0"/>
                <w:sz w:val="18"/>
                <w:szCs w:val="18"/>
              </w:rPr>
            </w:pPr>
          </w:p>
        </w:tc>
        <w:tc>
          <w:tcPr>
            <w:tcW w:w="396" w:type="dxa"/>
            <w:vMerge w:val="restart"/>
            <w:shd w:val="clear" w:color="auto" w:fill="auto"/>
            <w:vAlign w:val="center"/>
          </w:tcPr>
          <w:p w14:paraId="63BAE661">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公共基础任选</w:t>
            </w:r>
          </w:p>
        </w:tc>
        <w:tc>
          <w:tcPr>
            <w:tcW w:w="426" w:type="dxa"/>
            <w:shd w:val="clear" w:color="auto" w:fill="auto"/>
            <w:vAlign w:val="center"/>
          </w:tcPr>
          <w:p w14:paraId="447BA491">
            <w:pPr>
              <w:widowControl/>
              <w:spacing w:line="276" w:lineRule="auto"/>
              <w:jc w:val="center"/>
              <w:rPr>
                <w:color w:val="000000"/>
                <w:kern w:val="0"/>
                <w:sz w:val="18"/>
                <w:szCs w:val="18"/>
              </w:rPr>
            </w:pPr>
            <w:r>
              <w:rPr>
                <w:color w:val="000000"/>
                <w:kern w:val="0"/>
                <w:sz w:val="18"/>
                <w:szCs w:val="18"/>
              </w:rPr>
              <w:t>27</w:t>
            </w:r>
          </w:p>
        </w:tc>
        <w:tc>
          <w:tcPr>
            <w:tcW w:w="2609" w:type="dxa"/>
            <w:shd w:val="clear" w:color="auto" w:fill="auto"/>
            <w:vAlign w:val="center"/>
          </w:tcPr>
          <w:p w14:paraId="469BFB90">
            <w:pPr>
              <w:widowControl/>
              <w:spacing w:line="276" w:lineRule="auto"/>
              <w:rPr>
                <w:rFonts w:ascii="宋体" w:hAnsi="宋体" w:cs="宋体"/>
                <w:color w:val="000000"/>
                <w:kern w:val="0"/>
                <w:sz w:val="18"/>
                <w:szCs w:val="18"/>
              </w:rPr>
            </w:pPr>
            <w:r>
              <w:rPr>
                <w:rFonts w:hint="eastAsia" w:ascii="宋体" w:hAnsi="宋体" w:cs="宋体"/>
                <w:color w:val="000000"/>
                <w:kern w:val="0"/>
                <w:sz w:val="18"/>
                <w:szCs w:val="18"/>
              </w:rPr>
              <w:t>人文艺术类课程</w:t>
            </w:r>
          </w:p>
        </w:tc>
        <w:tc>
          <w:tcPr>
            <w:tcW w:w="851" w:type="dxa"/>
            <w:shd w:val="clear" w:color="auto" w:fill="auto"/>
            <w:noWrap/>
            <w:vAlign w:val="center"/>
          </w:tcPr>
          <w:p w14:paraId="56DB1D45">
            <w:pPr>
              <w:widowControl/>
              <w:spacing w:line="276" w:lineRule="auto"/>
              <w:jc w:val="center"/>
              <w:rPr>
                <w:color w:val="000000"/>
                <w:kern w:val="0"/>
                <w:sz w:val="18"/>
                <w:szCs w:val="18"/>
              </w:rPr>
            </w:pPr>
            <w:r>
              <w:rPr>
                <w:color w:val="000000"/>
                <w:kern w:val="0"/>
                <w:sz w:val="18"/>
                <w:szCs w:val="18"/>
              </w:rPr>
              <w:t>1</w:t>
            </w:r>
          </w:p>
        </w:tc>
        <w:tc>
          <w:tcPr>
            <w:tcW w:w="850" w:type="dxa"/>
            <w:shd w:val="clear" w:color="auto" w:fill="auto"/>
            <w:noWrap/>
            <w:vAlign w:val="center"/>
          </w:tcPr>
          <w:p w14:paraId="27677795">
            <w:pPr>
              <w:widowControl/>
              <w:spacing w:line="276" w:lineRule="auto"/>
              <w:jc w:val="center"/>
              <w:rPr>
                <w:color w:val="000000"/>
                <w:kern w:val="0"/>
                <w:sz w:val="18"/>
                <w:szCs w:val="18"/>
              </w:rPr>
            </w:pPr>
            <w:r>
              <w:rPr>
                <w:color w:val="000000"/>
                <w:kern w:val="0"/>
                <w:sz w:val="18"/>
                <w:szCs w:val="18"/>
              </w:rPr>
              <w:t>16</w:t>
            </w:r>
          </w:p>
        </w:tc>
        <w:tc>
          <w:tcPr>
            <w:tcW w:w="709" w:type="dxa"/>
            <w:shd w:val="clear" w:color="auto" w:fill="auto"/>
            <w:noWrap/>
            <w:vAlign w:val="center"/>
          </w:tcPr>
          <w:p w14:paraId="3D1637F7">
            <w:pPr>
              <w:widowControl/>
              <w:spacing w:line="276" w:lineRule="auto"/>
              <w:jc w:val="center"/>
              <w:rPr>
                <w:color w:val="000000"/>
                <w:kern w:val="0"/>
                <w:sz w:val="18"/>
                <w:szCs w:val="18"/>
              </w:rPr>
            </w:pPr>
            <w:r>
              <w:rPr>
                <w:color w:val="000000"/>
                <w:kern w:val="0"/>
                <w:sz w:val="18"/>
                <w:szCs w:val="18"/>
              </w:rPr>
              <w:t>12</w:t>
            </w:r>
          </w:p>
        </w:tc>
        <w:tc>
          <w:tcPr>
            <w:tcW w:w="709" w:type="dxa"/>
            <w:shd w:val="clear" w:color="auto" w:fill="auto"/>
            <w:noWrap/>
            <w:vAlign w:val="center"/>
          </w:tcPr>
          <w:p w14:paraId="3B0A85A0">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noWrap/>
            <w:vAlign w:val="center"/>
          </w:tcPr>
          <w:p w14:paraId="35BB9393">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noWrap/>
            <w:vAlign w:val="center"/>
          </w:tcPr>
          <w:p w14:paraId="0E640379">
            <w:pPr>
              <w:widowControl/>
              <w:spacing w:line="276" w:lineRule="auto"/>
              <w:jc w:val="center"/>
              <w:rPr>
                <w:color w:val="000000"/>
                <w:kern w:val="0"/>
                <w:sz w:val="18"/>
                <w:szCs w:val="18"/>
              </w:rPr>
            </w:pPr>
            <w:r>
              <w:rPr>
                <w:color w:val="000000"/>
                <w:kern w:val="0"/>
                <w:sz w:val="18"/>
                <w:szCs w:val="18"/>
              </w:rPr>
              <w:t>√</w:t>
            </w:r>
          </w:p>
        </w:tc>
        <w:tc>
          <w:tcPr>
            <w:tcW w:w="851" w:type="dxa"/>
            <w:shd w:val="clear" w:color="auto" w:fill="auto"/>
            <w:noWrap/>
            <w:vAlign w:val="center"/>
          </w:tcPr>
          <w:p w14:paraId="574CC340">
            <w:pPr>
              <w:widowControl/>
              <w:spacing w:line="276" w:lineRule="auto"/>
              <w:jc w:val="center"/>
              <w:rPr>
                <w:color w:val="000000"/>
                <w:kern w:val="0"/>
                <w:sz w:val="18"/>
                <w:szCs w:val="18"/>
              </w:rPr>
            </w:pPr>
            <w:r>
              <w:rPr>
                <w:color w:val="000000"/>
                <w:kern w:val="0"/>
                <w:sz w:val="18"/>
                <w:szCs w:val="18"/>
              </w:rPr>
              <w:t>√</w:t>
            </w:r>
          </w:p>
        </w:tc>
        <w:tc>
          <w:tcPr>
            <w:tcW w:w="850" w:type="dxa"/>
            <w:shd w:val="clear" w:color="auto" w:fill="auto"/>
            <w:noWrap/>
            <w:vAlign w:val="center"/>
          </w:tcPr>
          <w:p w14:paraId="764FF774">
            <w:pPr>
              <w:widowControl/>
              <w:spacing w:line="276" w:lineRule="auto"/>
              <w:jc w:val="center"/>
              <w:rPr>
                <w:color w:val="000000"/>
                <w:kern w:val="0"/>
                <w:sz w:val="18"/>
                <w:szCs w:val="18"/>
              </w:rPr>
            </w:pPr>
            <w:r>
              <w:rPr>
                <w:color w:val="000000"/>
                <w:kern w:val="0"/>
                <w:sz w:val="18"/>
                <w:szCs w:val="18"/>
              </w:rPr>
              <w:t>√</w:t>
            </w:r>
          </w:p>
        </w:tc>
        <w:tc>
          <w:tcPr>
            <w:tcW w:w="851" w:type="dxa"/>
            <w:shd w:val="clear" w:color="auto" w:fill="auto"/>
            <w:noWrap/>
            <w:vAlign w:val="center"/>
          </w:tcPr>
          <w:p w14:paraId="29AEF86E">
            <w:pPr>
              <w:widowControl/>
              <w:spacing w:line="276" w:lineRule="auto"/>
              <w:jc w:val="center"/>
              <w:rPr>
                <w:color w:val="000000"/>
                <w:kern w:val="0"/>
                <w:sz w:val="18"/>
                <w:szCs w:val="18"/>
              </w:rPr>
            </w:pPr>
            <w:r>
              <w:rPr>
                <w:color w:val="000000"/>
                <w:kern w:val="0"/>
                <w:sz w:val="18"/>
                <w:szCs w:val="18"/>
              </w:rPr>
              <w:t>√</w:t>
            </w:r>
          </w:p>
        </w:tc>
        <w:tc>
          <w:tcPr>
            <w:tcW w:w="850" w:type="dxa"/>
            <w:shd w:val="clear" w:color="auto" w:fill="auto"/>
            <w:noWrap/>
            <w:vAlign w:val="center"/>
          </w:tcPr>
          <w:p w14:paraId="400D79CB">
            <w:pPr>
              <w:widowControl/>
              <w:spacing w:line="276" w:lineRule="auto"/>
              <w:jc w:val="center"/>
              <w:rPr>
                <w:color w:val="000000"/>
                <w:kern w:val="0"/>
                <w:sz w:val="18"/>
                <w:szCs w:val="18"/>
              </w:rPr>
            </w:pPr>
            <w:r>
              <w:rPr>
                <w:color w:val="000000"/>
                <w:kern w:val="0"/>
                <w:sz w:val="18"/>
                <w:szCs w:val="18"/>
              </w:rPr>
              <w:t>√</w:t>
            </w:r>
          </w:p>
        </w:tc>
        <w:tc>
          <w:tcPr>
            <w:tcW w:w="1086" w:type="dxa"/>
            <w:vAlign w:val="center"/>
          </w:tcPr>
          <w:p w14:paraId="4615142D">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考查</w:t>
            </w:r>
          </w:p>
        </w:tc>
      </w:tr>
      <w:tr w14:paraId="421D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423CCAA2">
            <w:pPr>
              <w:widowControl/>
              <w:spacing w:line="276" w:lineRule="auto"/>
              <w:jc w:val="left"/>
              <w:rPr>
                <w:rFonts w:ascii="宋体" w:hAnsi="宋体" w:cs="宋体"/>
                <w:color w:val="000000"/>
                <w:kern w:val="0"/>
                <w:sz w:val="18"/>
                <w:szCs w:val="18"/>
              </w:rPr>
            </w:pPr>
          </w:p>
        </w:tc>
        <w:tc>
          <w:tcPr>
            <w:tcW w:w="396" w:type="dxa"/>
            <w:vMerge w:val="continue"/>
            <w:vAlign w:val="center"/>
          </w:tcPr>
          <w:p w14:paraId="3BB0CA8C">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64CF0B3D">
            <w:pPr>
              <w:widowControl/>
              <w:spacing w:line="276" w:lineRule="auto"/>
              <w:jc w:val="center"/>
              <w:rPr>
                <w:color w:val="000000"/>
                <w:kern w:val="0"/>
                <w:sz w:val="18"/>
                <w:szCs w:val="18"/>
              </w:rPr>
            </w:pPr>
            <w:r>
              <w:rPr>
                <w:color w:val="000000"/>
                <w:kern w:val="0"/>
                <w:sz w:val="18"/>
                <w:szCs w:val="18"/>
              </w:rPr>
              <w:t>28</w:t>
            </w:r>
          </w:p>
        </w:tc>
        <w:tc>
          <w:tcPr>
            <w:tcW w:w="2609" w:type="dxa"/>
            <w:shd w:val="clear" w:color="auto" w:fill="auto"/>
            <w:vAlign w:val="center"/>
          </w:tcPr>
          <w:p w14:paraId="3E18CA49">
            <w:pPr>
              <w:widowControl/>
              <w:spacing w:line="276" w:lineRule="auto"/>
              <w:rPr>
                <w:rFonts w:ascii="宋体" w:hAnsi="宋体" w:cs="宋体"/>
                <w:color w:val="000000"/>
                <w:kern w:val="0"/>
                <w:sz w:val="18"/>
                <w:szCs w:val="18"/>
              </w:rPr>
            </w:pPr>
            <w:r>
              <w:rPr>
                <w:rFonts w:hint="eastAsia" w:ascii="宋体" w:hAnsi="宋体" w:cs="宋体"/>
                <w:color w:val="000000"/>
                <w:kern w:val="0"/>
                <w:sz w:val="18"/>
                <w:szCs w:val="18"/>
              </w:rPr>
              <w:t>社会认识类课程</w:t>
            </w:r>
          </w:p>
        </w:tc>
        <w:tc>
          <w:tcPr>
            <w:tcW w:w="851" w:type="dxa"/>
            <w:shd w:val="clear" w:color="auto" w:fill="auto"/>
            <w:noWrap/>
            <w:vAlign w:val="center"/>
          </w:tcPr>
          <w:p w14:paraId="53A36539">
            <w:pPr>
              <w:widowControl/>
              <w:spacing w:line="276" w:lineRule="auto"/>
              <w:jc w:val="center"/>
              <w:rPr>
                <w:color w:val="000000"/>
                <w:kern w:val="0"/>
                <w:sz w:val="18"/>
                <w:szCs w:val="18"/>
              </w:rPr>
            </w:pPr>
            <w:r>
              <w:rPr>
                <w:color w:val="000000"/>
                <w:kern w:val="0"/>
                <w:sz w:val="18"/>
                <w:szCs w:val="18"/>
              </w:rPr>
              <w:t>1</w:t>
            </w:r>
          </w:p>
        </w:tc>
        <w:tc>
          <w:tcPr>
            <w:tcW w:w="850" w:type="dxa"/>
            <w:shd w:val="clear" w:color="auto" w:fill="auto"/>
            <w:noWrap/>
            <w:vAlign w:val="center"/>
          </w:tcPr>
          <w:p w14:paraId="477FB5B8">
            <w:pPr>
              <w:widowControl/>
              <w:spacing w:line="276" w:lineRule="auto"/>
              <w:jc w:val="center"/>
              <w:rPr>
                <w:color w:val="000000"/>
                <w:kern w:val="0"/>
                <w:sz w:val="18"/>
                <w:szCs w:val="18"/>
              </w:rPr>
            </w:pPr>
            <w:r>
              <w:rPr>
                <w:color w:val="000000"/>
                <w:kern w:val="0"/>
                <w:sz w:val="18"/>
                <w:szCs w:val="18"/>
              </w:rPr>
              <w:t>16</w:t>
            </w:r>
          </w:p>
        </w:tc>
        <w:tc>
          <w:tcPr>
            <w:tcW w:w="709" w:type="dxa"/>
            <w:shd w:val="clear" w:color="auto" w:fill="auto"/>
            <w:noWrap/>
            <w:vAlign w:val="center"/>
          </w:tcPr>
          <w:p w14:paraId="5B9A1807">
            <w:pPr>
              <w:widowControl/>
              <w:spacing w:line="276" w:lineRule="auto"/>
              <w:jc w:val="center"/>
              <w:rPr>
                <w:color w:val="000000"/>
                <w:kern w:val="0"/>
                <w:sz w:val="18"/>
                <w:szCs w:val="18"/>
              </w:rPr>
            </w:pPr>
            <w:r>
              <w:rPr>
                <w:color w:val="000000"/>
                <w:kern w:val="0"/>
                <w:sz w:val="18"/>
                <w:szCs w:val="18"/>
              </w:rPr>
              <w:t>12</w:t>
            </w:r>
          </w:p>
        </w:tc>
        <w:tc>
          <w:tcPr>
            <w:tcW w:w="709" w:type="dxa"/>
            <w:shd w:val="clear" w:color="auto" w:fill="auto"/>
            <w:noWrap/>
            <w:vAlign w:val="center"/>
          </w:tcPr>
          <w:p w14:paraId="7D6C181A">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noWrap/>
            <w:vAlign w:val="center"/>
          </w:tcPr>
          <w:p w14:paraId="6888F923">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noWrap/>
            <w:vAlign w:val="center"/>
          </w:tcPr>
          <w:p w14:paraId="4E19A18A">
            <w:pPr>
              <w:widowControl/>
              <w:spacing w:line="276" w:lineRule="auto"/>
              <w:jc w:val="center"/>
              <w:rPr>
                <w:color w:val="000000"/>
                <w:kern w:val="0"/>
                <w:sz w:val="18"/>
                <w:szCs w:val="18"/>
              </w:rPr>
            </w:pPr>
            <w:r>
              <w:rPr>
                <w:color w:val="000000"/>
                <w:kern w:val="0"/>
                <w:sz w:val="18"/>
                <w:szCs w:val="18"/>
              </w:rPr>
              <w:t>√</w:t>
            </w:r>
          </w:p>
        </w:tc>
        <w:tc>
          <w:tcPr>
            <w:tcW w:w="851" w:type="dxa"/>
            <w:shd w:val="clear" w:color="auto" w:fill="auto"/>
            <w:noWrap/>
            <w:vAlign w:val="center"/>
          </w:tcPr>
          <w:p w14:paraId="0CF685C2">
            <w:pPr>
              <w:widowControl/>
              <w:spacing w:line="276" w:lineRule="auto"/>
              <w:jc w:val="center"/>
              <w:rPr>
                <w:color w:val="000000"/>
                <w:kern w:val="0"/>
                <w:sz w:val="18"/>
                <w:szCs w:val="18"/>
              </w:rPr>
            </w:pPr>
            <w:r>
              <w:rPr>
                <w:color w:val="000000"/>
                <w:kern w:val="0"/>
                <w:sz w:val="18"/>
                <w:szCs w:val="18"/>
              </w:rPr>
              <w:t>√</w:t>
            </w:r>
          </w:p>
        </w:tc>
        <w:tc>
          <w:tcPr>
            <w:tcW w:w="850" w:type="dxa"/>
            <w:shd w:val="clear" w:color="auto" w:fill="auto"/>
            <w:noWrap/>
            <w:vAlign w:val="center"/>
          </w:tcPr>
          <w:p w14:paraId="47889FC3">
            <w:pPr>
              <w:widowControl/>
              <w:spacing w:line="276" w:lineRule="auto"/>
              <w:jc w:val="center"/>
              <w:rPr>
                <w:color w:val="000000"/>
                <w:kern w:val="0"/>
                <w:sz w:val="18"/>
                <w:szCs w:val="18"/>
              </w:rPr>
            </w:pPr>
            <w:r>
              <w:rPr>
                <w:color w:val="000000"/>
                <w:kern w:val="0"/>
                <w:sz w:val="18"/>
                <w:szCs w:val="18"/>
              </w:rPr>
              <w:t>√</w:t>
            </w:r>
          </w:p>
        </w:tc>
        <w:tc>
          <w:tcPr>
            <w:tcW w:w="851" w:type="dxa"/>
            <w:shd w:val="clear" w:color="auto" w:fill="auto"/>
            <w:noWrap/>
            <w:vAlign w:val="center"/>
          </w:tcPr>
          <w:p w14:paraId="541D212E">
            <w:pPr>
              <w:widowControl/>
              <w:spacing w:line="276" w:lineRule="auto"/>
              <w:jc w:val="center"/>
              <w:rPr>
                <w:color w:val="000000"/>
                <w:kern w:val="0"/>
                <w:sz w:val="18"/>
                <w:szCs w:val="18"/>
              </w:rPr>
            </w:pPr>
            <w:r>
              <w:rPr>
                <w:color w:val="000000"/>
                <w:kern w:val="0"/>
                <w:sz w:val="18"/>
                <w:szCs w:val="18"/>
              </w:rPr>
              <w:t>√</w:t>
            </w:r>
          </w:p>
        </w:tc>
        <w:tc>
          <w:tcPr>
            <w:tcW w:w="850" w:type="dxa"/>
            <w:shd w:val="clear" w:color="auto" w:fill="auto"/>
            <w:noWrap/>
            <w:vAlign w:val="center"/>
          </w:tcPr>
          <w:p w14:paraId="0748F47A">
            <w:pPr>
              <w:widowControl/>
              <w:spacing w:line="276" w:lineRule="auto"/>
              <w:jc w:val="center"/>
              <w:rPr>
                <w:color w:val="000000"/>
                <w:kern w:val="0"/>
                <w:sz w:val="18"/>
                <w:szCs w:val="18"/>
              </w:rPr>
            </w:pPr>
            <w:r>
              <w:rPr>
                <w:color w:val="000000"/>
                <w:kern w:val="0"/>
                <w:sz w:val="18"/>
                <w:szCs w:val="18"/>
              </w:rPr>
              <w:t>√</w:t>
            </w:r>
          </w:p>
        </w:tc>
        <w:tc>
          <w:tcPr>
            <w:tcW w:w="1086" w:type="dxa"/>
            <w:vAlign w:val="center"/>
          </w:tcPr>
          <w:p w14:paraId="6E546A8A">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考查</w:t>
            </w:r>
          </w:p>
        </w:tc>
      </w:tr>
      <w:tr w14:paraId="29C6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55F8B507">
            <w:pPr>
              <w:widowControl/>
              <w:spacing w:line="276" w:lineRule="auto"/>
              <w:jc w:val="left"/>
              <w:rPr>
                <w:rFonts w:ascii="宋体" w:hAnsi="宋体" w:cs="宋体"/>
                <w:color w:val="000000"/>
                <w:kern w:val="0"/>
                <w:sz w:val="18"/>
                <w:szCs w:val="18"/>
              </w:rPr>
            </w:pPr>
          </w:p>
        </w:tc>
        <w:tc>
          <w:tcPr>
            <w:tcW w:w="396" w:type="dxa"/>
            <w:vMerge w:val="continue"/>
            <w:vAlign w:val="center"/>
          </w:tcPr>
          <w:p w14:paraId="13AE5429">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1D6C4C16">
            <w:pPr>
              <w:widowControl/>
              <w:spacing w:line="276" w:lineRule="auto"/>
              <w:jc w:val="center"/>
              <w:rPr>
                <w:color w:val="000000"/>
                <w:kern w:val="0"/>
                <w:sz w:val="18"/>
                <w:szCs w:val="18"/>
              </w:rPr>
            </w:pPr>
            <w:r>
              <w:rPr>
                <w:color w:val="000000"/>
                <w:kern w:val="0"/>
                <w:sz w:val="18"/>
                <w:szCs w:val="18"/>
              </w:rPr>
              <w:t>29</w:t>
            </w:r>
          </w:p>
        </w:tc>
        <w:tc>
          <w:tcPr>
            <w:tcW w:w="2609" w:type="dxa"/>
            <w:shd w:val="clear" w:color="auto" w:fill="auto"/>
            <w:vAlign w:val="center"/>
          </w:tcPr>
          <w:p w14:paraId="1F77851D">
            <w:pPr>
              <w:widowControl/>
              <w:spacing w:line="276" w:lineRule="auto"/>
              <w:rPr>
                <w:rFonts w:ascii="宋体" w:hAnsi="宋体" w:cs="宋体"/>
                <w:color w:val="000000"/>
                <w:kern w:val="0"/>
                <w:sz w:val="18"/>
                <w:szCs w:val="18"/>
              </w:rPr>
            </w:pPr>
            <w:r>
              <w:rPr>
                <w:rFonts w:hint="eastAsia" w:ascii="宋体" w:hAnsi="宋体" w:cs="宋体"/>
                <w:color w:val="000000"/>
                <w:kern w:val="0"/>
                <w:sz w:val="18"/>
                <w:szCs w:val="18"/>
              </w:rPr>
              <w:t>工具类课程</w:t>
            </w:r>
          </w:p>
        </w:tc>
        <w:tc>
          <w:tcPr>
            <w:tcW w:w="851" w:type="dxa"/>
            <w:shd w:val="clear" w:color="auto" w:fill="auto"/>
            <w:noWrap/>
            <w:vAlign w:val="center"/>
          </w:tcPr>
          <w:p w14:paraId="51B51CB3">
            <w:pPr>
              <w:widowControl/>
              <w:spacing w:line="276" w:lineRule="auto"/>
              <w:jc w:val="center"/>
              <w:rPr>
                <w:color w:val="000000"/>
                <w:kern w:val="0"/>
                <w:sz w:val="18"/>
                <w:szCs w:val="18"/>
              </w:rPr>
            </w:pPr>
            <w:r>
              <w:rPr>
                <w:color w:val="000000"/>
                <w:kern w:val="0"/>
                <w:sz w:val="18"/>
                <w:szCs w:val="18"/>
              </w:rPr>
              <w:t>1</w:t>
            </w:r>
          </w:p>
        </w:tc>
        <w:tc>
          <w:tcPr>
            <w:tcW w:w="850" w:type="dxa"/>
            <w:shd w:val="clear" w:color="auto" w:fill="auto"/>
            <w:noWrap/>
            <w:vAlign w:val="center"/>
          </w:tcPr>
          <w:p w14:paraId="260EE211">
            <w:pPr>
              <w:widowControl/>
              <w:spacing w:line="276" w:lineRule="auto"/>
              <w:jc w:val="center"/>
              <w:rPr>
                <w:color w:val="000000"/>
                <w:kern w:val="0"/>
                <w:sz w:val="18"/>
                <w:szCs w:val="18"/>
              </w:rPr>
            </w:pPr>
            <w:r>
              <w:rPr>
                <w:color w:val="000000"/>
                <w:kern w:val="0"/>
                <w:sz w:val="18"/>
                <w:szCs w:val="18"/>
              </w:rPr>
              <w:t>16</w:t>
            </w:r>
          </w:p>
        </w:tc>
        <w:tc>
          <w:tcPr>
            <w:tcW w:w="709" w:type="dxa"/>
            <w:shd w:val="clear" w:color="auto" w:fill="auto"/>
            <w:noWrap/>
            <w:vAlign w:val="center"/>
          </w:tcPr>
          <w:p w14:paraId="60467969">
            <w:pPr>
              <w:widowControl/>
              <w:spacing w:line="276" w:lineRule="auto"/>
              <w:jc w:val="center"/>
              <w:rPr>
                <w:color w:val="000000"/>
                <w:kern w:val="0"/>
                <w:sz w:val="18"/>
                <w:szCs w:val="18"/>
              </w:rPr>
            </w:pPr>
            <w:r>
              <w:rPr>
                <w:color w:val="000000"/>
                <w:kern w:val="0"/>
                <w:sz w:val="18"/>
                <w:szCs w:val="18"/>
              </w:rPr>
              <w:t>12</w:t>
            </w:r>
          </w:p>
        </w:tc>
        <w:tc>
          <w:tcPr>
            <w:tcW w:w="709" w:type="dxa"/>
            <w:shd w:val="clear" w:color="auto" w:fill="auto"/>
            <w:noWrap/>
            <w:vAlign w:val="center"/>
          </w:tcPr>
          <w:p w14:paraId="0CFAC413">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noWrap/>
            <w:vAlign w:val="center"/>
          </w:tcPr>
          <w:p w14:paraId="1DC93D13">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noWrap/>
            <w:vAlign w:val="center"/>
          </w:tcPr>
          <w:p w14:paraId="144EE350">
            <w:pPr>
              <w:widowControl/>
              <w:spacing w:line="276" w:lineRule="auto"/>
              <w:jc w:val="center"/>
              <w:rPr>
                <w:color w:val="000000"/>
                <w:kern w:val="0"/>
                <w:sz w:val="18"/>
                <w:szCs w:val="18"/>
              </w:rPr>
            </w:pPr>
            <w:r>
              <w:rPr>
                <w:color w:val="000000"/>
                <w:kern w:val="0"/>
                <w:sz w:val="18"/>
                <w:szCs w:val="18"/>
              </w:rPr>
              <w:t>√</w:t>
            </w:r>
          </w:p>
        </w:tc>
        <w:tc>
          <w:tcPr>
            <w:tcW w:w="851" w:type="dxa"/>
            <w:shd w:val="clear" w:color="auto" w:fill="auto"/>
            <w:noWrap/>
            <w:vAlign w:val="center"/>
          </w:tcPr>
          <w:p w14:paraId="314E77C7">
            <w:pPr>
              <w:widowControl/>
              <w:spacing w:line="276" w:lineRule="auto"/>
              <w:jc w:val="center"/>
              <w:rPr>
                <w:color w:val="000000"/>
                <w:kern w:val="0"/>
                <w:sz w:val="18"/>
                <w:szCs w:val="18"/>
              </w:rPr>
            </w:pPr>
            <w:r>
              <w:rPr>
                <w:color w:val="000000"/>
                <w:kern w:val="0"/>
                <w:sz w:val="18"/>
                <w:szCs w:val="18"/>
              </w:rPr>
              <w:t>√</w:t>
            </w:r>
          </w:p>
        </w:tc>
        <w:tc>
          <w:tcPr>
            <w:tcW w:w="850" w:type="dxa"/>
            <w:shd w:val="clear" w:color="auto" w:fill="auto"/>
            <w:noWrap/>
            <w:vAlign w:val="center"/>
          </w:tcPr>
          <w:p w14:paraId="2A0CC8DA">
            <w:pPr>
              <w:widowControl/>
              <w:spacing w:line="276" w:lineRule="auto"/>
              <w:jc w:val="center"/>
              <w:rPr>
                <w:color w:val="000000"/>
                <w:kern w:val="0"/>
                <w:sz w:val="18"/>
                <w:szCs w:val="18"/>
              </w:rPr>
            </w:pPr>
            <w:r>
              <w:rPr>
                <w:color w:val="000000"/>
                <w:kern w:val="0"/>
                <w:sz w:val="18"/>
                <w:szCs w:val="18"/>
              </w:rPr>
              <w:t>√</w:t>
            </w:r>
          </w:p>
        </w:tc>
        <w:tc>
          <w:tcPr>
            <w:tcW w:w="851" w:type="dxa"/>
            <w:shd w:val="clear" w:color="auto" w:fill="auto"/>
            <w:noWrap/>
            <w:vAlign w:val="center"/>
          </w:tcPr>
          <w:p w14:paraId="1EE58B8D">
            <w:pPr>
              <w:widowControl/>
              <w:spacing w:line="276" w:lineRule="auto"/>
              <w:jc w:val="center"/>
              <w:rPr>
                <w:color w:val="000000"/>
                <w:kern w:val="0"/>
                <w:sz w:val="18"/>
                <w:szCs w:val="18"/>
              </w:rPr>
            </w:pPr>
            <w:r>
              <w:rPr>
                <w:color w:val="000000"/>
                <w:kern w:val="0"/>
                <w:sz w:val="18"/>
                <w:szCs w:val="18"/>
              </w:rPr>
              <w:t>√</w:t>
            </w:r>
          </w:p>
        </w:tc>
        <w:tc>
          <w:tcPr>
            <w:tcW w:w="850" w:type="dxa"/>
            <w:shd w:val="clear" w:color="auto" w:fill="auto"/>
            <w:noWrap/>
            <w:vAlign w:val="center"/>
          </w:tcPr>
          <w:p w14:paraId="398EBD63">
            <w:pPr>
              <w:widowControl/>
              <w:spacing w:line="276" w:lineRule="auto"/>
              <w:jc w:val="center"/>
              <w:rPr>
                <w:color w:val="000000"/>
                <w:kern w:val="0"/>
                <w:sz w:val="18"/>
                <w:szCs w:val="18"/>
              </w:rPr>
            </w:pPr>
            <w:r>
              <w:rPr>
                <w:color w:val="000000"/>
                <w:kern w:val="0"/>
                <w:sz w:val="18"/>
                <w:szCs w:val="18"/>
              </w:rPr>
              <w:t>√</w:t>
            </w:r>
          </w:p>
        </w:tc>
        <w:tc>
          <w:tcPr>
            <w:tcW w:w="1086" w:type="dxa"/>
            <w:vAlign w:val="center"/>
          </w:tcPr>
          <w:p w14:paraId="725F01E8">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考查</w:t>
            </w:r>
          </w:p>
        </w:tc>
      </w:tr>
      <w:tr w14:paraId="263E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2B4BAEA0">
            <w:pPr>
              <w:widowControl/>
              <w:spacing w:line="276" w:lineRule="auto"/>
              <w:jc w:val="left"/>
              <w:rPr>
                <w:rFonts w:ascii="宋体" w:hAnsi="宋体" w:cs="宋体"/>
                <w:color w:val="000000"/>
                <w:kern w:val="0"/>
                <w:sz w:val="18"/>
                <w:szCs w:val="18"/>
              </w:rPr>
            </w:pPr>
          </w:p>
        </w:tc>
        <w:tc>
          <w:tcPr>
            <w:tcW w:w="396" w:type="dxa"/>
            <w:vMerge w:val="continue"/>
            <w:vAlign w:val="center"/>
          </w:tcPr>
          <w:p w14:paraId="107F84BE">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289234A6">
            <w:pPr>
              <w:widowControl/>
              <w:spacing w:line="276" w:lineRule="auto"/>
              <w:jc w:val="center"/>
              <w:rPr>
                <w:color w:val="000000"/>
                <w:kern w:val="0"/>
                <w:sz w:val="18"/>
                <w:szCs w:val="18"/>
              </w:rPr>
            </w:pPr>
            <w:r>
              <w:rPr>
                <w:color w:val="000000"/>
                <w:kern w:val="0"/>
                <w:sz w:val="18"/>
                <w:szCs w:val="18"/>
              </w:rPr>
              <w:t>30</w:t>
            </w:r>
          </w:p>
        </w:tc>
        <w:tc>
          <w:tcPr>
            <w:tcW w:w="2609" w:type="dxa"/>
            <w:shd w:val="clear" w:color="auto" w:fill="auto"/>
            <w:vAlign w:val="center"/>
          </w:tcPr>
          <w:p w14:paraId="7A61204D">
            <w:pPr>
              <w:widowControl/>
              <w:spacing w:line="276" w:lineRule="auto"/>
              <w:rPr>
                <w:rFonts w:ascii="宋体" w:hAnsi="宋体" w:cs="宋体"/>
                <w:color w:val="000000"/>
                <w:kern w:val="0"/>
                <w:sz w:val="18"/>
                <w:szCs w:val="18"/>
              </w:rPr>
            </w:pPr>
            <w:r>
              <w:rPr>
                <w:rFonts w:hint="eastAsia" w:ascii="宋体" w:hAnsi="宋体" w:cs="宋体"/>
                <w:color w:val="000000"/>
                <w:kern w:val="0"/>
                <w:sz w:val="18"/>
                <w:szCs w:val="18"/>
              </w:rPr>
              <w:t>科技素质类课程</w:t>
            </w:r>
          </w:p>
        </w:tc>
        <w:tc>
          <w:tcPr>
            <w:tcW w:w="851" w:type="dxa"/>
            <w:shd w:val="clear" w:color="auto" w:fill="auto"/>
            <w:noWrap/>
            <w:vAlign w:val="center"/>
          </w:tcPr>
          <w:p w14:paraId="12AD1E17">
            <w:pPr>
              <w:widowControl/>
              <w:spacing w:line="276" w:lineRule="auto"/>
              <w:jc w:val="center"/>
              <w:rPr>
                <w:color w:val="000000"/>
                <w:kern w:val="0"/>
                <w:sz w:val="18"/>
                <w:szCs w:val="18"/>
              </w:rPr>
            </w:pPr>
            <w:r>
              <w:rPr>
                <w:color w:val="000000"/>
                <w:kern w:val="0"/>
                <w:sz w:val="18"/>
                <w:szCs w:val="18"/>
              </w:rPr>
              <w:t>1</w:t>
            </w:r>
          </w:p>
        </w:tc>
        <w:tc>
          <w:tcPr>
            <w:tcW w:w="850" w:type="dxa"/>
            <w:shd w:val="clear" w:color="auto" w:fill="auto"/>
            <w:noWrap/>
            <w:vAlign w:val="center"/>
          </w:tcPr>
          <w:p w14:paraId="37EBDAF0">
            <w:pPr>
              <w:widowControl/>
              <w:spacing w:line="276" w:lineRule="auto"/>
              <w:jc w:val="center"/>
              <w:rPr>
                <w:color w:val="000000"/>
                <w:kern w:val="0"/>
                <w:sz w:val="18"/>
                <w:szCs w:val="18"/>
              </w:rPr>
            </w:pPr>
            <w:r>
              <w:rPr>
                <w:color w:val="000000"/>
                <w:kern w:val="0"/>
                <w:sz w:val="18"/>
                <w:szCs w:val="18"/>
              </w:rPr>
              <w:t>16</w:t>
            </w:r>
          </w:p>
        </w:tc>
        <w:tc>
          <w:tcPr>
            <w:tcW w:w="709" w:type="dxa"/>
            <w:shd w:val="clear" w:color="auto" w:fill="auto"/>
            <w:noWrap/>
            <w:vAlign w:val="center"/>
          </w:tcPr>
          <w:p w14:paraId="3ADEF7B0">
            <w:pPr>
              <w:widowControl/>
              <w:spacing w:line="276" w:lineRule="auto"/>
              <w:jc w:val="center"/>
              <w:rPr>
                <w:color w:val="000000"/>
                <w:kern w:val="0"/>
                <w:sz w:val="18"/>
                <w:szCs w:val="18"/>
              </w:rPr>
            </w:pPr>
            <w:r>
              <w:rPr>
                <w:color w:val="000000"/>
                <w:kern w:val="0"/>
                <w:sz w:val="18"/>
                <w:szCs w:val="18"/>
              </w:rPr>
              <w:t>12</w:t>
            </w:r>
          </w:p>
        </w:tc>
        <w:tc>
          <w:tcPr>
            <w:tcW w:w="709" w:type="dxa"/>
            <w:shd w:val="clear" w:color="auto" w:fill="auto"/>
            <w:noWrap/>
            <w:vAlign w:val="center"/>
          </w:tcPr>
          <w:p w14:paraId="2B6E93A1">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noWrap/>
            <w:vAlign w:val="center"/>
          </w:tcPr>
          <w:p w14:paraId="7BDCC1F6">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noWrap/>
            <w:vAlign w:val="center"/>
          </w:tcPr>
          <w:p w14:paraId="2228F3AC">
            <w:pPr>
              <w:widowControl/>
              <w:spacing w:line="276" w:lineRule="auto"/>
              <w:jc w:val="center"/>
              <w:rPr>
                <w:color w:val="000000"/>
                <w:kern w:val="0"/>
                <w:sz w:val="18"/>
                <w:szCs w:val="18"/>
              </w:rPr>
            </w:pPr>
            <w:r>
              <w:rPr>
                <w:color w:val="000000"/>
                <w:kern w:val="0"/>
                <w:sz w:val="18"/>
                <w:szCs w:val="18"/>
              </w:rPr>
              <w:t>√</w:t>
            </w:r>
          </w:p>
        </w:tc>
        <w:tc>
          <w:tcPr>
            <w:tcW w:w="851" w:type="dxa"/>
            <w:shd w:val="clear" w:color="auto" w:fill="auto"/>
            <w:noWrap/>
            <w:vAlign w:val="center"/>
          </w:tcPr>
          <w:p w14:paraId="753B23CC">
            <w:pPr>
              <w:widowControl/>
              <w:spacing w:line="276" w:lineRule="auto"/>
              <w:jc w:val="center"/>
              <w:rPr>
                <w:color w:val="000000"/>
                <w:kern w:val="0"/>
                <w:sz w:val="18"/>
                <w:szCs w:val="18"/>
              </w:rPr>
            </w:pPr>
            <w:r>
              <w:rPr>
                <w:color w:val="000000"/>
                <w:kern w:val="0"/>
                <w:sz w:val="18"/>
                <w:szCs w:val="18"/>
              </w:rPr>
              <w:t>√</w:t>
            </w:r>
          </w:p>
        </w:tc>
        <w:tc>
          <w:tcPr>
            <w:tcW w:w="850" w:type="dxa"/>
            <w:shd w:val="clear" w:color="auto" w:fill="auto"/>
            <w:noWrap/>
            <w:vAlign w:val="center"/>
          </w:tcPr>
          <w:p w14:paraId="2DAF7701">
            <w:pPr>
              <w:widowControl/>
              <w:spacing w:line="276" w:lineRule="auto"/>
              <w:jc w:val="center"/>
              <w:rPr>
                <w:color w:val="000000"/>
                <w:kern w:val="0"/>
                <w:sz w:val="18"/>
                <w:szCs w:val="18"/>
              </w:rPr>
            </w:pPr>
            <w:r>
              <w:rPr>
                <w:color w:val="000000"/>
                <w:kern w:val="0"/>
                <w:sz w:val="18"/>
                <w:szCs w:val="18"/>
              </w:rPr>
              <w:t>√</w:t>
            </w:r>
          </w:p>
        </w:tc>
        <w:tc>
          <w:tcPr>
            <w:tcW w:w="851" w:type="dxa"/>
            <w:shd w:val="clear" w:color="auto" w:fill="auto"/>
            <w:noWrap/>
            <w:vAlign w:val="center"/>
          </w:tcPr>
          <w:p w14:paraId="506C4305">
            <w:pPr>
              <w:widowControl/>
              <w:spacing w:line="276" w:lineRule="auto"/>
              <w:jc w:val="center"/>
              <w:rPr>
                <w:color w:val="000000"/>
                <w:kern w:val="0"/>
                <w:sz w:val="18"/>
                <w:szCs w:val="18"/>
              </w:rPr>
            </w:pPr>
            <w:r>
              <w:rPr>
                <w:color w:val="000000"/>
                <w:kern w:val="0"/>
                <w:sz w:val="18"/>
                <w:szCs w:val="18"/>
              </w:rPr>
              <w:t>√</w:t>
            </w:r>
          </w:p>
        </w:tc>
        <w:tc>
          <w:tcPr>
            <w:tcW w:w="850" w:type="dxa"/>
            <w:shd w:val="clear" w:color="auto" w:fill="auto"/>
            <w:noWrap/>
            <w:vAlign w:val="center"/>
          </w:tcPr>
          <w:p w14:paraId="62823D41">
            <w:pPr>
              <w:widowControl/>
              <w:spacing w:line="276" w:lineRule="auto"/>
              <w:jc w:val="center"/>
              <w:rPr>
                <w:color w:val="000000"/>
                <w:kern w:val="0"/>
                <w:sz w:val="18"/>
                <w:szCs w:val="18"/>
              </w:rPr>
            </w:pPr>
            <w:r>
              <w:rPr>
                <w:color w:val="000000"/>
                <w:kern w:val="0"/>
                <w:sz w:val="18"/>
                <w:szCs w:val="18"/>
              </w:rPr>
              <w:t>√</w:t>
            </w:r>
          </w:p>
        </w:tc>
        <w:tc>
          <w:tcPr>
            <w:tcW w:w="1086" w:type="dxa"/>
            <w:vAlign w:val="center"/>
          </w:tcPr>
          <w:p w14:paraId="02A1558B">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考查</w:t>
            </w:r>
          </w:p>
        </w:tc>
      </w:tr>
      <w:tr w14:paraId="53FC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184D2C2D">
            <w:pPr>
              <w:widowControl/>
              <w:spacing w:line="276" w:lineRule="auto"/>
              <w:jc w:val="left"/>
              <w:rPr>
                <w:rFonts w:ascii="宋体" w:hAnsi="宋体" w:cs="宋体"/>
                <w:color w:val="000000"/>
                <w:kern w:val="0"/>
                <w:sz w:val="18"/>
                <w:szCs w:val="18"/>
              </w:rPr>
            </w:pPr>
          </w:p>
        </w:tc>
        <w:tc>
          <w:tcPr>
            <w:tcW w:w="396" w:type="dxa"/>
            <w:vMerge w:val="continue"/>
            <w:vAlign w:val="center"/>
          </w:tcPr>
          <w:p w14:paraId="76D0A826">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34B8E1D0">
            <w:pPr>
              <w:widowControl/>
              <w:spacing w:line="276" w:lineRule="auto"/>
              <w:jc w:val="center"/>
              <w:rPr>
                <w:color w:val="000000"/>
                <w:kern w:val="0"/>
                <w:sz w:val="18"/>
                <w:szCs w:val="18"/>
              </w:rPr>
            </w:pPr>
            <w:r>
              <w:rPr>
                <w:color w:val="000000"/>
                <w:kern w:val="0"/>
                <w:sz w:val="18"/>
                <w:szCs w:val="18"/>
              </w:rPr>
              <w:t>31</w:t>
            </w:r>
          </w:p>
        </w:tc>
        <w:tc>
          <w:tcPr>
            <w:tcW w:w="2609" w:type="dxa"/>
            <w:shd w:val="clear" w:color="auto" w:fill="auto"/>
            <w:vAlign w:val="center"/>
          </w:tcPr>
          <w:p w14:paraId="499E1D5D">
            <w:pPr>
              <w:widowControl/>
              <w:spacing w:line="276" w:lineRule="auto"/>
              <w:rPr>
                <w:rFonts w:ascii="宋体" w:hAnsi="宋体" w:cs="宋体"/>
                <w:color w:val="000000"/>
                <w:kern w:val="0"/>
                <w:sz w:val="18"/>
                <w:szCs w:val="18"/>
              </w:rPr>
            </w:pPr>
            <w:r>
              <w:rPr>
                <w:rFonts w:hint="eastAsia" w:ascii="宋体" w:hAnsi="宋体" w:cs="宋体"/>
                <w:color w:val="000000"/>
                <w:kern w:val="0"/>
                <w:sz w:val="18"/>
                <w:szCs w:val="18"/>
              </w:rPr>
              <w:t>创新创业类课程</w:t>
            </w:r>
          </w:p>
        </w:tc>
        <w:tc>
          <w:tcPr>
            <w:tcW w:w="851" w:type="dxa"/>
            <w:shd w:val="clear" w:color="auto" w:fill="auto"/>
            <w:noWrap/>
            <w:vAlign w:val="center"/>
          </w:tcPr>
          <w:p w14:paraId="23681013">
            <w:pPr>
              <w:widowControl/>
              <w:spacing w:line="276" w:lineRule="auto"/>
              <w:jc w:val="center"/>
              <w:rPr>
                <w:color w:val="000000"/>
                <w:kern w:val="0"/>
                <w:sz w:val="18"/>
                <w:szCs w:val="18"/>
              </w:rPr>
            </w:pPr>
            <w:r>
              <w:rPr>
                <w:color w:val="000000"/>
                <w:kern w:val="0"/>
                <w:sz w:val="18"/>
                <w:szCs w:val="18"/>
              </w:rPr>
              <w:t>1</w:t>
            </w:r>
          </w:p>
        </w:tc>
        <w:tc>
          <w:tcPr>
            <w:tcW w:w="850" w:type="dxa"/>
            <w:shd w:val="clear" w:color="auto" w:fill="auto"/>
            <w:noWrap/>
            <w:vAlign w:val="center"/>
          </w:tcPr>
          <w:p w14:paraId="514808F3">
            <w:pPr>
              <w:widowControl/>
              <w:spacing w:line="276" w:lineRule="auto"/>
              <w:jc w:val="center"/>
              <w:rPr>
                <w:color w:val="000000"/>
                <w:kern w:val="0"/>
                <w:sz w:val="18"/>
                <w:szCs w:val="18"/>
              </w:rPr>
            </w:pPr>
            <w:r>
              <w:rPr>
                <w:color w:val="000000"/>
                <w:kern w:val="0"/>
                <w:sz w:val="18"/>
                <w:szCs w:val="18"/>
              </w:rPr>
              <w:t>16</w:t>
            </w:r>
          </w:p>
        </w:tc>
        <w:tc>
          <w:tcPr>
            <w:tcW w:w="709" w:type="dxa"/>
            <w:shd w:val="clear" w:color="auto" w:fill="auto"/>
            <w:noWrap/>
            <w:vAlign w:val="center"/>
          </w:tcPr>
          <w:p w14:paraId="784FA846">
            <w:pPr>
              <w:widowControl/>
              <w:spacing w:line="276" w:lineRule="auto"/>
              <w:jc w:val="center"/>
              <w:rPr>
                <w:color w:val="000000"/>
                <w:kern w:val="0"/>
                <w:sz w:val="18"/>
                <w:szCs w:val="18"/>
              </w:rPr>
            </w:pPr>
            <w:r>
              <w:rPr>
                <w:color w:val="000000"/>
                <w:kern w:val="0"/>
                <w:sz w:val="18"/>
                <w:szCs w:val="18"/>
              </w:rPr>
              <w:t>12</w:t>
            </w:r>
          </w:p>
        </w:tc>
        <w:tc>
          <w:tcPr>
            <w:tcW w:w="709" w:type="dxa"/>
            <w:shd w:val="clear" w:color="auto" w:fill="auto"/>
            <w:noWrap/>
            <w:vAlign w:val="center"/>
          </w:tcPr>
          <w:p w14:paraId="4D20F1A2">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noWrap/>
            <w:vAlign w:val="center"/>
          </w:tcPr>
          <w:p w14:paraId="40916D0F">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noWrap/>
            <w:vAlign w:val="center"/>
          </w:tcPr>
          <w:p w14:paraId="2225DBB2">
            <w:pPr>
              <w:widowControl/>
              <w:spacing w:line="276" w:lineRule="auto"/>
              <w:jc w:val="center"/>
              <w:rPr>
                <w:color w:val="000000"/>
                <w:kern w:val="0"/>
                <w:sz w:val="18"/>
                <w:szCs w:val="18"/>
              </w:rPr>
            </w:pPr>
            <w:r>
              <w:rPr>
                <w:color w:val="000000"/>
                <w:kern w:val="0"/>
                <w:sz w:val="18"/>
                <w:szCs w:val="18"/>
              </w:rPr>
              <w:t>√</w:t>
            </w:r>
          </w:p>
        </w:tc>
        <w:tc>
          <w:tcPr>
            <w:tcW w:w="851" w:type="dxa"/>
            <w:shd w:val="clear" w:color="auto" w:fill="auto"/>
            <w:noWrap/>
            <w:vAlign w:val="center"/>
          </w:tcPr>
          <w:p w14:paraId="61F8F57B">
            <w:pPr>
              <w:widowControl/>
              <w:spacing w:line="276" w:lineRule="auto"/>
              <w:jc w:val="center"/>
              <w:rPr>
                <w:color w:val="000000"/>
                <w:kern w:val="0"/>
                <w:sz w:val="18"/>
                <w:szCs w:val="18"/>
              </w:rPr>
            </w:pPr>
            <w:r>
              <w:rPr>
                <w:color w:val="000000"/>
                <w:kern w:val="0"/>
                <w:sz w:val="18"/>
                <w:szCs w:val="18"/>
              </w:rPr>
              <w:t>√</w:t>
            </w:r>
          </w:p>
        </w:tc>
        <w:tc>
          <w:tcPr>
            <w:tcW w:w="850" w:type="dxa"/>
            <w:shd w:val="clear" w:color="auto" w:fill="auto"/>
            <w:noWrap/>
            <w:vAlign w:val="center"/>
          </w:tcPr>
          <w:p w14:paraId="0AB6FCE6">
            <w:pPr>
              <w:widowControl/>
              <w:spacing w:line="276" w:lineRule="auto"/>
              <w:jc w:val="center"/>
              <w:rPr>
                <w:color w:val="000000"/>
                <w:kern w:val="0"/>
                <w:sz w:val="18"/>
                <w:szCs w:val="18"/>
              </w:rPr>
            </w:pPr>
            <w:r>
              <w:rPr>
                <w:color w:val="000000"/>
                <w:kern w:val="0"/>
                <w:sz w:val="18"/>
                <w:szCs w:val="18"/>
              </w:rPr>
              <w:t>√</w:t>
            </w:r>
          </w:p>
        </w:tc>
        <w:tc>
          <w:tcPr>
            <w:tcW w:w="851" w:type="dxa"/>
            <w:shd w:val="clear" w:color="auto" w:fill="auto"/>
            <w:noWrap/>
            <w:vAlign w:val="center"/>
          </w:tcPr>
          <w:p w14:paraId="64883932">
            <w:pPr>
              <w:widowControl/>
              <w:spacing w:line="276" w:lineRule="auto"/>
              <w:jc w:val="center"/>
              <w:rPr>
                <w:color w:val="000000"/>
                <w:kern w:val="0"/>
                <w:sz w:val="18"/>
                <w:szCs w:val="18"/>
              </w:rPr>
            </w:pPr>
            <w:r>
              <w:rPr>
                <w:color w:val="000000"/>
                <w:kern w:val="0"/>
                <w:sz w:val="18"/>
                <w:szCs w:val="18"/>
              </w:rPr>
              <w:t>√</w:t>
            </w:r>
          </w:p>
        </w:tc>
        <w:tc>
          <w:tcPr>
            <w:tcW w:w="850" w:type="dxa"/>
            <w:shd w:val="clear" w:color="auto" w:fill="auto"/>
            <w:noWrap/>
            <w:vAlign w:val="center"/>
          </w:tcPr>
          <w:p w14:paraId="2D42C81B">
            <w:pPr>
              <w:widowControl/>
              <w:spacing w:line="276" w:lineRule="auto"/>
              <w:jc w:val="center"/>
              <w:rPr>
                <w:color w:val="000000"/>
                <w:kern w:val="0"/>
                <w:sz w:val="18"/>
                <w:szCs w:val="18"/>
              </w:rPr>
            </w:pPr>
            <w:r>
              <w:rPr>
                <w:color w:val="000000"/>
                <w:kern w:val="0"/>
                <w:sz w:val="18"/>
                <w:szCs w:val="18"/>
              </w:rPr>
              <w:t>√</w:t>
            </w:r>
          </w:p>
        </w:tc>
        <w:tc>
          <w:tcPr>
            <w:tcW w:w="1086" w:type="dxa"/>
            <w:vAlign w:val="center"/>
          </w:tcPr>
          <w:p w14:paraId="513F8448">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考查</w:t>
            </w:r>
          </w:p>
        </w:tc>
      </w:tr>
      <w:tr w14:paraId="70AA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01776576">
            <w:pPr>
              <w:widowControl/>
              <w:spacing w:line="276" w:lineRule="auto"/>
              <w:jc w:val="left"/>
              <w:rPr>
                <w:rFonts w:ascii="宋体" w:hAnsi="宋体" w:cs="宋体"/>
                <w:color w:val="000000"/>
                <w:kern w:val="0"/>
                <w:sz w:val="18"/>
                <w:szCs w:val="18"/>
              </w:rPr>
            </w:pPr>
          </w:p>
        </w:tc>
        <w:tc>
          <w:tcPr>
            <w:tcW w:w="3431" w:type="dxa"/>
            <w:gridSpan w:val="3"/>
            <w:shd w:val="clear" w:color="000000" w:fill="CCFFCC"/>
            <w:vAlign w:val="center"/>
          </w:tcPr>
          <w:p w14:paraId="29316DF2">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公共基础任选小计（至少选修</w:t>
            </w:r>
            <w:r>
              <w:rPr>
                <w:color w:val="000000"/>
                <w:kern w:val="0"/>
                <w:sz w:val="18"/>
                <w:szCs w:val="18"/>
              </w:rPr>
              <w:t>3</w:t>
            </w:r>
            <w:r>
              <w:rPr>
                <w:rFonts w:hint="eastAsia" w:ascii="宋体" w:hAnsi="宋体" w:cs="宋体"/>
                <w:color w:val="000000"/>
                <w:kern w:val="0"/>
                <w:sz w:val="18"/>
                <w:szCs w:val="18"/>
              </w:rPr>
              <w:t>类，每类至少选修</w:t>
            </w:r>
            <w:r>
              <w:rPr>
                <w:color w:val="000000"/>
                <w:kern w:val="0"/>
                <w:sz w:val="18"/>
                <w:szCs w:val="18"/>
              </w:rPr>
              <w:t>1</w:t>
            </w:r>
            <w:r>
              <w:rPr>
                <w:rFonts w:hint="eastAsia" w:ascii="宋体" w:hAnsi="宋体" w:cs="宋体"/>
                <w:color w:val="000000"/>
                <w:kern w:val="0"/>
                <w:sz w:val="18"/>
                <w:szCs w:val="18"/>
              </w:rPr>
              <w:t>门，至少3学分）</w:t>
            </w:r>
          </w:p>
        </w:tc>
        <w:tc>
          <w:tcPr>
            <w:tcW w:w="851" w:type="dxa"/>
            <w:shd w:val="clear" w:color="000000" w:fill="CCFFCC"/>
            <w:vAlign w:val="center"/>
          </w:tcPr>
          <w:p w14:paraId="740A84B1">
            <w:pPr>
              <w:widowControl/>
              <w:spacing w:line="276" w:lineRule="auto"/>
              <w:jc w:val="center"/>
              <w:rPr>
                <w:color w:val="000000"/>
                <w:kern w:val="0"/>
                <w:sz w:val="18"/>
                <w:szCs w:val="18"/>
              </w:rPr>
            </w:pPr>
            <w:r>
              <w:rPr>
                <w:color w:val="000000"/>
                <w:kern w:val="0"/>
                <w:sz w:val="18"/>
                <w:szCs w:val="18"/>
              </w:rPr>
              <w:t xml:space="preserve">3 </w:t>
            </w:r>
          </w:p>
        </w:tc>
        <w:tc>
          <w:tcPr>
            <w:tcW w:w="850" w:type="dxa"/>
            <w:shd w:val="clear" w:color="000000" w:fill="CCFFCC"/>
            <w:vAlign w:val="center"/>
          </w:tcPr>
          <w:p w14:paraId="05658AE5">
            <w:pPr>
              <w:widowControl/>
              <w:spacing w:line="276" w:lineRule="auto"/>
              <w:jc w:val="center"/>
              <w:rPr>
                <w:color w:val="000000"/>
                <w:kern w:val="0"/>
                <w:sz w:val="18"/>
                <w:szCs w:val="18"/>
              </w:rPr>
            </w:pPr>
            <w:r>
              <w:rPr>
                <w:color w:val="000000"/>
                <w:kern w:val="0"/>
                <w:sz w:val="18"/>
                <w:szCs w:val="18"/>
              </w:rPr>
              <w:t xml:space="preserve">48 </w:t>
            </w:r>
          </w:p>
        </w:tc>
        <w:tc>
          <w:tcPr>
            <w:tcW w:w="709" w:type="dxa"/>
            <w:shd w:val="clear" w:color="000000" w:fill="CCFFCC"/>
            <w:vAlign w:val="center"/>
          </w:tcPr>
          <w:p w14:paraId="30D9F1AE">
            <w:pPr>
              <w:widowControl/>
              <w:spacing w:line="276" w:lineRule="auto"/>
              <w:jc w:val="center"/>
              <w:rPr>
                <w:color w:val="000000"/>
                <w:kern w:val="0"/>
                <w:sz w:val="18"/>
                <w:szCs w:val="18"/>
              </w:rPr>
            </w:pPr>
            <w:r>
              <w:rPr>
                <w:color w:val="000000"/>
                <w:kern w:val="0"/>
                <w:sz w:val="18"/>
                <w:szCs w:val="18"/>
              </w:rPr>
              <w:t xml:space="preserve">36 </w:t>
            </w:r>
          </w:p>
        </w:tc>
        <w:tc>
          <w:tcPr>
            <w:tcW w:w="709" w:type="dxa"/>
            <w:shd w:val="clear" w:color="000000" w:fill="CCFFCC"/>
            <w:vAlign w:val="center"/>
          </w:tcPr>
          <w:p w14:paraId="601141EB">
            <w:pPr>
              <w:widowControl/>
              <w:spacing w:line="276" w:lineRule="auto"/>
              <w:jc w:val="center"/>
              <w:rPr>
                <w:color w:val="000000"/>
                <w:kern w:val="0"/>
                <w:sz w:val="18"/>
                <w:szCs w:val="18"/>
              </w:rPr>
            </w:pPr>
            <w:r>
              <w:rPr>
                <w:color w:val="000000"/>
                <w:kern w:val="0"/>
                <w:sz w:val="18"/>
                <w:szCs w:val="18"/>
              </w:rPr>
              <w:t xml:space="preserve">12 </w:t>
            </w:r>
          </w:p>
        </w:tc>
        <w:tc>
          <w:tcPr>
            <w:tcW w:w="850" w:type="dxa"/>
            <w:shd w:val="clear" w:color="000000" w:fill="CCFFCC"/>
            <w:vAlign w:val="center"/>
          </w:tcPr>
          <w:p w14:paraId="2C1FB0B2">
            <w:pPr>
              <w:widowControl/>
              <w:spacing w:line="276" w:lineRule="auto"/>
              <w:jc w:val="center"/>
              <w:rPr>
                <w:color w:val="000000"/>
                <w:kern w:val="0"/>
                <w:sz w:val="18"/>
                <w:szCs w:val="18"/>
              </w:rPr>
            </w:pPr>
            <w:r>
              <w:rPr>
                <w:color w:val="000000"/>
                <w:kern w:val="0"/>
                <w:sz w:val="18"/>
                <w:szCs w:val="18"/>
              </w:rPr>
              <w:t>　</w:t>
            </w:r>
          </w:p>
        </w:tc>
        <w:tc>
          <w:tcPr>
            <w:tcW w:w="758" w:type="dxa"/>
            <w:shd w:val="clear" w:color="000000" w:fill="CCFFCC"/>
            <w:vAlign w:val="center"/>
          </w:tcPr>
          <w:p w14:paraId="4E00467C">
            <w:pPr>
              <w:widowControl/>
              <w:spacing w:line="276" w:lineRule="auto"/>
              <w:jc w:val="center"/>
              <w:rPr>
                <w:color w:val="000000"/>
                <w:kern w:val="0"/>
                <w:sz w:val="18"/>
                <w:szCs w:val="18"/>
              </w:rPr>
            </w:pPr>
            <w:r>
              <w:rPr>
                <w:color w:val="000000"/>
                <w:kern w:val="0"/>
                <w:sz w:val="18"/>
                <w:szCs w:val="18"/>
              </w:rPr>
              <w:t>　</w:t>
            </w:r>
          </w:p>
        </w:tc>
        <w:tc>
          <w:tcPr>
            <w:tcW w:w="851" w:type="dxa"/>
            <w:shd w:val="clear" w:color="000000" w:fill="CCFFCC"/>
            <w:vAlign w:val="center"/>
          </w:tcPr>
          <w:p w14:paraId="6103E630">
            <w:pPr>
              <w:widowControl/>
              <w:spacing w:line="276" w:lineRule="auto"/>
              <w:jc w:val="center"/>
              <w:rPr>
                <w:color w:val="000000"/>
                <w:kern w:val="0"/>
                <w:sz w:val="18"/>
                <w:szCs w:val="18"/>
              </w:rPr>
            </w:pPr>
            <w:r>
              <w:rPr>
                <w:color w:val="000000"/>
                <w:kern w:val="0"/>
                <w:sz w:val="18"/>
                <w:szCs w:val="18"/>
              </w:rPr>
              <w:t>　</w:t>
            </w:r>
          </w:p>
        </w:tc>
        <w:tc>
          <w:tcPr>
            <w:tcW w:w="850" w:type="dxa"/>
            <w:shd w:val="clear" w:color="000000" w:fill="CCFFCC"/>
            <w:vAlign w:val="center"/>
          </w:tcPr>
          <w:p w14:paraId="2A61E500">
            <w:pPr>
              <w:widowControl/>
              <w:spacing w:line="276" w:lineRule="auto"/>
              <w:jc w:val="center"/>
              <w:rPr>
                <w:color w:val="000000"/>
                <w:kern w:val="0"/>
                <w:sz w:val="18"/>
                <w:szCs w:val="18"/>
              </w:rPr>
            </w:pPr>
            <w:r>
              <w:rPr>
                <w:color w:val="000000"/>
                <w:kern w:val="0"/>
                <w:sz w:val="18"/>
                <w:szCs w:val="18"/>
              </w:rPr>
              <w:t>　</w:t>
            </w:r>
          </w:p>
        </w:tc>
        <w:tc>
          <w:tcPr>
            <w:tcW w:w="851" w:type="dxa"/>
            <w:shd w:val="clear" w:color="000000" w:fill="CCFFCC"/>
            <w:vAlign w:val="center"/>
          </w:tcPr>
          <w:p w14:paraId="6896F65B">
            <w:pPr>
              <w:widowControl/>
              <w:spacing w:line="276" w:lineRule="auto"/>
              <w:jc w:val="center"/>
              <w:rPr>
                <w:color w:val="000000"/>
                <w:kern w:val="0"/>
                <w:sz w:val="18"/>
                <w:szCs w:val="18"/>
              </w:rPr>
            </w:pPr>
            <w:r>
              <w:rPr>
                <w:color w:val="000000"/>
                <w:kern w:val="0"/>
                <w:sz w:val="18"/>
                <w:szCs w:val="18"/>
              </w:rPr>
              <w:t>　</w:t>
            </w:r>
          </w:p>
        </w:tc>
        <w:tc>
          <w:tcPr>
            <w:tcW w:w="850" w:type="dxa"/>
            <w:shd w:val="clear" w:color="000000" w:fill="CCFFCC"/>
            <w:vAlign w:val="center"/>
          </w:tcPr>
          <w:p w14:paraId="3891187B">
            <w:pPr>
              <w:widowControl/>
              <w:spacing w:line="276" w:lineRule="auto"/>
              <w:jc w:val="center"/>
              <w:rPr>
                <w:color w:val="000000"/>
                <w:kern w:val="0"/>
                <w:sz w:val="18"/>
                <w:szCs w:val="18"/>
              </w:rPr>
            </w:pPr>
            <w:r>
              <w:rPr>
                <w:color w:val="000000"/>
                <w:kern w:val="0"/>
                <w:sz w:val="18"/>
                <w:szCs w:val="18"/>
              </w:rPr>
              <w:t>　</w:t>
            </w:r>
          </w:p>
        </w:tc>
        <w:tc>
          <w:tcPr>
            <w:tcW w:w="1086" w:type="dxa"/>
            <w:shd w:val="clear" w:color="000000" w:fill="CCFFCC"/>
          </w:tcPr>
          <w:p w14:paraId="5D470FA9">
            <w:pPr>
              <w:widowControl/>
              <w:spacing w:line="276" w:lineRule="auto"/>
              <w:jc w:val="center"/>
              <w:rPr>
                <w:color w:val="000000"/>
                <w:kern w:val="0"/>
                <w:sz w:val="18"/>
                <w:szCs w:val="18"/>
              </w:rPr>
            </w:pPr>
          </w:p>
        </w:tc>
      </w:tr>
      <w:tr w14:paraId="44D4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2C2E1DF0">
            <w:pPr>
              <w:widowControl/>
              <w:spacing w:line="276" w:lineRule="auto"/>
              <w:jc w:val="left"/>
              <w:rPr>
                <w:rFonts w:ascii="宋体" w:hAnsi="宋体" w:cs="宋体"/>
                <w:color w:val="000000"/>
                <w:kern w:val="0"/>
                <w:sz w:val="18"/>
                <w:szCs w:val="18"/>
              </w:rPr>
            </w:pPr>
          </w:p>
        </w:tc>
        <w:tc>
          <w:tcPr>
            <w:tcW w:w="3431" w:type="dxa"/>
            <w:gridSpan w:val="3"/>
            <w:shd w:val="clear" w:color="000000" w:fill="F4B084"/>
            <w:vAlign w:val="center"/>
          </w:tcPr>
          <w:p w14:paraId="5E8D8E71">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公共基础课程合计</w:t>
            </w:r>
          </w:p>
        </w:tc>
        <w:tc>
          <w:tcPr>
            <w:tcW w:w="851" w:type="dxa"/>
            <w:shd w:val="clear" w:color="000000" w:fill="F4B084"/>
            <w:vAlign w:val="center"/>
          </w:tcPr>
          <w:p w14:paraId="76635B07">
            <w:pPr>
              <w:widowControl/>
              <w:spacing w:line="276" w:lineRule="auto"/>
              <w:jc w:val="center"/>
              <w:rPr>
                <w:color w:val="000000"/>
                <w:kern w:val="0"/>
                <w:sz w:val="18"/>
                <w:szCs w:val="18"/>
              </w:rPr>
            </w:pPr>
            <w:r>
              <w:rPr>
                <w:color w:val="000000"/>
                <w:kern w:val="0"/>
                <w:sz w:val="18"/>
                <w:szCs w:val="18"/>
              </w:rPr>
              <w:t xml:space="preserve">47.5 </w:t>
            </w:r>
          </w:p>
        </w:tc>
        <w:tc>
          <w:tcPr>
            <w:tcW w:w="850" w:type="dxa"/>
            <w:shd w:val="clear" w:color="000000" w:fill="F4B084"/>
            <w:vAlign w:val="center"/>
          </w:tcPr>
          <w:p w14:paraId="402BE1D7">
            <w:pPr>
              <w:widowControl/>
              <w:spacing w:line="276" w:lineRule="auto"/>
              <w:jc w:val="center"/>
              <w:rPr>
                <w:color w:val="000000"/>
                <w:kern w:val="0"/>
                <w:sz w:val="18"/>
                <w:szCs w:val="18"/>
              </w:rPr>
            </w:pPr>
            <w:r>
              <w:rPr>
                <w:color w:val="000000"/>
                <w:kern w:val="0"/>
                <w:sz w:val="18"/>
                <w:szCs w:val="18"/>
              </w:rPr>
              <w:t xml:space="preserve">780 </w:t>
            </w:r>
          </w:p>
        </w:tc>
        <w:tc>
          <w:tcPr>
            <w:tcW w:w="709" w:type="dxa"/>
            <w:shd w:val="clear" w:color="000000" w:fill="F4B084"/>
            <w:vAlign w:val="center"/>
          </w:tcPr>
          <w:p w14:paraId="19819A8F">
            <w:pPr>
              <w:widowControl/>
              <w:spacing w:line="276" w:lineRule="auto"/>
              <w:jc w:val="center"/>
              <w:rPr>
                <w:color w:val="000000"/>
                <w:kern w:val="0"/>
                <w:sz w:val="18"/>
                <w:szCs w:val="18"/>
              </w:rPr>
            </w:pPr>
            <w:r>
              <w:rPr>
                <w:color w:val="000000"/>
                <w:kern w:val="0"/>
                <w:sz w:val="18"/>
                <w:szCs w:val="18"/>
              </w:rPr>
              <w:t xml:space="preserve">590 </w:t>
            </w:r>
          </w:p>
        </w:tc>
        <w:tc>
          <w:tcPr>
            <w:tcW w:w="709" w:type="dxa"/>
            <w:shd w:val="clear" w:color="000000" w:fill="F4B084"/>
            <w:vAlign w:val="center"/>
          </w:tcPr>
          <w:p w14:paraId="6058669E">
            <w:pPr>
              <w:widowControl/>
              <w:spacing w:line="276" w:lineRule="auto"/>
              <w:jc w:val="center"/>
              <w:rPr>
                <w:color w:val="000000"/>
                <w:kern w:val="0"/>
                <w:sz w:val="18"/>
                <w:szCs w:val="18"/>
              </w:rPr>
            </w:pPr>
            <w:r>
              <w:rPr>
                <w:color w:val="000000"/>
                <w:kern w:val="0"/>
                <w:sz w:val="18"/>
                <w:szCs w:val="18"/>
              </w:rPr>
              <w:t xml:space="preserve">190 </w:t>
            </w:r>
          </w:p>
        </w:tc>
        <w:tc>
          <w:tcPr>
            <w:tcW w:w="850" w:type="dxa"/>
            <w:shd w:val="clear" w:color="000000" w:fill="F4B084"/>
            <w:vAlign w:val="center"/>
          </w:tcPr>
          <w:p w14:paraId="1CEEE927">
            <w:pPr>
              <w:widowControl/>
              <w:spacing w:line="276" w:lineRule="auto"/>
              <w:jc w:val="center"/>
              <w:rPr>
                <w:color w:val="000000"/>
                <w:kern w:val="0"/>
                <w:sz w:val="18"/>
                <w:szCs w:val="18"/>
              </w:rPr>
            </w:pPr>
            <w:r>
              <w:rPr>
                <w:color w:val="000000"/>
                <w:kern w:val="0"/>
                <w:sz w:val="18"/>
                <w:szCs w:val="18"/>
              </w:rPr>
              <w:t xml:space="preserve">16 </w:t>
            </w:r>
          </w:p>
        </w:tc>
        <w:tc>
          <w:tcPr>
            <w:tcW w:w="758" w:type="dxa"/>
            <w:shd w:val="clear" w:color="000000" w:fill="F4B084"/>
            <w:vAlign w:val="center"/>
          </w:tcPr>
          <w:p w14:paraId="30DEA1C9">
            <w:pPr>
              <w:widowControl/>
              <w:spacing w:line="276" w:lineRule="auto"/>
              <w:jc w:val="center"/>
              <w:rPr>
                <w:color w:val="000000"/>
                <w:kern w:val="0"/>
                <w:sz w:val="18"/>
                <w:szCs w:val="18"/>
              </w:rPr>
            </w:pPr>
            <w:r>
              <w:rPr>
                <w:color w:val="000000"/>
                <w:kern w:val="0"/>
                <w:sz w:val="18"/>
                <w:szCs w:val="18"/>
              </w:rPr>
              <w:t xml:space="preserve">16 </w:t>
            </w:r>
          </w:p>
        </w:tc>
        <w:tc>
          <w:tcPr>
            <w:tcW w:w="851" w:type="dxa"/>
            <w:shd w:val="clear" w:color="000000" w:fill="F4B084"/>
            <w:vAlign w:val="center"/>
          </w:tcPr>
          <w:p w14:paraId="0B5BEE30">
            <w:pPr>
              <w:widowControl/>
              <w:spacing w:line="276" w:lineRule="auto"/>
              <w:jc w:val="center"/>
              <w:rPr>
                <w:color w:val="000000"/>
                <w:kern w:val="0"/>
                <w:sz w:val="18"/>
                <w:szCs w:val="18"/>
              </w:rPr>
            </w:pPr>
            <w:r>
              <w:rPr>
                <w:color w:val="000000"/>
                <w:kern w:val="0"/>
                <w:sz w:val="18"/>
                <w:szCs w:val="18"/>
              </w:rPr>
              <w:t xml:space="preserve">6 </w:t>
            </w:r>
          </w:p>
        </w:tc>
        <w:tc>
          <w:tcPr>
            <w:tcW w:w="850" w:type="dxa"/>
            <w:shd w:val="clear" w:color="000000" w:fill="F4B084"/>
            <w:vAlign w:val="center"/>
          </w:tcPr>
          <w:p w14:paraId="03E4197D">
            <w:pPr>
              <w:widowControl/>
              <w:spacing w:line="276" w:lineRule="auto"/>
              <w:jc w:val="center"/>
              <w:rPr>
                <w:color w:val="000000"/>
                <w:kern w:val="0"/>
                <w:sz w:val="18"/>
                <w:szCs w:val="18"/>
              </w:rPr>
            </w:pPr>
            <w:r>
              <w:rPr>
                <w:color w:val="000000"/>
                <w:kern w:val="0"/>
                <w:sz w:val="18"/>
                <w:szCs w:val="18"/>
              </w:rPr>
              <w:t xml:space="preserve">6 </w:t>
            </w:r>
          </w:p>
        </w:tc>
        <w:tc>
          <w:tcPr>
            <w:tcW w:w="851" w:type="dxa"/>
            <w:shd w:val="clear" w:color="000000" w:fill="F4B084"/>
            <w:vAlign w:val="center"/>
          </w:tcPr>
          <w:p w14:paraId="40F3DA27">
            <w:pPr>
              <w:widowControl/>
              <w:spacing w:line="276" w:lineRule="auto"/>
              <w:jc w:val="center"/>
              <w:rPr>
                <w:color w:val="000000"/>
                <w:kern w:val="0"/>
                <w:sz w:val="18"/>
                <w:szCs w:val="18"/>
              </w:rPr>
            </w:pPr>
            <w:r>
              <w:rPr>
                <w:color w:val="000000"/>
                <w:kern w:val="0"/>
                <w:sz w:val="18"/>
                <w:szCs w:val="18"/>
              </w:rPr>
              <w:t xml:space="preserve">0 </w:t>
            </w:r>
          </w:p>
        </w:tc>
        <w:tc>
          <w:tcPr>
            <w:tcW w:w="850" w:type="dxa"/>
            <w:shd w:val="clear" w:color="000000" w:fill="F4B084"/>
            <w:vAlign w:val="center"/>
          </w:tcPr>
          <w:p w14:paraId="21CD7BF0">
            <w:pPr>
              <w:widowControl/>
              <w:spacing w:line="276" w:lineRule="auto"/>
              <w:jc w:val="center"/>
              <w:rPr>
                <w:color w:val="000000"/>
                <w:kern w:val="0"/>
                <w:sz w:val="18"/>
                <w:szCs w:val="18"/>
              </w:rPr>
            </w:pPr>
            <w:r>
              <w:rPr>
                <w:color w:val="000000"/>
                <w:kern w:val="0"/>
                <w:sz w:val="18"/>
                <w:szCs w:val="18"/>
              </w:rPr>
              <w:t xml:space="preserve">0 </w:t>
            </w:r>
          </w:p>
        </w:tc>
        <w:tc>
          <w:tcPr>
            <w:tcW w:w="1086" w:type="dxa"/>
            <w:shd w:val="clear" w:color="000000" w:fill="F4B084"/>
          </w:tcPr>
          <w:p w14:paraId="46EE326A">
            <w:pPr>
              <w:widowControl/>
              <w:spacing w:line="276" w:lineRule="auto"/>
              <w:jc w:val="center"/>
              <w:rPr>
                <w:color w:val="000000"/>
                <w:kern w:val="0"/>
                <w:sz w:val="18"/>
                <w:szCs w:val="18"/>
              </w:rPr>
            </w:pPr>
          </w:p>
        </w:tc>
      </w:tr>
      <w:tr w14:paraId="5288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shd w:val="clear" w:color="auto" w:fill="auto"/>
            <w:vAlign w:val="center"/>
          </w:tcPr>
          <w:p w14:paraId="13992436">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专业课程</w:t>
            </w:r>
          </w:p>
        </w:tc>
        <w:tc>
          <w:tcPr>
            <w:tcW w:w="396" w:type="dxa"/>
            <w:vMerge w:val="restart"/>
            <w:shd w:val="clear" w:color="auto" w:fill="auto"/>
            <w:vAlign w:val="center"/>
          </w:tcPr>
          <w:p w14:paraId="4CD3140E">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专业基础必修</w:t>
            </w:r>
          </w:p>
        </w:tc>
        <w:tc>
          <w:tcPr>
            <w:tcW w:w="426" w:type="dxa"/>
            <w:shd w:val="clear" w:color="auto" w:fill="auto"/>
            <w:vAlign w:val="center"/>
          </w:tcPr>
          <w:p w14:paraId="2DD0E6D0">
            <w:pPr>
              <w:widowControl/>
              <w:spacing w:line="276" w:lineRule="auto"/>
              <w:jc w:val="center"/>
              <w:rPr>
                <w:color w:val="000000"/>
                <w:kern w:val="0"/>
                <w:sz w:val="18"/>
                <w:szCs w:val="18"/>
              </w:rPr>
            </w:pPr>
            <w:r>
              <w:rPr>
                <w:color w:val="000000"/>
                <w:kern w:val="0"/>
                <w:sz w:val="18"/>
                <w:szCs w:val="18"/>
              </w:rPr>
              <w:t>32</w:t>
            </w:r>
          </w:p>
        </w:tc>
        <w:tc>
          <w:tcPr>
            <w:tcW w:w="2609" w:type="dxa"/>
            <w:shd w:val="clear" w:color="auto" w:fill="auto"/>
            <w:vAlign w:val="center"/>
          </w:tcPr>
          <w:p w14:paraId="75AB7795">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●网页编程基础</w:t>
            </w:r>
          </w:p>
        </w:tc>
        <w:tc>
          <w:tcPr>
            <w:tcW w:w="851" w:type="dxa"/>
            <w:shd w:val="clear" w:color="auto" w:fill="auto"/>
            <w:vAlign w:val="center"/>
          </w:tcPr>
          <w:p w14:paraId="13B54F4B">
            <w:pPr>
              <w:widowControl/>
              <w:spacing w:line="276" w:lineRule="auto"/>
              <w:jc w:val="center"/>
              <w:rPr>
                <w:color w:val="000000"/>
                <w:kern w:val="0"/>
                <w:sz w:val="18"/>
                <w:szCs w:val="18"/>
              </w:rPr>
            </w:pPr>
            <w:r>
              <w:rPr>
                <w:color w:val="000000"/>
                <w:kern w:val="0"/>
                <w:sz w:val="18"/>
                <w:szCs w:val="18"/>
              </w:rPr>
              <w:t>3.5</w:t>
            </w:r>
          </w:p>
        </w:tc>
        <w:tc>
          <w:tcPr>
            <w:tcW w:w="850" w:type="dxa"/>
            <w:shd w:val="clear" w:color="auto" w:fill="auto"/>
            <w:vAlign w:val="center"/>
          </w:tcPr>
          <w:p w14:paraId="67D1F46E">
            <w:pPr>
              <w:widowControl/>
              <w:spacing w:line="276" w:lineRule="auto"/>
              <w:jc w:val="center"/>
              <w:rPr>
                <w:color w:val="000000"/>
                <w:kern w:val="0"/>
                <w:sz w:val="18"/>
                <w:szCs w:val="18"/>
              </w:rPr>
            </w:pPr>
            <w:r>
              <w:rPr>
                <w:color w:val="000000"/>
                <w:kern w:val="0"/>
                <w:sz w:val="18"/>
                <w:szCs w:val="18"/>
              </w:rPr>
              <w:t>56</w:t>
            </w:r>
          </w:p>
        </w:tc>
        <w:tc>
          <w:tcPr>
            <w:tcW w:w="709" w:type="dxa"/>
            <w:shd w:val="clear" w:color="auto" w:fill="auto"/>
            <w:vAlign w:val="center"/>
          </w:tcPr>
          <w:p w14:paraId="0C7CFE8F">
            <w:pPr>
              <w:widowControl/>
              <w:spacing w:line="276" w:lineRule="auto"/>
              <w:jc w:val="center"/>
              <w:rPr>
                <w:color w:val="000000"/>
                <w:kern w:val="0"/>
                <w:sz w:val="18"/>
                <w:szCs w:val="18"/>
              </w:rPr>
            </w:pPr>
            <w:r>
              <w:rPr>
                <w:color w:val="000000"/>
                <w:kern w:val="0"/>
                <w:sz w:val="18"/>
                <w:szCs w:val="18"/>
              </w:rPr>
              <w:t>28</w:t>
            </w:r>
          </w:p>
        </w:tc>
        <w:tc>
          <w:tcPr>
            <w:tcW w:w="709" w:type="dxa"/>
            <w:shd w:val="clear" w:color="auto" w:fill="auto"/>
            <w:vAlign w:val="center"/>
          </w:tcPr>
          <w:p w14:paraId="16674AD3">
            <w:pPr>
              <w:widowControl/>
              <w:spacing w:line="276" w:lineRule="auto"/>
              <w:jc w:val="center"/>
              <w:rPr>
                <w:color w:val="000000"/>
                <w:kern w:val="0"/>
                <w:sz w:val="18"/>
                <w:szCs w:val="18"/>
              </w:rPr>
            </w:pPr>
            <w:r>
              <w:rPr>
                <w:color w:val="000000"/>
                <w:kern w:val="0"/>
                <w:sz w:val="18"/>
                <w:szCs w:val="18"/>
              </w:rPr>
              <w:t>28</w:t>
            </w:r>
          </w:p>
        </w:tc>
        <w:tc>
          <w:tcPr>
            <w:tcW w:w="850" w:type="dxa"/>
            <w:shd w:val="clear" w:color="auto" w:fill="auto"/>
            <w:vAlign w:val="center"/>
          </w:tcPr>
          <w:p w14:paraId="0D285AE8">
            <w:pPr>
              <w:widowControl/>
              <w:spacing w:line="276" w:lineRule="auto"/>
              <w:jc w:val="center"/>
              <w:rPr>
                <w:color w:val="000000"/>
                <w:kern w:val="0"/>
                <w:sz w:val="18"/>
                <w:szCs w:val="18"/>
              </w:rPr>
            </w:pPr>
            <w:r>
              <w:rPr>
                <w:color w:val="000000"/>
                <w:kern w:val="0"/>
                <w:sz w:val="18"/>
                <w:szCs w:val="18"/>
              </w:rPr>
              <w:t>4</w:t>
            </w:r>
          </w:p>
        </w:tc>
        <w:tc>
          <w:tcPr>
            <w:tcW w:w="758" w:type="dxa"/>
            <w:shd w:val="clear" w:color="auto" w:fill="auto"/>
            <w:vAlign w:val="center"/>
          </w:tcPr>
          <w:p w14:paraId="23699312">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5CAD3DA2">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768609AF">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2380F45C">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4DAC8501">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663086A7">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720C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7FDD323A">
            <w:pPr>
              <w:widowControl/>
              <w:spacing w:line="276" w:lineRule="auto"/>
              <w:jc w:val="left"/>
              <w:rPr>
                <w:rFonts w:ascii="宋体" w:hAnsi="宋体" w:cs="宋体"/>
                <w:color w:val="000000"/>
                <w:kern w:val="0"/>
                <w:sz w:val="18"/>
                <w:szCs w:val="18"/>
              </w:rPr>
            </w:pPr>
          </w:p>
        </w:tc>
        <w:tc>
          <w:tcPr>
            <w:tcW w:w="396" w:type="dxa"/>
            <w:vMerge w:val="continue"/>
            <w:vAlign w:val="center"/>
          </w:tcPr>
          <w:p w14:paraId="4DF6AF85">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2AE208E0">
            <w:pPr>
              <w:widowControl/>
              <w:spacing w:line="276" w:lineRule="auto"/>
              <w:jc w:val="center"/>
              <w:rPr>
                <w:color w:val="000000"/>
                <w:kern w:val="0"/>
                <w:sz w:val="18"/>
                <w:szCs w:val="18"/>
              </w:rPr>
            </w:pPr>
            <w:r>
              <w:rPr>
                <w:color w:val="000000"/>
                <w:kern w:val="0"/>
                <w:sz w:val="18"/>
                <w:szCs w:val="18"/>
              </w:rPr>
              <w:t>33</w:t>
            </w:r>
          </w:p>
        </w:tc>
        <w:tc>
          <w:tcPr>
            <w:tcW w:w="2609" w:type="dxa"/>
            <w:shd w:val="clear" w:color="auto" w:fill="auto"/>
            <w:vAlign w:val="center"/>
          </w:tcPr>
          <w:p w14:paraId="155FA240">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★●Python程序设计</w:t>
            </w:r>
          </w:p>
        </w:tc>
        <w:tc>
          <w:tcPr>
            <w:tcW w:w="851" w:type="dxa"/>
            <w:shd w:val="clear" w:color="auto" w:fill="auto"/>
            <w:vAlign w:val="center"/>
          </w:tcPr>
          <w:p w14:paraId="3C260AD3">
            <w:pPr>
              <w:widowControl/>
              <w:spacing w:line="276" w:lineRule="auto"/>
              <w:jc w:val="center"/>
              <w:rPr>
                <w:color w:val="000000"/>
                <w:kern w:val="0"/>
                <w:sz w:val="18"/>
                <w:szCs w:val="18"/>
              </w:rPr>
            </w:pPr>
            <w:r>
              <w:rPr>
                <w:color w:val="000000"/>
                <w:kern w:val="0"/>
                <w:sz w:val="18"/>
                <w:szCs w:val="18"/>
              </w:rPr>
              <w:t>3.5</w:t>
            </w:r>
          </w:p>
        </w:tc>
        <w:tc>
          <w:tcPr>
            <w:tcW w:w="850" w:type="dxa"/>
            <w:shd w:val="clear" w:color="auto" w:fill="auto"/>
            <w:vAlign w:val="center"/>
          </w:tcPr>
          <w:p w14:paraId="126BB43B">
            <w:pPr>
              <w:widowControl/>
              <w:spacing w:line="276" w:lineRule="auto"/>
              <w:jc w:val="center"/>
              <w:rPr>
                <w:color w:val="000000"/>
                <w:kern w:val="0"/>
                <w:sz w:val="18"/>
                <w:szCs w:val="18"/>
              </w:rPr>
            </w:pPr>
            <w:r>
              <w:rPr>
                <w:color w:val="000000"/>
                <w:kern w:val="0"/>
                <w:sz w:val="18"/>
                <w:szCs w:val="18"/>
              </w:rPr>
              <w:t>56</w:t>
            </w:r>
          </w:p>
        </w:tc>
        <w:tc>
          <w:tcPr>
            <w:tcW w:w="709" w:type="dxa"/>
            <w:shd w:val="clear" w:color="auto" w:fill="auto"/>
            <w:vAlign w:val="center"/>
          </w:tcPr>
          <w:p w14:paraId="5586A395">
            <w:pPr>
              <w:widowControl/>
              <w:spacing w:line="276" w:lineRule="auto"/>
              <w:jc w:val="center"/>
              <w:rPr>
                <w:color w:val="000000"/>
                <w:kern w:val="0"/>
                <w:sz w:val="18"/>
                <w:szCs w:val="18"/>
              </w:rPr>
            </w:pPr>
            <w:r>
              <w:rPr>
                <w:color w:val="000000"/>
                <w:kern w:val="0"/>
                <w:sz w:val="18"/>
                <w:szCs w:val="18"/>
              </w:rPr>
              <w:t>28</w:t>
            </w:r>
          </w:p>
        </w:tc>
        <w:tc>
          <w:tcPr>
            <w:tcW w:w="709" w:type="dxa"/>
            <w:shd w:val="clear" w:color="auto" w:fill="auto"/>
            <w:vAlign w:val="center"/>
          </w:tcPr>
          <w:p w14:paraId="37146A6D">
            <w:pPr>
              <w:widowControl/>
              <w:spacing w:line="276" w:lineRule="auto"/>
              <w:jc w:val="center"/>
              <w:rPr>
                <w:color w:val="000000"/>
                <w:kern w:val="0"/>
                <w:sz w:val="18"/>
                <w:szCs w:val="18"/>
              </w:rPr>
            </w:pPr>
            <w:r>
              <w:rPr>
                <w:color w:val="000000"/>
                <w:kern w:val="0"/>
                <w:sz w:val="18"/>
                <w:szCs w:val="18"/>
              </w:rPr>
              <w:t>28</w:t>
            </w:r>
          </w:p>
        </w:tc>
        <w:tc>
          <w:tcPr>
            <w:tcW w:w="850" w:type="dxa"/>
            <w:shd w:val="clear" w:color="auto" w:fill="auto"/>
            <w:vAlign w:val="center"/>
          </w:tcPr>
          <w:p w14:paraId="677654FB">
            <w:pPr>
              <w:widowControl/>
              <w:spacing w:line="276" w:lineRule="auto"/>
              <w:jc w:val="center"/>
              <w:rPr>
                <w:color w:val="000000"/>
                <w:kern w:val="0"/>
                <w:sz w:val="18"/>
                <w:szCs w:val="18"/>
              </w:rPr>
            </w:pPr>
            <w:r>
              <w:rPr>
                <w:color w:val="000000"/>
                <w:kern w:val="0"/>
                <w:sz w:val="18"/>
                <w:szCs w:val="18"/>
              </w:rPr>
              <w:t>4</w:t>
            </w:r>
          </w:p>
        </w:tc>
        <w:tc>
          <w:tcPr>
            <w:tcW w:w="758" w:type="dxa"/>
            <w:shd w:val="clear" w:color="auto" w:fill="auto"/>
            <w:vAlign w:val="center"/>
          </w:tcPr>
          <w:p w14:paraId="7DCEAB5A">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6651F626">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44380863">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0946A6C5">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0B08B5CC">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20EB7875">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6212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7EB2588E">
            <w:pPr>
              <w:widowControl/>
              <w:spacing w:line="276" w:lineRule="auto"/>
              <w:jc w:val="left"/>
              <w:rPr>
                <w:rFonts w:ascii="宋体" w:hAnsi="宋体" w:cs="宋体"/>
                <w:color w:val="000000"/>
                <w:kern w:val="0"/>
                <w:sz w:val="18"/>
                <w:szCs w:val="18"/>
              </w:rPr>
            </w:pPr>
          </w:p>
        </w:tc>
        <w:tc>
          <w:tcPr>
            <w:tcW w:w="396" w:type="dxa"/>
            <w:vMerge w:val="continue"/>
            <w:vAlign w:val="center"/>
          </w:tcPr>
          <w:p w14:paraId="1C9FCA15">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642A76D8">
            <w:pPr>
              <w:widowControl/>
              <w:spacing w:line="276" w:lineRule="auto"/>
              <w:jc w:val="center"/>
              <w:rPr>
                <w:color w:val="000000"/>
                <w:kern w:val="0"/>
                <w:sz w:val="18"/>
                <w:szCs w:val="18"/>
              </w:rPr>
            </w:pPr>
            <w:r>
              <w:rPr>
                <w:color w:val="000000"/>
                <w:kern w:val="0"/>
                <w:sz w:val="18"/>
                <w:szCs w:val="18"/>
              </w:rPr>
              <w:t>34</w:t>
            </w:r>
          </w:p>
        </w:tc>
        <w:tc>
          <w:tcPr>
            <w:tcW w:w="2609" w:type="dxa"/>
            <w:shd w:val="clear" w:color="auto" w:fill="auto"/>
            <w:vAlign w:val="center"/>
          </w:tcPr>
          <w:p w14:paraId="15EDB2A6">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Java程序设计基础</w:t>
            </w:r>
          </w:p>
        </w:tc>
        <w:tc>
          <w:tcPr>
            <w:tcW w:w="851" w:type="dxa"/>
            <w:shd w:val="clear" w:color="auto" w:fill="auto"/>
            <w:vAlign w:val="center"/>
          </w:tcPr>
          <w:p w14:paraId="5A1F0837">
            <w:pPr>
              <w:widowControl/>
              <w:spacing w:line="276" w:lineRule="auto"/>
              <w:jc w:val="center"/>
              <w:rPr>
                <w:color w:val="000000"/>
                <w:kern w:val="0"/>
                <w:sz w:val="18"/>
                <w:szCs w:val="18"/>
              </w:rPr>
            </w:pPr>
            <w:r>
              <w:rPr>
                <w:color w:val="000000"/>
                <w:kern w:val="0"/>
                <w:sz w:val="18"/>
                <w:szCs w:val="18"/>
              </w:rPr>
              <w:t>3.5</w:t>
            </w:r>
          </w:p>
        </w:tc>
        <w:tc>
          <w:tcPr>
            <w:tcW w:w="850" w:type="dxa"/>
            <w:shd w:val="clear" w:color="auto" w:fill="auto"/>
            <w:vAlign w:val="center"/>
          </w:tcPr>
          <w:p w14:paraId="44F12C70">
            <w:pPr>
              <w:widowControl/>
              <w:spacing w:line="276" w:lineRule="auto"/>
              <w:jc w:val="center"/>
              <w:rPr>
                <w:color w:val="000000"/>
                <w:kern w:val="0"/>
                <w:sz w:val="18"/>
                <w:szCs w:val="18"/>
              </w:rPr>
            </w:pPr>
            <w:r>
              <w:rPr>
                <w:color w:val="000000"/>
                <w:kern w:val="0"/>
                <w:sz w:val="18"/>
                <w:szCs w:val="18"/>
              </w:rPr>
              <w:t>56</w:t>
            </w:r>
          </w:p>
        </w:tc>
        <w:tc>
          <w:tcPr>
            <w:tcW w:w="709" w:type="dxa"/>
            <w:shd w:val="clear" w:color="auto" w:fill="auto"/>
            <w:vAlign w:val="center"/>
          </w:tcPr>
          <w:p w14:paraId="15E6F887">
            <w:pPr>
              <w:widowControl/>
              <w:spacing w:line="276" w:lineRule="auto"/>
              <w:jc w:val="center"/>
              <w:rPr>
                <w:color w:val="000000"/>
                <w:kern w:val="0"/>
                <w:sz w:val="18"/>
                <w:szCs w:val="18"/>
              </w:rPr>
            </w:pPr>
            <w:r>
              <w:rPr>
                <w:color w:val="000000"/>
                <w:kern w:val="0"/>
                <w:sz w:val="18"/>
                <w:szCs w:val="18"/>
              </w:rPr>
              <w:t>28</w:t>
            </w:r>
          </w:p>
        </w:tc>
        <w:tc>
          <w:tcPr>
            <w:tcW w:w="709" w:type="dxa"/>
            <w:shd w:val="clear" w:color="auto" w:fill="auto"/>
            <w:vAlign w:val="center"/>
          </w:tcPr>
          <w:p w14:paraId="798A5738">
            <w:pPr>
              <w:widowControl/>
              <w:spacing w:line="276" w:lineRule="auto"/>
              <w:jc w:val="center"/>
              <w:rPr>
                <w:color w:val="000000"/>
                <w:kern w:val="0"/>
                <w:sz w:val="18"/>
                <w:szCs w:val="18"/>
              </w:rPr>
            </w:pPr>
            <w:r>
              <w:rPr>
                <w:color w:val="000000"/>
                <w:kern w:val="0"/>
                <w:sz w:val="18"/>
                <w:szCs w:val="18"/>
              </w:rPr>
              <w:t xml:space="preserve">28 </w:t>
            </w:r>
          </w:p>
        </w:tc>
        <w:tc>
          <w:tcPr>
            <w:tcW w:w="850" w:type="dxa"/>
            <w:shd w:val="clear" w:color="auto" w:fill="auto"/>
            <w:vAlign w:val="center"/>
          </w:tcPr>
          <w:p w14:paraId="651D5691">
            <w:pPr>
              <w:widowControl/>
              <w:spacing w:line="276" w:lineRule="auto"/>
              <w:jc w:val="center"/>
              <w:rPr>
                <w:color w:val="000000"/>
                <w:kern w:val="0"/>
                <w:sz w:val="18"/>
                <w:szCs w:val="18"/>
              </w:rPr>
            </w:pPr>
            <w:r>
              <w:rPr>
                <w:color w:val="000000"/>
                <w:kern w:val="0"/>
                <w:sz w:val="18"/>
                <w:szCs w:val="18"/>
              </w:rPr>
              <w:t>4</w:t>
            </w:r>
          </w:p>
        </w:tc>
        <w:tc>
          <w:tcPr>
            <w:tcW w:w="758" w:type="dxa"/>
            <w:shd w:val="clear" w:color="auto" w:fill="auto"/>
            <w:vAlign w:val="center"/>
          </w:tcPr>
          <w:p w14:paraId="38944E4F">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1DAD08FC">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0DAB89C2">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5BC8E002">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6ADB9CE7">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493B0D5A">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0AAB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40F03351">
            <w:pPr>
              <w:widowControl/>
              <w:spacing w:line="276" w:lineRule="auto"/>
              <w:jc w:val="left"/>
              <w:rPr>
                <w:rFonts w:ascii="宋体" w:hAnsi="宋体" w:cs="宋体"/>
                <w:color w:val="000000"/>
                <w:kern w:val="0"/>
                <w:sz w:val="18"/>
                <w:szCs w:val="18"/>
              </w:rPr>
            </w:pPr>
          </w:p>
        </w:tc>
        <w:tc>
          <w:tcPr>
            <w:tcW w:w="396" w:type="dxa"/>
            <w:vMerge w:val="continue"/>
            <w:vAlign w:val="center"/>
          </w:tcPr>
          <w:p w14:paraId="1AB696BE">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32B97358">
            <w:pPr>
              <w:widowControl/>
              <w:spacing w:line="276" w:lineRule="auto"/>
              <w:jc w:val="center"/>
              <w:rPr>
                <w:color w:val="000000"/>
                <w:kern w:val="0"/>
                <w:sz w:val="18"/>
                <w:szCs w:val="18"/>
              </w:rPr>
            </w:pPr>
            <w:r>
              <w:rPr>
                <w:color w:val="000000"/>
                <w:kern w:val="0"/>
                <w:sz w:val="18"/>
                <w:szCs w:val="18"/>
              </w:rPr>
              <w:t>35</w:t>
            </w:r>
          </w:p>
        </w:tc>
        <w:tc>
          <w:tcPr>
            <w:tcW w:w="2609" w:type="dxa"/>
            <w:shd w:val="clear" w:color="auto" w:fill="auto"/>
            <w:vAlign w:val="center"/>
          </w:tcPr>
          <w:p w14:paraId="4F242D1E">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●数据库管理与应用</w:t>
            </w:r>
          </w:p>
        </w:tc>
        <w:tc>
          <w:tcPr>
            <w:tcW w:w="851" w:type="dxa"/>
            <w:shd w:val="clear" w:color="auto" w:fill="auto"/>
            <w:vAlign w:val="center"/>
          </w:tcPr>
          <w:p w14:paraId="6E270E7A">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vAlign w:val="center"/>
          </w:tcPr>
          <w:p w14:paraId="65906590">
            <w:pPr>
              <w:widowControl/>
              <w:spacing w:line="276" w:lineRule="auto"/>
              <w:jc w:val="center"/>
              <w:rPr>
                <w:color w:val="000000"/>
                <w:kern w:val="0"/>
                <w:sz w:val="18"/>
                <w:szCs w:val="18"/>
              </w:rPr>
            </w:pPr>
            <w:r>
              <w:rPr>
                <w:color w:val="000000"/>
                <w:kern w:val="0"/>
                <w:sz w:val="18"/>
                <w:szCs w:val="18"/>
              </w:rPr>
              <w:t>64</w:t>
            </w:r>
          </w:p>
        </w:tc>
        <w:tc>
          <w:tcPr>
            <w:tcW w:w="709" w:type="dxa"/>
            <w:shd w:val="clear" w:color="auto" w:fill="auto"/>
            <w:vAlign w:val="center"/>
          </w:tcPr>
          <w:p w14:paraId="5917D35E">
            <w:pPr>
              <w:widowControl/>
              <w:spacing w:line="276" w:lineRule="auto"/>
              <w:jc w:val="center"/>
              <w:rPr>
                <w:color w:val="000000"/>
                <w:kern w:val="0"/>
                <w:sz w:val="18"/>
                <w:szCs w:val="18"/>
              </w:rPr>
            </w:pPr>
            <w:r>
              <w:rPr>
                <w:color w:val="000000"/>
                <w:kern w:val="0"/>
                <w:sz w:val="18"/>
                <w:szCs w:val="18"/>
              </w:rPr>
              <w:t>32</w:t>
            </w:r>
          </w:p>
        </w:tc>
        <w:tc>
          <w:tcPr>
            <w:tcW w:w="709" w:type="dxa"/>
            <w:shd w:val="clear" w:color="auto" w:fill="auto"/>
            <w:vAlign w:val="center"/>
          </w:tcPr>
          <w:p w14:paraId="49910609">
            <w:pPr>
              <w:widowControl/>
              <w:spacing w:line="276" w:lineRule="auto"/>
              <w:jc w:val="center"/>
              <w:rPr>
                <w:color w:val="000000"/>
                <w:kern w:val="0"/>
                <w:sz w:val="18"/>
                <w:szCs w:val="18"/>
              </w:rPr>
            </w:pPr>
            <w:r>
              <w:rPr>
                <w:color w:val="000000"/>
                <w:kern w:val="0"/>
                <w:sz w:val="18"/>
                <w:szCs w:val="18"/>
              </w:rPr>
              <w:t>32</w:t>
            </w:r>
          </w:p>
        </w:tc>
        <w:tc>
          <w:tcPr>
            <w:tcW w:w="850" w:type="dxa"/>
            <w:shd w:val="clear" w:color="auto" w:fill="auto"/>
            <w:vAlign w:val="center"/>
          </w:tcPr>
          <w:p w14:paraId="0E2F8913">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vAlign w:val="center"/>
          </w:tcPr>
          <w:p w14:paraId="59D4797F">
            <w:pPr>
              <w:widowControl/>
              <w:spacing w:line="276" w:lineRule="auto"/>
              <w:jc w:val="center"/>
              <w:rPr>
                <w:color w:val="000000"/>
                <w:kern w:val="0"/>
                <w:sz w:val="18"/>
                <w:szCs w:val="18"/>
              </w:rPr>
            </w:pPr>
            <w:r>
              <w:rPr>
                <w:color w:val="000000"/>
                <w:kern w:val="0"/>
                <w:sz w:val="18"/>
                <w:szCs w:val="18"/>
              </w:rPr>
              <w:t>4</w:t>
            </w:r>
          </w:p>
        </w:tc>
        <w:tc>
          <w:tcPr>
            <w:tcW w:w="851" w:type="dxa"/>
            <w:shd w:val="clear" w:color="auto" w:fill="auto"/>
            <w:vAlign w:val="center"/>
          </w:tcPr>
          <w:p w14:paraId="64F94097">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50AA21CD">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2D74E517">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2F8CF255">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5F84C1D7">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3D37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0972D678">
            <w:pPr>
              <w:widowControl/>
              <w:spacing w:line="276" w:lineRule="auto"/>
              <w:jc w:val="left"/>
              <w:rPr>
                <w:rFonts w:ascii="宋体" w:hAnsi="宋体" w:cs="宋体"/>
                <w:color w:val="000000"/>
                <w:kern w:val="0"/>
                <w:sz w:val="18"/>
                <w:szCs w:val="18"/>
              </w:rPr>
            </w:pPr>
          </w:p>
        </w:tc>
        <w:tc>
          <w:tcPr>
            <w:tcW w:w="396" w:type="dxa"/>
            <w:vMerge w:val="continue"/>
            <w:vAlign w:val="center"/>
          </w:tcPr>
          <w:p w14:paraId="71CBF641">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17D7A46A">
            <w:pPr>
              <w:widowControl/>
              <w:spacing w:line="276" w:lineRule="auto"/>
              <w:jc w:val="center"/>
              <w:rPr>
                <w:color w:val="000000"/>
                <w:kern w:val="0"/>
                <w:sz w:val="18"/>
                <w:szCs w:val="18"/>
              </w:rPr>
            </w:pPr>
            <w:r>
              <w:rPr>
                <w:color w:val="000000"/>
                <w:kern w:val="0"/>
                <w:sz w:val="18"/>
                <w:szCs w:val="18"/>
              </w:rPr>
              <w:t>36</w:t>
            </w:r>
          </w:p>
        </w:tc>
        <w:tc>
          <w:tcPr>
            <w:tcW w:w="2609" w:type="dxa"/>
            <w:shd w:val="clear" w:color="auto" w:fill="auto"/>
            <w:vAlign w:val="center"/>
          </w:tcPr>
          <w:p w14:paraId="75D2E548">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UML建模与设计</w:t>
            </w:r>
          </w:p>
        </w:tc>
        <w:tc>
          <w:tcPr>
            <w:tcW w:w="851" w:type="dxa"/>
            <w:shd w:val="clear" w:color="auto" w:fill="auto"/>
            <w:vAlign w:val="center"/>
          </w:tcPr>
          <w:p w14:paraId="0A80EC06">
            <w:pPr>
              <w:widowControl/>
              <w:spacing w:line="276" w:lineRule="auto"/>
              <w:jc w:val="center"/>
              <w:rPr>
                <w:color w:val="000000"/>
                <w:kern w:val="0"/>
                <w:sz w:val="18"/>
                <w:szCs w:val="18"/>
              </w:rPr>
            </w:pPr>
            <w:r>
              <w:rPr>
                <w:color w:val="000000"/>
                <w:kern w:val="0"/>
                <w:sz w:val="18"/>
                <w:szCs w:val="18"/>
              </w:rPr>
              <w:t>2</w:t>
            </w:r>
          </w:p>
        </w:tc>
        <w:tc>
          <w:tcPr>
            <w:tcW w:w="850" w:type="dxa"/>
            <w:shd w:val="clear" w:color="auto" w:fill="auto"/>
            <w:vAlign w:val="center"/>
          </w:tcPr>
          <w:p w14:paraId="2F9E4C90">
            <w:pPr>
              <w:widowControl/>
              <w:spacing w:line="276" w:lineRule="auto"/>
              <w:jc w:val="center"/>
              <w:rPr>
                <w:color w:val="000000"/>
                <w:kern w:val="0"/>
                <w:sz w:val="18"/>
                <w:szCs w:val="18"/>
              </w:rPr>
            </w:pPr>
            <w:r>
              <w:rPr>
                <w:color w:val="000000"/>
                <w:kern w:val="0"/>
                <w:sz w:val="18"/>
                <w:szCs w:val="18"/>
              </w:rPr>
              <w:t>32</w:t>
            </w:r>
          </w:p>
        </w:tc>
        <w:tc>
          <w:tcPr>
            <w:tcW w:w="709" w:type="dxa"/>
            <w:shd w:val="clear" w:color="auto" w:fill="auto"/>
            <w:vAlign w:val="center"/>
          </w:tcPr>
          <w:p w14:paraId="49193EF5">
            <w:pPr>
              <w:widowControl/>
              <w:spacing w:line="276" w:lineRule="auto"/>
              <w:jc w:val="center"/>
              <w:rPr>
                <w:color w:val="000000"/>
                <w:kern w:val="0"/>
                <w:sz w:val="18"/>
                <w:szCs w:val="18"/>
              </w:rPr>
            </w:pPr>
            <w:r>
              <w:rPr>
                <w:color w:val="000000"/>
                <w:kern w:val="0"/>
                <w:sz w:val="18"/>
                <w:szCs w:val="18"/>
              </w:rPr>
              <w:t>16</w:t>
            </w:r>
          </w:p>
        </w:tc>
        <w:tc>
          <w:tcPr>
            <w:tcW w:w="709" w:type="dxa"/>
            <w:shd w:val="clear" w:color="auto" w:fill="auto"/>
            <w:vAlign w:val="center"/>
          </w:tcPr>
          <w:p w14:paraId="5AD33F0F">
            <w:pPr>
              <w:widowControl/>
              <w:spacing w:line="276" w:lineRule="auto"/>
              <w:jc w:val="center"/>
              <w:rPr>
                <w:color w:val="000000"/>
                <w:kern w:val="0"/>
                <w:sz w:val="18"/>
                <w:szCs w:val="18"/>
              </w:rPr>
            </w:pPr>
            <w:r>
              <w:rPr>
                <w:color w:val="000000"/>
                <w:kern w:val="0"/>
                <w:sz w:val="18"/>
                <w:szCs w:val="18"/>
              </w:rPr>
              <w:t>16</w:t>
            </w:r>
          </w:p>
        </w:tc>
        <w:tc>
          <w:tcPr>
            <w:tcW w:w="850" w:type="dxa"/>
            <w:shd w:val="clear" w:color="auto" w:fill="auto"/>
            <w:vAlign w:val="center"/>
          </w:tcPr>
          <w:p w14:paraId="5D5715D3">
            <w:pPr>
              <w:widowControl/>
              <w:spacing w:line="276" w:lineRule="auto"/>
              <w:jc w:val="left"/>
              <w:rPr>
                <w:color w:val="000000"/>
                <w:kern w:val="0"/>
                <w:sz w:val="18"/>
                <w:szCs w:val="18"/>
              </w:rPr>
            </w:pPr>
            <w:r>
              <w:rPr>
                <w:color w:val="000000"/>
                <w:kern w:val="0"/>
                <w:sz w:val="18"/>
                <w:szCs w:val="18"/>
              </w:rPr>
              <w:t>　</w:t>
            </w:r>
          </w:p>
        </w:tc>
        <w:tc>
          <w:tcPr>
            <w:tcW w:w="758" w:type="dxa"/>
            <w:shd w:val="clear" w:color="auto" w:fill="auto"/>
            <w:noWrap/>
            <w:vAlign w:val="center"/>
          </w:tcPr>
          <w:p w14:paraId="04FEA4E2">
            <w:pPr>
              <w:widowControl/>
              <w:spacing w:line="276" w:lineRule="auto"/>
              <w:jc w:val="left"/>
              <w:rPr>
                <w:rFonts w:ascii="宋体" w:hAnsi="宋体" w:cs="宋体"/>
                <w:color w:val="000000"/>
                <w:kern w:val="0"/>
                <w:sz w:val="22"/>
              </w:rPr>
            </w:pPr>
            <w:r>
              <w:rPr>
                <w:rFonts w:hint="eastAsia" w:ascii="宋体" w:hAnsi="宋体" w:cs="宋体"/>
                <w:color w:val="000000"/>
                <w:kern w:val="0"/>
                <w:sz w:val="22"/>
              </w:rPr>
              <w:t>　</w:t>
            </w:r>
          </w:p>
        </w:tc>
        <w:tc>
          <w:tcPr>
            <w:tcW w:w="851" w:type="dxa"/>
            <w:shd w:val="clear" w:color="auto" w:fill="auto"/>
            <w:noWrap/>
            <w:vAlign w:val="center"/>
          </w:tcPr>
          <w:p w14:paraId="36BC829B">
            <w:pPr>
              <w:widowControl/>
              <w:spacing w:line="276" w:lineRule="auto"/>
              <w:jc w:val="center"/>
              <w:rPr>
                <w:kern w:val="0"/>
                <w:sz w:val="18"/>
                <w:szCs w:val="18"/>
              </w:rPr>
            </w:pPr>
            <w:r>
              <w:rPr>
                <w:kern w:val="0"/>
                <w:sz w:val="18"/>
                <w:szCs w:val="18"/>
              </w:rPr>
              <w:t>4</w:t>
            </w:r>
            <w:r>
              <w:rPr>
                <w:rFonts w:hint="eastAsia" w:ascii="微软雅黑" w:hAnsi="微软雅黑" w:eastAsia="微软雅黑"/>
                <w:kern w:val="0"/>
                <w:sz w:val="18"/>
                <w:szCs w:val="18"/>
              </w:rPr>
              <w:t>×</w:t>
            </w:r>
            <w:r>
              <w:rPr>
                <w:kern w:val="0"/>
                <w:sz w:val="18"/>
                <w:szCs w:val="18"/>
              </w:rPr>
              <w:t>8W</w:t>
            </w:r>
          </w:p>
        </w:tc>
        <w:tc>
          <w:tcPr>
            <w:tcW w:w="850" w:type="dxa"/>
            <w:shd w:val="clear" w:color="auto" w:fill="auto"/>
            <w:vAlign w:val="center"/>
          </w:tcPr>
          <w:p w14:paraId="11AED09D">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1E306C6C">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085544F0">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2396F390">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33B6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143196B7">
            <w:pPr>
              <w:widowControl/>
              <w:spacing w:line="276" w:lineRule="auto"/>
              <w:jc w:val="left"/>
              <w:rPr>
                <w:rFonts w:ascii="宋体" w:hAnsi="宋体" w:cs="宋体"/>
                <w:color w:val="000000"/>
                <w:kern w:val="0"/>
                <w:sz w:val="18"/>
                <w:szCs w:val="18"/>
              </w:rPr>
            </w:pPr>
          </w:p>
        </w:tc>
        <w:tc>
          <w:tcPr>
            <w:tcW w:w="396" w:type="dxa"/>
            <w:vMerge w:val="continue"/>
            <w:vAlign w:val="center"/>
          </w:tcPr>
          <w:p w14:paraId="05B56F1E">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32DB0C2D">
            <w:pPr>
              <w:widowControl/>
              <w:spacing w:line="276" w:lineRule="auto"/>
              <w:jc w:val="center"/>
              <w:rPr>
                <w:color w:val="000000"/>
                <w:kern w:val="0"/>
                <w:sz w:val="18"/>
                <w:szCs w:val="18"/>
              </w:rPr>
            </w:pPr>
            <w:r>
              <w:rPr>
                <w:color w:val="000000"/>
                <w:kern w:val="0"/>
                <w:sz w:val="18"/>
                <w:szCs w:val="18"/>
              </w:rPr>
              <w:t>37</w:t>
            </w:r>
          </w:p>
        </w:tc>
        <w:tc>
          <w:tcPr>
            <w:tcW w:w="2609" w:type="dxa"/>
            <w:tcBorders>
              <w:bottom w:val="single" w:color="auto" w:sz="4" w:space="0"/>
            </w:tcBorders>
            <w:shd w:val="clear" w:color="auto" w:fill="auto"/>
            <w:vAlign w:val="center"/>
          </w:tcPr>
          <w:p w14:paraId="5B8B2574">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●Linux操作系统</w:t>
            </w:r>
          </w:p>
        </w:tc>
        <w:tc>
          <w:tcPr>
            <w:tcW w:w="851" w:type="dxa"/>
            <w:shd w:val="clear" w:color="auto" w:fill="auto"/>
            <w:vAlign w:val="center"/>
          </w:tcPr>
          <w:p w14:paraId="4E744D32">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vAlign w:val="center"/>
          </w:tcPr>
          <w:p w14:paraId="04A2CDB3">
            <w:pPr>
              <w:widowControl/>
              <w:spacing w:line="276" w:lineRule="auto"/>
              <w:jc w:val="center"/>
              <w:rPr>
                <w:color w:val="000000"/>
                <w:kern w:val="0"/>
                <w:sz w:val="18"/>
                <w:szCs w:val="18"/>
              </w:rPr>
            </w:pPr>
            <w:r>
              <w:rPr>
                <w:color w:val="000000"/>
                <w:kern w:val="0"/>
                <w:sz w:val="18"/>
                <w:szCs w:val="18"/>
              </w:rPr>
              <w:t>64</w:t>
            </w:r>
          </w:p>
        </w:tc>
        <w:tc>
          <w:tcPr>
            <w:tcW w:w="709" w:type="dxa"/>
            <w:shd w:val="clear" w:color="auto" w:fill="auto"/>
            <w:vAlign w:val="center"/>
          </w:tcPr>
          <w:p w14:paraId="67DABE78">
            <w:pPr>
              <w:widowControl/>
              <w:spacing w:line="276" w:lineRule="auto"/>
              <w:jc w:val="center"/>
              <w:rPr>
                <w:color w:val="000000"/>
                <w:kern w:val="0"/>
                <w:sz w:val="18"/>
                <w:szCs w:val="18"/>
              </w:rPr>
            </w:pPr>
            <w:r>
              <w:rPr>
                <w:color w:val="000000"/>
                <w:kern w:val="0"/>
                <w:sz w:val="18"/>
                <w:szCs w:val="18"/>
              </w:rPr>
              <w:t>32</w:t>
            </w:r>
          </w:p>
        </w:tc>
        <w:tc>
          <w:tcPr>
            <w:tcW w:w="709" w:type="dxa"/>
            <w:shd w:val="clear" w:color="auto" w:fill="auto"/>
            <w:vAlign w:val="center"/>
          </w:tcPr>
          <w:p w14:paraId="097F8E76">
            <w:pPr>
              <w:widowControl/>
              <w:spacing w:line="276" w:lineRule="auto"/>
              <w:jc w:val="center"/>
              <w:rPr>
                <w:color w:val="000000"/>
                <w:kern w:val="0"/>
                <w:sz w:val="18"/>
                <w:szCs w:val="18"/>
              </w:rPr>
            </w:pPr>
            <w:r>
              <w:rPr>
                <w:color w:val="000000"/>
                <w:kern w:val="0"/>
                <w:sz w:val="18"/>
                <w:szCs w:val="18"/>
              </w:rPr>
              <w:t>32</w:t>
            </w:r>
          </w:p>
        </w:tc>
        <w:tc>
          <w:tcPr>
            <w:tcW w:w="850" w:type="dxa"/>
            <w:shd w:val="clear" w:color="auto" w:fill="auto"/>
            <w:vAlign w:val="center"/>
          </w:tcPr>
          <w:p w14:paraId="0B5EADEE">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noWrap/>
            <w:vAlign w:val="center"/>
          </w:tcPr>
          <w:p w14:paraId="78E59BBF">
            <w:pPr>
              <w:widowControl/>
              <w:spacing w:line="276" w:lineRule="auto"/>
              <w:jc w:val="left"/>
              <w:rPr>
                <w:rFonts w:ascii="宋体" w:hAnsi="宋体" w:cs="宋体"/>
                <w:color w:val="000000"/>
                <w:kern w:val="0"/>
                <w:sz w:val="22"/>
              </w:rPr>
            </w:pPr>
            <w:r>
              <w:rPr>
                <w:rFonts w:hint="eastAsia" w:ascii="宋体" w:hAnsi="宋体" w:cs="宋体"/>
                <w:color w:val="000000"/>
                <w:kern w:val="0"/>
                <w:sz w:val="22"/>
              </w:rPr>
              <w:t>　</w:t>
            </w:r>
          </w:p>
        </w:tc>
        <w:tc>
          <w:tcPr>
            <w:tcW w:w="851" w:type="dxa"/>
            <w:shd w:val="clear" w:color="auto" w:fill="auto"/>
            <w:vAlign w:val="center"/>
          </w:tcPr>
          <w:p w14:paraId="219CA553">
            <w:pPr>
              <w:widowControl/>
              <w:spacing w:line="276" w:lineRule="auto"/>
              <w:jc w:val="center"/>
              <w:rPr>
                <w:color w:val="FF0000"/>
                <w:kern w:val="0"/>
                <w:sz w:val="18"/>
                <w:szCs w:val="18"/>
              </w:rPr>
            </w:pPr>
            <w:r>
              <w:rPr>
                <w:color w:val="FF0000"/>
                <w:kern w:val="0"/>
                <w:sz w:val="18"/>
                <w:szCs w:val="18"/>
              </w:rPr>
              <w:t>4</w:t>
            </w:r>
          </w:p>
        </w:tc>
        <w:tc>
          <w:tcPr>
            <w:tcW w:w="850" w:type="dxa"/>
            <w:shd w:val="clear" w:color="auto" w:fill="auto"/>
            <w:vAlign w:val="center"/>
          </w:tcPr>
          <w:p w14:paraId="16C94F20">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4AA5CDEF">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01FE9C5B">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1F4DD700">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5B39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0F18867F">
            <w:pPr>
              <w:widowControl/>
              <w:spacing w:line="276" w:lineRule="auto"/>
              <w:jc w:val="left"/>
              <w:rPr>
                <w:rFonts w:ascii="宋体" w:hAnsi="宋体" w:cs="宋体"/>
                <w:color w:val="000000"/>
                <w:kern w:val="0"/>
                <w:sz w:val="18"/>
                <w:szCs w:val="18"/>
              </w:rPr>
            </w:pPr>
          </w:p>
        </w:tc>
        <w:tc>
          <w:tcPr>
            <w:tcW w:w="396" w:type="dxa"/>
            <w:vMerge w:val="continue"/>
            <w:vAlign w:val="center"/>
          </w:tcPr>
          <w:p w14:paraId="406C9A30">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6A7B96A4">
            <w:pPr>
              <w:widowControl/>
              <w:spacing w:line="276" w:lineRule="auto"/>
              <w:jc w:val="center"/>
              <w:rPr>
                <w:color w:val="000000"/>
                <w:kern w:val="0"/>
                <w:sz w:val="18"/>
                <w:szCs w:val="18"/>
              </w:rPr>
            </w:pPr>
            <w:r>
              <w:rPr>
                <w:color w:val="000000"/>
                <w:kern w:val="0"/>
                <w:sz w:val="18"/>
                <w:szCs w:val="18"/>
              </w:rPr>
              <w:t>38</w:t>
            </w:r>
          </w:p>
        </w:tc>
        <w:tc>
          <w:tcPr>
            <w:tcW w:w="2609" w:type="dxa"/>
            <w:shd w:val="clear" w:color="000000" w:fill="auto"/>
            <w:vAlign w:val="center"/>
          </w:tcPr>
          <w:p w14:paraId="3A2BA14B">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★信创导论（含鸿蒙操作系统）</w:t>
            </w:r>
          </w:p>
        </w:tc>
        <w:tc>
          <w:tcPr>
            <w:tcW w:w="851" w:type="dxa"/>
            <w:shd w:val="clear" w:color="auto" w:fill="auto"/>
            <w:vAlign w:val="center"/>
          </w:tcPr>
          <w:p w14:paraId="14D2F6D8">
            <w:pPr>
              <w:widowControl/>
              <w:spacing w:line="276" w:lineRule="auto"/>
              <w:jc w:val="center"/>
              <w:rPr>
                <w:color w:val="000000"/>
                <w:kern w:val="0"/>
                <w:sz w:val="18"/>
                <w:szCs w:val="18"/>
              </w:rPr>
            </w:pPr>
            <w:r>
              <w:rPr>
                <w:color w:val="000000"/>
                <w:kern w:val="0"/>
                <w:sz w:val="18"/>
                <w:szCs w:val="18"/>
              </w:rPr>
              <w:t>2</w:t>
            </w:r>
          </w:p>
        </w:tc>
        <w:tc>
          <w:tcPr>
            <w:tcW w:w="850" w:type="dxa"/>
            <w:shd w:val="clear" w:color="auto" w:fill="auto"/>
            <w:vAlign w:val="center"/>
          </w:tcPr>
          <w:p w14:paraId="651BC47A">
            <w:pPr>
              <w:widowControl/>
              <w:spacing w:line="276" w:lineRule="auto"/>
              <w:jc w:val="center"/>
              <w:rPr>
                <w:color w:val="000000"/>
                <w:kern w:val="0"/>
                <w:sz w:val="18"/>
                <w:szCs w:val="18"/>
              </w:rPr>
            </w:pPr>
            <w:r>
              <w:rPr>
                <w:color w:val="000000"/>
                <w:kern w:val="0"/>
                <w:sz w:val="18"/>
                <w:szCs w:val="18"/>
              </w:rPr>
              <w:t>32</w:t>
            </w:r>
          </w:p>
        </w:tc>
        <w:tc>
          <w:tcPr>
            <w:tcW w:w="709" w:type="dxa"/>
            <w:shd w:val="clear" w:color="auto" w:fill="auto"/>
            <w:vAlign w:val="center"/>
          </w:tcPr>
          <w:p w14:paraId="72FCF063">
            <w:pPr>
              <w:widowControl/>
              <w:spacing w:line="276" w:lineRule="auto"/>
              <w:jc w:val="center"/>
              <w:rPr>
                <w:color w:val="000000"/>
                <w:kern w:val="0"/>
                <w:sz w:val="18"/>
                <w:szCs w:val="18"/>
              </w:rPr>
            </w:pPr>
            <w:r>
              <w:rPr>
                <w:color w:val="000000"/>
                <w:kern w:val="0"/>
                <w:sz w:val="18"/>
                <w:szCs w:val="18"/>
              </w:rPr>
              <w:t>16</w:t>
            </w:r>
          </w:p>
        </w:tc>
        <w:tc>
          <w:tcPr>
            <w:tcW w:w="709" w:type="dxa"/>
            <w:shd w:val="clear" w:color="auto" w:fill="auto"/>
            <w:vAlign w:val="center"/>
          </w:tcPr>
          <w:p w14:paraId="26F082D8">
            <w:pPr>
              <w:widowControl/>
              <w:spacing w:line="276" w:lineRule="auto"/>
              <w:jc w:val="center"/>
              <w:rPr>
                <w:color w:val="000000"/>
                <w:kern w:val="0"/>
                <w:sz w:val="18"/>
                <w:szCs w:val="18"/>
              </w:rPr>
            </w:pPr>
            <w:r>
              <w:rPr>
                <w:color w:val="000000"/>
                <w:kern w:val="0"/>
                <w:sz w:val="18"/>
                <w:szCs w:val="18"/>
              </w:rPr>
              <w:t>16</w:t>
            </w:r>
          </w:p>
        </w:tc>
        <w:tc>
          <w:tcPr>
            <w:tcW w:w="850" w:type="dxa"/>
            <w:shd w:val="clear" w:color="auto" w:fill="auto"/>
            <w:vAlign w:val="center"/>
          </w:tcPr>
          <w:p w14:paraId="56A7E127">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noWrap/>
            <w:vAlign w:val="center"/>
          </w:tcPr>
          <w:p w14:paraId="0EADE11A">
            <w:pPr>
              <w:widowControl/>
              <w:spacing w:line="276" w:lineRule="auto"/>
              <w:jc w:val="left"/>
              <w:rPr>
                <w:rFonts w:ascii="宋体" w:hAnsi="宋体" w:cs="宋体"/>
                <w:color w:val="000000"/>
                <w:kern w:val="0"/>
                <w:sz w:val="22"/>
              </w:rPr>
            </w:pPr>
            <w:r>
              <w:rPr>
                <w:rFonts w:hint="eastAsia" w:ascii="宋体" w:hAnsi="宋体" w:cs="宋体"/>
                <w:color w:val="000000"/>
                <w:kern w:val="0"/>
                <w:sz w:val="22"/>
              </w:rPr>
              <w:t>　</w:t>
            </w:r>
          </w:p>
        </w:tc>
        <w:tc>
          <w:tcPr>
            <w:tcW w:w="851" w:type="dxa"/>
            <w:shd w:val="clear" w:color="auto" w:fill="auto"/>
            <w:noWrap/>
            <w:vAlign w:val="center"/>
          </w:tcPr>
          <w:p w14:paraId="2450CDE7">
            <w:pPr>
              <w:widowControl/>
              <w:spacing w:line="276" w:lineRule="auto"/>
              <w:jc w:val="center"/>
              <w:rPr>
                <w:kern w:val="0"/>
                <w:sz w:val="18"/>
                <w:szCs w:val="18"/>
              </w:rPr>
            </w:pPr>
            <w:r>
              <w:rPr>
                <w:kern w:val="0"/>
                <w:sz w:val="18"/>
                <w:szCs w:val="18"/>
              </w:rPr>
              <w:t>4</w:t>
            </w:r>
            <w:r>
              <w:rPr>
                <w:rFonts w:hint="eastAsia" w:ascii="微软雅黑" w:hAnsi="微软雅黑" w:eastAsia="微软雅黑"/>
                <w:kern w:val="0"/>
                <w:sz w:val="18"/>
                <w:szCs w:val="18"/>
              </w:rPr>
              <w:t>×</w:t>
            </w:r>
            <w:r>
              <w:rPr>
                <w:kern w:val="0"/>
                <w:sz w:val="18"/>
                <w:szCs w:val="18"/>
              </w:rPr>
              <w:t>8W</w:t>
            </w:r>
          </w:p>
        </w:tc>
        <w:tc>
          <w:tcPr>
            <w:tcW w:w="850" w:type="dxa"/>
            <w:shd w:val="clear" w:color="auto" w:fill="auto"/>
            <w:vAlign w:val="center"/>
          </w:tcPr>
          <w:p w14:paraId="2C3BCFCF">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1E5DBA0D">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0F2A1455">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6FACA24E">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6545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0DDEB1C8">
            <w:pPr>
              <w:widowControl/>
              <w:spacing w:line="276" w:lineRule="auto"/>
              <w:jc w:val="left"/>
              <w:rPr>
                <w:rFonts w:ascii="宋体" w:hAnsi="宋体" w:cs="宋体"/>
                <w:color w:val="000000"/>
                <w:kern w:val="0"/>
                <w:sz w:val="18"/>
                <w:szCs w:val="18"/>
              </w:rPr>
            </w:pPr>
          </w:p>
        </w:tc>
        <w:tc>
          <w:tcPr>
            <w:tcW w:w="3431" w:type="dxa"/>
            <w:gridSpan w:val="3"/>
            <w:shd w:val="clear" w:color="000000" w:fill="CCFFCC"/>
            <w:vAlign w:val="center"/>
          </w:tcPr>
          <w:p w14:paraId="38E191C8">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专业基础必修小计（群共享课程用“●”标注）</w:t>
            </w:r>
          </w:p>
        </w:tc>
        <w:tc>
          <w:tcPr>
            <w:tcW w:w="851" w:type="dxa"/>
            <w:shd w:val="clear" w:color="000000" w:fill="CCFFCC"/>
            <w:vAlign w:val="center"/>
          </w:tcPr>
          <w:p w14:paraId="669E4F7B">
            <w:pPr>
              <w:widowControl/>
              <w:spacing w:line="276" w:lineRule="auto"/>
              <w:jc w:val="center"/>
              <w:rPr>
                <w:color w:val="000000"/>
                <w:kern w:val="0"/>
                <w:sz w:val="18"/>
                <w:szCs w:val="18"/>
              </w:rPr>
            </w:pPr>
            <w:r>
              <w:rPr>
                <w:color w:val="000000"/>
                <w:kern w:val="0"/>
                <w:sz w:val="18"/>
                <w:szCs w:val="18"/>
              </w:rPr>
              <w:t>22.5</w:t>
            </w:r>
          </w:p>
        </w:tc>
        <w:tc>
          <w:tcPr>
            <w:tcW w:w="850" w:type="dxa"/>
            <w:shd w:val="clear" w:color="000000" w:fill="CCFFCC"/>
            <w:vAlign w:val="center"/>
          </w:tcPr>
          <w:p w14:paraId="3327B9E7">
            <w:pPr>
              <w:widowControl/>
              <w:spacing w:line="276" w:lineRule="auto"/>
              <w:jc w:val="center"/>
              <w:rPr>
                <w:color w:val="000000"/>
                <w:kern w:val="0"/>
                <w:sz w:val="18"/>
                <w:szCs w:val="18"/>
              </w:rPr>
            </w:pPr>
            <w:r>
              <w:rPr>
                <w:color w:val="000000"/>
                <w:kern w:val="0"/>
                <w:sz w:val="18"/>
                <w:szCs w:val="18"/>
              </w:rPr>
              <w:t>360</w:t>
            </w:r>
          </w:p>
        </w:tc>
        <w:tc>
          <w:tcPr>
            <w:tcW w:w="709" w:type="dxa"/>
            <w:shd w:val="clear" w:color="000000" w:fill="CCFFCC"/>
            <w:vAlign w:val="center"/>
          </w:tcPr>
          <w:p w14:paraId="3B21A394">
            <w:pPr>
              <w:widowControl/>
              <w:spacing w:line="276" w:lineRule="auto"/>
              <w:jc w:val="center"/>
              <w:rPr>
                <w:color w:val="000000"/>
                <w:kern w:val="0"/>
                <w:sz w:val="18"/>
                <w:szCs w:val="18"/>
              </w:rPr>
            </w:pPr>
            <w:r>
              <w:rPr>
                <w:color w:val="000000"/>
                <w:kern w:val="0"/>
                <w:sz w:val="18"/>
                <w:szCs w:val="18"/>
              </w:rPr>
              <w:t>180</w:t>
            </w:r>
          </w:p>
        </w:tc>
        <w:tc>
          <w:tcPr>
            <w:tcW w:w="709" w:type="dxa"/>
            <w:shd w:val="clear" w:color="000000" w:fill="CCFFCC"/>
            <w:vAlign w:val="center"/>
          </w:tcPr>
          <w:p w14:paraId="15E986B8">
            <w:pPr>
              <w:widowControl/>
              <w:spacing w:line="276" w:lineRule="auto"/>
              <w:jc w:val="center"/>
              <w:rPr>
                <w:color w:val="000000"/>
                <w:kern w:val="0"/>
                <w:sz w:val="18"/>
                <w:szCs w:val="18"/>
              </w:rPr>
            </w:pPr>
            <w:r>
              <w:rPr>
                <w:color w:val="000000"/>
                <w:kern w:val="0"/>
                <w:sz w:val="18"/>
                <w:szCs w:val="18"/>
              </w:rPr>
              <w:t>180</w:t>
            </w:r>
          </w:p>
        </w:tc>
        <w:tc>
          <w:tcPr>
            <w:tcW w:w="850" w:type="dxa"/>
            <w:shd w:val="clear" w:color="000000" w:fill="CCFFCC"/>
            <w:vAlign w:val="center"/>
          </w:tcPr>
          <w:p w14:paraId="09D4C5F3">
            <w:pPr>
              <w:widowControl/>
              <w:spacing w:line="276" w:lineRule="auto"/>
              <w:jc w:val="center"/>
              <w:rPr>
                <w:color w:val="000000"/>
                <w:kern w:val="0"/>
                <w:sz w:val="18"/>
                <w:szCs w:val="18"/>
              </w:rPr>
            </w:pPr>
            <w:r>
              <w:rPr>
                <w:color w:val="000000"/>
                <w:kern w:val="0"/>
                <w:sz w:val="18"/>
                <w:szCs w:val="18"/>
              </w:rPr>
              <w:t>12</w:t>
            </w:r>
          </w:p>
        </w:tc>
        <w:tc>
          <w:tcPr>
            <w:tcW w:w="758" w:type="dxa"/>
            <w:shd w:val="clear" w:color="000000" w:fill="CCFFCC"/>
            <w:vAlign w:val="center"/>
          </w:tcPr>
          <w:p w14:paraId="5CAA8667">
            <w:pPr>
              <w:widowControl/>
              <w:spacing w:line="276" w:lineRule="auto"/>
              <w:jc w:val="center"/>
              <w:rPr>
                <w:color w:val="000000"/>
                <w:kern w:val="0"/>
                <w:sz w:val="18"/>
                <w:szCs w:val="18"/>
              </w:rPr>
            </w:pPr>
            <w:r>
              <w:rPr>
                <w:color w:val="000000"/>
                <w:kern w:val="0"/>
                <w:sz w:val="18"/>
                <w:szCs w:val="18"/>
              </w:rPr>
              <w:t>4</w:t>
            </w:r>
          </w:p>
        </w:tc>
        <w:tc>
          <w:tcPr>
            <w:tcW w:w="851" w:type="dxa"/>
            <w:shd w:val="clear" w:color="000000" w:fill="CCFFCC"/>
            <w:vAlign w:val="center"/>
          </w:tcPr>
          <w:p w14:paraId="07848650">
            <w:pPr>
              <w:widowControl/>
              <w:spacing w:line="276" w:lineRule="auto"/>
              <w:jc w:val="center"/>
              <w:rPr>
                <w:color w:val="000000"/>
                <w:kern w:val="0"/>
                <w:sz w:val="18"/>
                <w:szCs w:val="18"/>
              </w:rPr>
            </w:pPr>
            <w:r>
              <w:rPr>
                <w:color w:val="000000"/>
                <w:kern w:val="0"/>
                <w:sz w:val="18"/>
                <w:szCs w:val="18"/>
              </w:rPr>
              <w:t>8</w:t>
            </w:r>
          </w:p>
        </w:tc>
        <w:tc>
          <w:tcPr>
            <w:tcW w:w="850" w:type="dxa"/>
            <w:shd w:val="clear" w:color="000000" w:fill="CCFFCC"/>
            <w:vAlign w:val="center"/>
          </w:tcPr>
          <w:p w14:paraId="56D0D327">
            <w:pPr>
              <w:widowControl/>
              <w:spacing w:line="276" w:lineRule="auto"/>
              <w:jc w:val="center"/>
              <w:rPr>
                <w:color w:val="000000"/>
                <w:kern w:val="0"/>
                <w:sz w:val="18"/>
                <w:szCs w:val="18"/>
              </w:rPr>
            </w:pPr>
            <w:r>
              <w:rPr>
                <w:color w:val="000000"/>
                <w:kern w:val="0"/>
                <w:sz w:val="18"/>
                <w:szCs w:val="18"/>
              </w:rPr>
              <w:t>0</w:t>
            </w:r>
          </w:p>
        </w:tc>
        <w:tc>
          <w:tcPr>
            <w:tcW w:w="851" w:type="dxa"/>
            <w:shd w:val="clear" w:color="000000" w:fill="CCFFCC"/>
            <w:vAlign w:val="center"/>
          </w:tcPr>
          <w:p w14:paraId="5BDDDE58">
            <w:pPr>
              <w:widowControl/>
              <w:spacing w:line="276" w:lineRule="auto"/>
              <w:jc w:val="center"/>
              <w:rPr>
                <w:color w:val="000000"/>
                <w:kern w:val="0"/>
                <w:sz w:val="18"/>
                <w:szCs w:val="18"/>
              </w:rPr>
            </w:pPr>
            <w:r>
              <w:rPr>
                <w:color w:val="000000"/>
                <w:kern w:val="0"/>
                <w:sz w:val="18"/>
                <w:szCs w:val="18"/>
              </w:rPr>
              <w:t>0</w:t>
            </w:r>
          </w:p>
        </w:tc>
        <w:tc>
          <w:tcPr>
            <w:tcW w:w="850" w:type="dxa"/>
            <w:shd w:val="clear" w:color="000000" w:fill="CCFFCC"/>
            <w:vAlign w:val="center"/>
          </w:tcPr>
          <w:p w14:paraId="0992332A">
            <w:pPr>
              <w:widowControl/>
              <w:spacing w:line="276" w:lineRule="auto"/>
              <w:jc w:val="center"/>
              <w:rPr>
                <w:color w:val="000000"/>
                <w:kern w:val="0"/>
                <w:sz w:val="18"/>
                <w:szCs w:val="18"/>
              </w:rPr>
            </w:pPr>
            <w:r>
              <w:rPr>
                <w:color w:val="000000"/>
                <w:kern w:val="0"/>
                <w:sz w:val="18"/>
                <w:szCs w:val="18"/>
              </w:rPr>
              <w:t>0</w:t>
            </w:r>
          </w:p>
        </w:tc>
        <w:tc>
          <w:tcPr>
            <w:tcW w:w="1086" w:type="dxa"/>
            <w:shd w:val="clear" w:color="000000" w:fill="CCFFCC"/>
          </w:tcPr>
          <w:p w14:paraId="11BEAEBD">
            <w:pPr>
              <w:widowControl/>
              <w:spacing w:line="276" w:lineRule="auto"/>
              <w:jc w:val="center"/>
              <w:rPr>
                <w:color w:val="000000"/>
                <w:kern w:val="0"/>
                <w:sz w:val="18"/>
                <w:szCs w:val="18"/>
              </w:rPr>
            </w:pPr>
          </w:p>
        </w:tc>
      </w:tr>
      <w:tr w14:paraId="7FDE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5FF4C84B">
            <w:pPr>
              <w:widowControl/>
              <w:spacing w:line="276" w:lineRule="auto"/>
              <w:jc w:val="left"/>
              <w:rPr>
                <w:rFonts w:ascii="宋体" w:hAnsi="宋体" w:cs="宋体"/>
                <w:color w:val="000000"/>
                <w:kern w:val="0"/>
                <w:sz w:val="18"/>
                <w:szCs w:val="18"/>
              </w:rPr>
            </w:pPr>
          </w:p>
        </w:tc>
        <w:tc>
          <w:tcPr>
            <w:tcW w:w="396" w:type="dxa"/>
            <w:vMerge w:val="restart"/>
            <w:shd w:val="clear" w:color="auto" w:fill="auto"/>
            <w:vAlign w:val="center"/>
          </w:tcPr>
          <w:p w14:paraId="67A34A0F">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专业核心必修</w:t>
            </w:r>
          </w:p>
        </w:tc>
        <w:tc>
          <w:tcPr>
            <w:tcW w:w="426" w:type="dxa"/>
            <w:shd w:val="clear" w:color="auto" w:fill="auto"/>
            <w:vAlign w:val="center"/>
          </w:tcPr>
          <w:p w14:paraId="01AE363F">
            <w:pPr>
              <w:widowControl/>
              <w:spacing w:line="276" w:lineRule="auto"/>
              <w:jc w:val="center"/>
              <w:rPr>
                <w:color w:val="000000"/>
                <w:kern w:val="0"/>
                <w:sz w:val="18"/>
                <w:szCs w:val="18"/>
              </w:rPr>
            </w:pPr>
            <w:r>
              <w:rPr>
                <w:color w:val="000000"/>
                <w:kern w:val="0"/>
                <w:sz w:val="18"/>
                <w:szCs w:val="18"/>
              </w:rPr>
              <w:t>39</w:t>
            </w:r>
          </w:p>
        </w:tc>
        <w:tc>
          <w:tcPr>
            <w:tcW w:w="2609" w:type="dxa"/>
            <w:tcBorders>
              <w:bottom w:val="single" w:color="auto" w:sz="4" w:space="0"/>
            </w:tcBorders>
            <w:shd w:val="clear" w:color="auto" w:fill="auto"/>
            <w:vAlign w:val="center"/>
          </w:tcPr>
          <w:p w14:paraId="058184F4">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w:t>
            </w:r>
            <w:r>
              <w:rPr>
                <w:color w:val="000000"/>
                <w:kern w:val="0"/>
                <w:sz w:val="18"/>
                <w:szCs w:val="18"/>
              </w:rPr>
              <w:t>VUE</w:t>
            </w:r>
            <w:r>
              <w:rPr>
                <w:rFonts w:hint="eastAsia" w:ascii="宋体" w:hAnsi="宋体" w:cs="宋体"/>
                <w:color w:val="000000"/>
                <w:kern w:val="0"/>
                <w:sz w:val="18"/>
                <w:szCs w:val="18"/>
              </w:rPr>
              <w:t>前端应用开发</w:t>
            </w:r>
          </w:p>
        </w:tc>
        <w:tc>
          <w:tcPr>
            <w:tcW w:w="851" w:type="dxa"/>
            <w:shd w:val="clear" w:color="auto" w:fill="auto"/>
            <w:vAlign w:val="center"/>
          </w:tcPr>
          <w:p w14:paraId="7DCFF81E">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vAlign w:val="center"/>
          </w:tcPr>
          <w:p w14:paraId="3F4C8DD1">
            <w:pPr>
              <w:widowControl/>
              <w:spacing w:line="276" w:lineRule="auto"/>
              <w:jc w:val="center"/>
              <w:rPr>
                <w:color w:val="000000"/>
                <w:kern w:val="0"/>
                <w:sz w:val="18"/>
                <w:szCs w:val="18"/>
              </w:rPr>
            </w:pPr>
            <w:r>
              <w:rPr>
                <w:color w:val="000000"/>
                <w:kern w:val="0"/>
                <w:sz w:val="18"/>
                <w:szCs w:val="18"/>
              </w:rPr>
              <w:t>64</w:t>
            </w:r>
          </w:p>
        </w:tc>
        <w:tc>
          <w:tcPr>
            <w:tcW w:w="709" w:type="dxa"/>
            <w:shd w:val="clear" w:color="auto" w:fill="auto"/>
            <w:vAlign w:val="center"/>
          </w:tcPr>
          <w:p w14:paraId="3383CA0E">
            <w:pPr>
              <w:widowControl/>
              <w:spacing w:line="276" w:lineRule="auto"/>
              <w:jc w:val="center"/>
              <w:rPr>
                <w:color w:val="000000"/>
                <w:kern w:val="0"/>
                <w:sz w:val="18"/>
                <w:szCs w:val="18"/>
              </w:rPr>
            </w:pPr>
            <w:r>
              <w:rPr>
                <w:color w:val="000000"/>
                <w:kern w:val="0"/>
                <w:sz w:val="18"/>
                <w:szCs w:val="18"/>
              </w:rPr>
              <w:t>32</w:t>
            </w:r>
          </w:p>
        </w:tc>
        <w:tc>
          <w:tcPr>
            <w:tcW w:w="709" w:type="dxa"/>
            <w:shd w:val="clear" w:color="auto" w:fill="auto"/>
            <w:vAlign w:val="center"/>
          </w:tcPr>
          <w:p w14:paraId="13D6270C">
            <w:pPr>
              <w:widowControl/>
              <w:spacing w:line="276" w:lineRule="auto"/>
              <w:jc w:val="center"/>
              <w:rPr>
                <w:color w:val="000000"/>
                <w:kern w:val="0"/>
                <w:sz w:val="18"/>
                <w:szCs w:val="18"/>
              </w:rPr>
            </w:pPr>
            <w:r>
              <w:rPr>
                <w:color w:val="000000"/>
                <w:kern w:val="0"/>
                <w:sz w:val="18"/>
                <w:szCs w:val="18"/>
              </w:rPr>
              <w:t>32</w:t>
            </w:r>
          </w:p>
        </w:tc>
        <w:tc>
          <w:tcPr>
            <w:tcW w:w="850" w:type="dxa"/>
            <w:shd w:val="clear" w:color="auto" w:fill="auto"/>
            <w:vAlign w:val="center"/>
          </w:tcPr>
          <w:p w14:paraId="194E0889">
            <w:pPr>
              <w:widowControl/>
              <w:spacing w:line="276" w:lineRule="auto"/>
              <w:jc w:val="left"/>
              <w:rPr>
                <w:color w:val="000000"/>
                <w:kern w:val="0"/>
                <w:sz w:val="18"/>
                <w:szCs w:val="18"/>
              </w:rPr>
            </w:pPr>
            <w:r>
              <w:rPr>
                <w:color w:val="000000"/>
                <w:kern w:val="0"/>
                <w:sz w:val="18"/>
                <w:szCs w:val="18"/>
              </w:rPr>
              <w:t>　</w:t>
            </w:r>
          </w:p>
        </w:tc>
        <w:tc>
          <w:tcPr>
            <w:tcW w:w="758" w:type="dxa"/>
            <w:shd w:val="clear" w:color="auto" w:fill="auto"/>
            <w:vAlign w:val="center"/>
          </w:tcPr>
          <w:p w14:paraId="563AC70D">
            <w:pPr>
              <w:widowControl/>
              <w:spacing w:line="276" w:lineRule="auto"/>
              <w:jc w:val="center"/>
              <w:rPr>
                <w:color w:val="000000"/>
                <w:kern w:val="0"/>
                <w:sz w:val="18"/>
                <w:szCs w:val="18"/>
              </w:rPr>
            </w:pPr>
            <w:r>
              <w:rPr>
                <w:color w:val="000000"/>
                <w:kern w:val="0"/>
                <w:sz w:val="18"/>
                <w:szCs w:val="18"/>
              </w:rPr>
              <w:t>4</w:t>
            </w:r>
          </w:p>
        </w:tc>
        <w:tc>
          <w:tcPr>
            <w:tcW w:w="851" w:type="dxa"/>
            <w:shd w:val="clear" w:color="auto" w:fill="auto"/>
            <w:vAlign w:val="center"/>
          </w:tcPr>
          <w:p w14:paraId="078D0A01">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3C88CCA3">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1B21A7B1">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7E0E21FC">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5376D229">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1B5A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55F1D94A">
            <w:pPr>
              <w:widowControl/>
              <w:spacing w:line="276" w:lineRule="auto"/>
              <w:jc w:val="left"/>
              <w:rPr>
                <w:rFonts w:ascii="宋体" w:hAnsi="宋体" w:cs="宋体"/>
                <w:color w:val="000000"/>
                <w:kern w:val="0"/>
                <w:sz w:val="18"/>
                <w:szCs w:val="18"/>
              </w:rPr>
            </w:pPr>
          </w:p>
        </w:tc>
        <w:tc>
          <w:tcPr>
            <w:tcW w:w="396" w:type="dxa"/>
            <w:vMerge w:val="continue"/>
            <w:vAlign w:val="center"/>
          </w:tcPr>
          <w:p w14:paraId="2D86F5FC">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76E28A4A">
            <w:pPr>
              <w:widowControl/>
              <w:spacing w:line="276" w:lineRule="auto"/>
              <w:jc w:val="center"/>
              <w:rPr>
                <w:color w:val="000000"/>
                <w:kern w:val="0"/>
                <w:sz w:val="18"/>
                <w:szCs w:val="18"/>
              </w:rPr>
            </w:pPr>
            <w:r>
              <w:rPr>
                <w:color w:val="000000"/>
                <w:kern w:val="0"/>
                <w:sz w:val="18"/>
                <w:szCs w:val="18"/>
              </w:rPr>
              <w:t>40</w:t>
            </w:r>
          </w:p>
        </w:tc>
        <w:tc>
          <w:tcPr>
            <w:tcW w:w="2609" w:type="dxa"/>
            <w:shd w:val="clear" w:color="000000" w:fill="auto"/>
            <w:vAlign w:val="center"/>
          </w:tcPr>
          <w:p w14:paraId="2029F086">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▲鸿蒙应用开发基础</w:t>
            </w:r>
          </w:p>
        </w:tc>
        <w:tc>
          <w:tcPr>
            <w:tcW w:w="851" w:type="dxa"/>
            <w:shd w:val="clear" w:color="auto" w:fill="auto"/>
            <w:vAlign w:val="center"/>
          </w:tcPr>
          <w:p w14:paraId="259D7E33">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vAlign w:val="center"/>
          </w:tcPr>
          <w:p w14:paraId="48A72942">
            <w:pPr>
              <w:widowControl/>
              <w:spacing w:line="276" w:lineRule="auto"/>
              <w:jc w:val="center"/>
              <w:rPr>
                <w:color w:val="000000"/>
                <w:kern w:val="0"/>
                <w:sz w:val="18"/>
                <w:szCs w:val="18"/>
              </w:rPr>
            </w:pPr>
            <w:r>
              <w:rPr>
                <w:color w:val="000000"/>
                <w:kern w:val="0"/>
                <w:sz w:val="18"/>
                <w:szCs w:val="18"/>
              </w:rPr>
              <w:t>64</w:t>
            </w:r>
          </w:p>
        </w:tc>
        <w:tc>
          <w:tcPr>
            <w:tcW w:w="709" w:type="dxa"/>
            <w:shd w:val="clear" w:color="auto" w:fill="auto"/>
            <w:vAlign w:val="center"/>
          </w:tcPr>
          <w:p w14:paraId="2DA6C306">
            <w:pPr>
              <w:widowControl/>
              <w:spacing w:line="276" w:lineRule="auto"/>
              <w:jc w:val="center"/>
              <w:rPr>
                <w:color w:val="000000"/>
                <w:kern w:val="0"/>
                <w:sz w:val="18"/>
                <w:szCs w:val="18"/>
              </w:rPr>
            </w:pPr>
            <w:r>
              <w:rPr>
                <w:color w:val="000000"/>
                <w:kern w:val="0"/>
                <w:sz w:val="18"/>
                <w:szCs w:val="18"/>
              </w:rPr>
              <w:t>32</w:t>
            </w:r>
          </w:p>
        </w:tc>
        <w:tc>
          <w:tcPr>
            <w:tcW w:w="709" w:type="dxa"/>
            <w:shd w:val="clear" w:color="auto" w:fill="auto"/>
            <w:vAlign w:val="center"/>
          </w:tcPr>
          <w:p w14:paraId="0D019A5F">
            <w:pPr>
              <w:widowControl/>
              <w:spacing w:line="276" w:lineRule="auto"/>
              <w:jc w:val="center"/>
              <w:rPr>
                <w:color w:val="000000"/>
                <w:kern w:val="0"/>
                <w:sz w:val="18"/>
                <w:szCs w:val="18"/>
              </w:rPr>
            </w:pPr>
            <w:r>
              <w:rPr>
                <w:color w:val="000000"/>
                <w:kern w:val="0"/>
                <w:sz w:val="18"/>
                <w:szCs w:val="18"/>
              </w:rPr>
              <w:t>32</w:t>
            </w:r>
          </w:p>
        </w:tc>
        <w:tc>
          <w:tcPr>
            <w:tcW w:w="850" w:type="dxa"/>
            <w:shd w:val="clear" w:color="auto" w:fill="auto"/>
            <w:vAlign w:val="center"/>
          </w:tcPr>
          <w:p w14:paraId="54A043F0">
            <w:pPr>
              <w:widowControl/>
              <w:spacing w:line="276" w:lineRule="auto"/>
              <w:jc w:val="left"/>
              <w:rPr>
                <w:color w:val="000000"/>
                <w:kern w:val="0"/>
                <w:sz w:val="18"/>
                <w:szCs w:val="18"/>
              </w:rPr>
            </w:pPr>
            <w:r>
              <w:rPr>
                <w:color w:val="000000"/>
                <w:kern w:val="0"/>
                <w:sz w:val="18"/>
                <w:szCs w:val="18"/>
              </w:rPr>
              <w:t>　</w:t>
            </w:r>
          </w:p>
        </w:tc>
        <w:tc>
          <w:tcPr>
            <w:tcW w:w="758" w:type="dxa"/>
            <w:shd w:val="clear" w:color="auto" w:fill="auto"/>
            <w:vAlign w:val="center"/>
          </w:tcPr>
          <w:p w14:paraId="409AD693">
            <w:pPr>
              <w:widowControl/>
              <w:spacing w:line="276" w:lineRule="auto"/>
              <w:jc w:val="center"/>
              <w:rPr>
                <w:color w:val="000000"/>
                <w:kern w:val="0"/>
                <w:sz w:val="18"/>
                <w:szCs w:val="18"/>
              </w:rPr>
            </w:pPr>
            <w:r>
              <w:rPr>
                <w:strike/>
                <w:color w:val="000000"/>
                <w:kern w:val="0"/>
                <w:sz w:val="18"/>
                <w:szCs w:val="18"/>
              </w:rPr>
              <w:t>　</w:t>
            </w:r>
          </w:p>
        </w:tc>
        <w:tc>
          <w:tcPr>
            <w:tcW w:w="851" w:type="dxa"/>
            <w:shd w:val="clear" w:color="auto" w:fill="auto"/>
            <w:vAlign w:val="center"/>
          </w:tcPr>
          <w:p w14:paraId="038AC6FF">
            <w:pPr>
              <w:widowControl/>
              <w:spacing w:line="276" w:lineRule="auto"/>
              <w:jc w:val="center"/>
              <w:rPr>
                <w:color w:val="FF0000"/>
                <w:kern w:val="0"/>
                <w:sz w:val="18"/>
                <w:szCs w:val="18"/>
              </w:rPr>
            </w:pPr>
            <w:r>
              <w:rPr>
                <w:color w:val="FF0000"/>
                <w:kern w:val="0"/>
                <w:sz w:val="18"/>
                <w:szCs w:val="18"/>
              </w:rPr>
              <w:t>4</w:t>
            </w:r>
          </w:p>
        </w:tc>
        <w:tc>
          <w:tcPr>
            <w:tcW w:w="850" w:type="dxa"/>
            <w:shd w:val="clear" w:color="auto" w:fill="auto"/>
            <w:vAlign w:val="center"/>
          </w:tcPr>
          <w:p w14:paraId="7EAE2933">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5A35BE11">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565C9C35">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4C90912E">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54D1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76BB3617">
            <w:pPr>
              <w:widowControl/>
              <w:spacing w:line="276" w:lineRule="auto"/>
              <w:jc w:val="left"/>
              <w:rPr>
                <w:rFonts w:ascii="宋体" w:hAnsi="宋体" w:cs="宋体"/>
                <w:color w:val="000000"/>
                <w:kern w:val="0"/>
                <w:sz w:val="18"/>
                <w:szCs w:val="18"/>
              </w:rPr>
            </w:pPr>
          </w:p>
        </w:tc>
        <w:tc>
          <w:tcPr>
            <w:tcW w:w="396" w:type="dxa"/>
            <w:vMerge w:val="continue"/>
            <w:vAlign w:val="center"/>
          </w:tcPr>
          <w:p w14:paraId="67333E0D">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3B5DFC5C">
            <w:pPr>
              <w:widowControl/>
              <w:spacing w:line="276" w:lineRule="auto"/>
              <w:jc w:val="center"/>
              <w:rPr>
                <w:color w:val="000000"/>
                <w:kern w:val="0"/>
                <w:sz w:val="18"/>
                <w:szCs w:val="18"/>
              </w:rPr>
            </w:pPr>
            <w:r>
              <w:rPr>
                <w:color w:val="000000"/>
                <w:kern w:val="0"/>
                <w:sz w:val="18"/>
                <w:szCs w:val="18"/>
              </w:rPr>
              <w:t>41</w:t>
            </w:r>
          </w:p>
        </w:tc>
        <w:tc>
          <w:tcPr>
            <w:tcW w:w="2609" w:type="dxa"/>
            <w:shd w:val="clear" w:color="000000" w:fill="auto"/>
            <w:vAlign w:val="center"/>
          </w:tcPr>
          <w:p w14:paraId="61E1C39C">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w:t>
            </w:r>
            <w:r>
              <w:rPr>
                <w:color w:val="000000"/>
                <w:kern w:val="0"/>
                <w:sz w:val="18"/>
                <w:szCs w:val="18"/>
              </w:rPr>
              <w:t>Java EE</w:t>
            </w:r>
            <w:r>
              <w:rPr>
                <w:rFonts w:hint="eastAsia" w:ascii="宋体" w:hAnsi="宋体" w:cs="宋体"/>
                <w:color w:val="000000"/>
                <w:kern w:val="0"/>
                <w:sz w:val="18"/>
                <w:szCs w:val="18"/>
              </w:rPr>
              <w:t>企业级应用开发</w:t>
            </w:r>
          </w:p>
        </w:tc>
        <w:tc>
          <w:tcPr>
            <w:tcW w:w="851" w:type="dxa"/>
            <w:shd w:val="clear" w:color="auto" w:fill="auto"/>
            <w:vAlign w:val="center"/>
          </w:tcPr>
          <w:p w14:paraId="24BFEC39">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vAlign w:val="center"/>
          </w:tcPr>
          <w:p w14:paraId="58DF9C05">
            <w:pPr>
              <w:widowControl/>
              <w:spacing w:line="276" w:lineRule="auto"/>
              <w:jc w:val="center"/>
              <w:rPr>
                <w:color w:val="000000"/>
                <w:kern w:val="0"/>
                <w:sz w:val="18"/>
                <w:szCs w:val="18"/>
              </w:rPr>
            </w:pPr>
            <w:r>
              <w:rPr>
                <w:color w:val="000000"/>
                <w:kern w:val="0"/>
                <w:sz w:val="18"/>
                <w:szCs w:val="18"/>
              </w:rPr>
              <w:t>64</w:t>
            </w:r>
          </w:p>
        </w:tc>
        <w:tc>
          <w:tcPr>
            <w:tcW w:w="709" w:type="dxa"/>
            <w:shd w:val="clear" w:color="auto" w:fill="auto"/>
            <w:vAlign w:val="center"/>
          </w:tcPr>
          <w:p w14:paraId="02926F7C">
            <w:pPr>
              <w:widowControl/>
              <w:spacing w:line="276" w:lineRule="auto"/>
              <w:jc w:val="center"/>
              <w:rPr>
                <w:color w:val="000000"/>
                <w:kern w:val="0"/>
                <w:sz w:val="18"/>
                <w:szCs w:val="18"/>
              </w:rPr>
            </w:pPr>
            <w:r>
              <w:rPr>
                <w:color w:val="000000"/>
                <w:kern w:val="0"/>
                <w:sz w:val="18"/>
                <w:szCs w:val="18"/>
              </w:rPr>
              <w:t>32</w:t>
            </w:r>
          </w:p>
        </w:tc>
        <w:tc>
          <w:tcPr>
            <w:tcW w:w="709" w:type="dxa"/>
            <w:shd w:val="clear" w:color="auto" w:fill="auto"/>
            <w:vAlign w:val="center"/>
          </w:tcPr>
          <w:p w14:paraId="288C3498">
            <w:pPr>
              <w:widowControl/>
              <w:spacing w:line="276" w:lineRule="auto"/>
              <w:jc w:val="center"/>
              <w:rPr>
                <w:color w:val="000000"/>
                <w:kern w:val="0"/>
                <w:sz w:val="18"/>
                <w:szCs w:val="18"/>
              </w:rPr>
            </w:pPr>
            <w:r>
              <w:rPr>
                <w:color w:val="000000"/>
                <w:kern w:val="0"/>
                <w:sz w:val="18"/>
                <w:szCs w:val="18"/>
              </w:rPr>
              <w:t>32</w:t>
            </w:r>
          </w:p>
        </w:tc>
        <w:tc>
          <w:tcPr>
            <w:tcW w:w="850" w:type="dxa"/>
            <w:shd w:val="clear" w:color="auto" w:fill="auto"/>
            <w:vAlign w:val="center"/>
          </w:tcPr>
          <w:p w14:paraId="3E425E63">
            <w:pPr>
              <w:widowControl/>
              <w:spacing w:line="276" w:lineRule="auto"/>
              <w:jc w:val="left"/>
              <w:rPr>
                <w:color w:val="000000"/>
                <w:kern w:val="0"/>
                <w:sz w:val="18"/>
                <w:szCs w:val="18"/>
              </w:rPr>
            </w:pPr>
            <w:r>
              <w:rPr>
                <w:color w:val="000000"/>
                <w:kern w:val="0"/>
                <w:sz w:val="18"/>
                <w:szCs w:val="18"/>
              </w:rPr>
              <w:t>　</w:t>
            </w:r>
          </w:p>
        </w:tc>
        <w:tc>
          <w:tcPr>
            <w:tcW w:w="758" w:type="dxa"/>
            <w:shd w:val="clear" w:color="auto" w:fill="auto"/>
            <w:vAlign w:val="center"/>
          </w:tcPr>
          <w:p w14:paraId="4E07EC25">
            <w:pPr>
              <w:widowControl/>
              <w:spacing w:line="276" w:lineRule="auto"/>
              <w:jc w:val="center"/>
              <w:rPr>
                <w:color w:val="000000"/>
                <w:kern w:val="0"/>
                <w:sz w:val="18"/>
                <w:szCs w:val="18"/>
              </w:rPr>
            </w:pPr>
            <w:r>
              <w:rPr>
                <w:color w:val="000000"/>
                <w:kern w:val="0"/>
                <w:sz w:val="18"/>
                <w:szCs w:val="18"/>
              </w:rPr>
              <w:t>4</w:t>
            </w:r>
          </w:p>
        </w:tc>
        <w:tc>
          <w:tcPr>
            <w:tcW w:w="851" w:type="dxa"/>
            <w:shd w:val="clear" w:color="auto" w:fill="auto"/>
            <w:vAlign w:val="center"/>
          </w:tcPr>
          <w:p w14:paraId="699C7605">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345106D0">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11A75D8D">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6DA774D5">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15D752EA">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4282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6D5BCB49">
            <w:pPr>
              <w:widowControl/>
              <w:spacing w:line="276" w:lineRule="auto"/>
              <w:jc w:val="left"/>
              <w:rPr>
                <w:rFonts w:ascii="宋体" w:hAnsi="宋体" w:cs="宋体"/>
                <w:color w:val="000000"/>
                <w:kern w:val="0"/>
                <w:sz w:val="18"/>
                <w:szCs w:val="18"/>
              </w:rPr>
            </w:pPr>
          </w:p>
        </w:tc>
        <w:tc>
          <w:tcPr>
            <w:tcW w:w="396" w:type="dxa"/>
            <w:vMerge w:val="continue"/>
            <w:vAlign w:val="center"/>
          </w:tcPr>
          <w:p w14:paraId="778DCB83">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2A678F69">
            <w:pPr>
              <w:widowControl/>
              <w:spacing w:line="276" w:lineRule="auto"/>
              <w:jc w:val="center"/>
              <w:rPr>
                <w:color w:val="000000"/>
                <w:kern w:val="0"/>
                <w:sz w:val="18"/>
                <w:szCs w:val="18"/>
              </w:rPr>
            </w:pPr>
            <w:r>
              <w:rPr>
                <w:color w:val="000000"/>
                <w:kern w:val="0"/>
                <w:sz w:val="18"/>
                <w:szCs w:val="18"/>
              </w:rPr>
              <w:t>42</w:t>
            </w:r>
          </w:p>
        </w:tc>
        <w:tc>
          <w:tcPr>
            <w:tcW w:w="2609" w:type="dxa"/>
            <w:shd w:val="clear" w:color="000000" w:fill="auto"/>
            <w:vAlign w:val="center"/>
          </w:tcPr>
          <w:p w14:paraId="3BDC49C6">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★微服务架构开发（</w:t>
            </w:r>
            <w:r>
              <w:rPr>
                <w:color w:val="000000"/>
                <w:kern w:val="0"/>
                <w:sz w:val="18"/>
                <w:szCs w:val="18"/>
              </w:rPr>
              <w:t>SpringCloud</w:t>
            </w:r>
            <w:r>
              <w:rPr>
                <w:rFonts w:hint="eastAsia" w:ascii="宋体" w:hAnsi="宋体" w:cs="宋体"/>
                <w:color w:val="000000"/>
                <w:kern w:val="0"/>
                <w:sz w:val="18"/>
                <w:szCs w:val="18"/>
              </w:rPr>
              <w:t>）</w:t>
            </w:r>
          </w:p>
        </w:tc>
        <w:tc>
          <w:tcPr>
            <w:tcW w:w="851" w:type="dxa"/>
            <w:shd w:val="clear" w:color="auto" w:fill="auto"/>
            <w:vAlign w:val="center"/>
          </w:tcPr>
          <w:p w14:paraId="0806FA91">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vAlign w:val="center"/>
          </w:tcPr>
          <w:p w14:paraId="0D07F280">
            <w:pPr>
              <w:widowControl/>
              <w:spacing w:line="276" w:lineRule="auto"/>
              <w:jc w:val="center"/>
              <w:rPr>
                <w:color w:val="000000"/>
                <w:kern w:val="0"/>
                <w:sz w:val="18"/>
                <w:szCs w:val="18"/>
              </w:rPr>
            </w:pPr>
            <w:r>
              <w:rPr>
                <w:color w:val="000000"/>
                <w:kern w:val="0"/>
                <w:sz w:val="18"/>
                <w:szCs w:val="18"/>
              </w:rPr>
              <w:t>64</w:t>
            </w:r>
          </w:p>
        </w:tc>
        <w:tc>
          <w:tcPr>
            <w:tcW w:w="709" w:type="dxa"/>
            <w:shd w:val="clear" w:color="auto" w:fill="auto"/>
            <w:vAlign w:val="center"/>
          </w:tcPr>
          <w:p w14:paraId="556AA924">
            <w:pPr>
              <w:widowControl/>
              <w:spacing w:line="276" w:lineRule="auto"/>
              <w:jc w:val="center"/>
              <w:rPr>
                <w:color w:val="000000"/>
                <w:kern w:val="0"/>
                <w:sz w:val="18"/>
                <w:szCs w:val="18"/>
              </w:rPr>
            </w:pPr>
            <w:r>
              <w:rPr>
                <w:color w:val="000000"/>
                <w:kern w:val="0"/>
                <w:sz w:val="18"/>
                <w:szCs w:val="18"/>
              </w:rPr>
              <w:t>32</w:t>
            </w:r>
          </w:p>
        </w:tc>
        <w:tc>
          <w:tcPr>
            <w:tcW w:w="709" w:type="dxa"/>
            <w:shd w:val="clear" w:color="auto" w:fill="auto"/>
            <w:vAlign w:val="center"/>
          </w:tcPr>
          <w:p w14:paraId="0F931C72">
            <w:pPr>
              <w:widowControl/>
              <w:spacing w:line="276" w:lineRule="auto"/>
              <w:jc w:val="center"/>
              <w:rPr>
                <w:color w:val="000000"/>
                <w:kern w:val="0"/>
                <w:sz w:val="18"/>
                <w:szCs w:val="18"/>
              </w:rPr>
            </w:pPr>
            <w:r>
              <w:rPr>
                <w:color w:val="000000"/>
                <w:kern w:val="0"/>
                <w:sz w:val="18"/>
                <w:szCs w:val="18"/>
              </w:rPr>
              <w:t>32</w:t>
            </w:r>
          </w:p>
        </w:tc>
        <w:tc>
          <w:tcPr>
            <w:tcW w:w="850" w:type="dxa"/>
            <w:shd w:val="clear" w:color="auto" w:fill="auto"/>
            <w:vAlign w:val="center"/>
          </w:tcPr>
          <w:p w14:paraId="20212605">
            <w:pPr>
              <w:widowControl/>
              <w:spacing w:line="276" w:lineRule="auto"/>
              <w:jc w:val="left"/>
              <w:rPr>
                <w:color w:val="000000"/>
                <w:kern w:val="0"/>
                <w:sz w:val="18"/>
                <w:szCs w:val="18"/>
              </w:rPr>
            </w:pPr>
            <w:r>
              <w:rPr>
                <w:color w:val="000000"/>
                <w:kern w:val="0"/>
                <w:sz w:val="18"/>
                <w:szCs w:val="18"/>
              </w:rPr>
              <w:t>　</w:t>
            </w:r>
          </w:p>
        </w:tc>
        <w:tc>
          <w:tcPr>
            <w:tcW w:w="758" w:type="dxa"/>
            <w:shd w:val="clear" w:color="auto" w:fill="auto"/>
            <w:vAlign w:val="center"/>
          </w:tcPr>
          <w:p w14:paraId="596EAE01">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4F89E5B8">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noWrap/>
            <w:vAlign w:val="center"/>
          </w:tcPr>
          <w:p w14:paraId="53CF2A44">
            <w:pPr>
              <w:widowControl/>
              <w:spacing w:line="276" w:lineRule="auto"/>
              <w:jc w:val="center"/>
              <w:rPr>
                <w:color w:val="000000"/>
                <w:kern w:val="0"/>
                <w:sz w:val="18"/>
                <w:szCs w:val="18"/>
              </w:rPr>
            </w:pPr>
          </w:p>
        </w:tc>
        <w:tc>
          <w:tcPr>
            <w:tcW w:w="851" w:type="dxa"/>
            <w:shd w:val="clear" w:color="auto" w:fill="auto"/>
            <w:vAlign w:val="center"/>
          </w:tcPr>
          <w:p w14:paraId="348BCF66">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16FAA962">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065F836C">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4F3B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502FABEB">
            <w:pPr>
              <w:widowControl/>
              <w:spacing w:line="276" w:lineRule="auto"/>
              <w:jc w:val="left"/>
              <w:rPr>
                <w:rFonts w:ascii="宋体" w:hAnsi="宋体" w:cs="宋体"/>
                <w:color w:val="000000"/>
                <w:kern w:val="0"/>
                <w:sz w:val="18"/>
                <w:szCs w:val="18"/>
              </w:rPr>
            </w:pPr>
          </w:p>
        </w:tc>
        <w:tc>
          <w:tcPr>
            <w:tcW w:w="396" w:type="dxa"/>
            <w:vMerge w:val="continue"/>
            <w:vAlign w:val="center"/>
          </w:tcPr>
          <w:p w14:paraId="301968D2">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06DD6109">
            <w:pPr>
              <w:widowControl/>
              <w:spacing w:line="276" w:lineRule="auto"/>
              <w:jc w:val="center"/>
              <w:rPr>
                <w:color w:val="000000"/>
                <w:kern w:val="0"/>
                <w:sz w:val="18"/>
                <w:szCs w:val="18"/>
              </w:rPr>
            </w:pPr>
            <w:r>
              <w:rPr>
                <w:color w:val="000000"/>
                <w:kern w:val="0"/>
                <w:sz w:val="18"/>
                <w:szCs w:val="18"/>
              </w:rPr>
              <w:t>43</w:t>
            </w:r>
          </w:p>
        </w:tc>
        <w:tc>
          <w:tcPr>
            <w:tcW w:w="2609" w:type="dxa"/>
            <w:shd w:val="clear" w:color="000000" w:fill="auto"/>
            <w:vAlign w:val="center"/>
          </w:tcPr>
          <w:p w14:paraId="434F3FD4">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★◆鲲鹏应用开发</w:t>
            </w:r>
          </w:p>
        </w:tc>
        <w:tc>
          <w:tcPr>
            <w:tcW w:w="851" w:type="dxa"/>
            <w:shd w:val="clear" w:color="auto" w:fill="auto"/>
            <w:vAlign w:val="center"/>
          </w:tcPr>
          <w:p w14:paraId="6F1983C4">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vAlign w:val="center"/>
          </w:tcPr>
          <w:p w14:paraId="3E386D21">
            <w:pPr>
              <w:widowControl/>
              <w:spacing w:line="276" w:lineRule="auto"/>
              <w:jc w:val="center"/>
              <w:rPr>
                <w:color w:val="000000"/>
                <w:kern w:val="0"/>
                <w:sz w:val="18"/>
                <w:szCs w:val="18"/>
              </w:rPr>
            </w:pPr>
            <w:r>
              <w:rPr>
                <w:color w:val="000000"/>
                <w:kern w:val="0"/>
                <w:sz w:val="18"/>
                <w:szCs w:val="18"/>
              </w:rPr>
              <w:t>64</w:t>
            </w:r>
          </w:p>
        </w:tc>
        <w:tc>
          <w:tcPr>
            <w:tcW w:w="709" w:type="dxa"/>
            <w:shd w:val="clear" w:color="auto" w:fill="auto"/>
            <w:vAlign w:val="center"/>
          </w:tcPr>
          <w:p w14:paraId="13C165C1">
            <w:pPr>
              <w:widowControl/>
              <w:spacing w:line="276" w:lineRule="auto"/>
              <w:jc w:val="center"/>
              <w:rPr>
                <w:color w:val="000000"/>
                <w:kern w:val="0"/>
                <w:sz w:val="18"/>
                <w:szCs w:val="18"/>
              </w:rPr>
            </w:pPr>
            <w:r>
              <w:rPr>
                <w:color w:val="000000"/>
                <w:kern w:val="0"/>
                <w:sz w:val="18"/>
                <w:szCs w:val="18"/>
              </w:rPr>
              <w:t>32</w:t>
            </w:r>
          </w:p>
        </w:tc>
        <w:tc>
          <w:tcPr>
            <w:tcW w:w="709" w:type="dxa"/>
            <w:shd w:val="clear" w:color="auto" w:fill="auto"/>
            <w:vAlign w:val="center"/>
          </w:tcPr>
          <w:p w14:paraId="0FCB21BB">
            <w:pPr>
              <w:widowControl/>
              <w:spacing w:line="276" w:lineRule="auto"/>
              <w:jc w:val="center"/>
              <w:rPr>
                <w:color w:val="000000"/>
                <w:kern w:val="0"/>
                <w:sz w:val="18"/>
                <w:szCs w:val="18"/>
              </w:rPr>
            </w:pPr>
            <w:r>
              <w:rPr>
                <w:color w:val="000000"/>
                <w:kern w:val="0"/>
                <w:sz w:val="18"/>
                <w:szCs w:val="18"/>
              </w:rPr>
              <w:t>32</w:t>
            </w:r>
          </w:p>
        </w:tc>
        <w:tc>
          <w:tcPr>
            <w:tcW w:w="850" w:type="dxa"/>
            <w:shd w:val="clear" w:color="auto" w:fill="auto"/>
            <w:vAlign w:val="center"/>
          </w:tcPr>
          <w:p w14:paraId="730F8865">
            <w:pPr>
              <w:widowControl/>
              <w:spacing w:line="276" w:lineRule="auto"/>
              <w:jc w:val="left"/>
              <w:rPr>
                <w:color w:val="000000"/>
                <w:kern w:val="0"/>
                <w:sz w:val="18"/>
                <w:szCs w:val="18"/>
              </w:rPr>
            </w:pPr>
            <w:r>
              <w:rPr>
                <w:color w:val="000000"/>
                <w:kern w:val="0"/>
                <w:sz w:val="18"/>
                <w:szCs w:val="18"/>
              </w:rPr>
              <w:t>　</w:t>
            </w:r>
          </w:p>
        </w:tc>
        <w:tc>
          <w:tcPr>
            <w:tcW w:w="758" w:type="dxa"/>
            <w:shd w:val="clear" w:color="auto" w:fill="auto"/>
            <w:vAlign w:val="center"/>
          </w:tcPr>
          <w:p w14:paraId="06A6540C">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noWrap/>
            <w:vAlign w:val="center"/>
          </w:tcPr>
          <w:p w14:paraId="459E124F">
            <w:pPr>
              <w:widowControl/>
              <w:spacing w:line="276" w:lineRule="auto"/>
              <w:jc w:val="left"/>
              <w:rPr>
                <w:rFonts w:ascii="宋体" w:hAnsi="宋体" w:cs="宋体"/>
                <w:color w:val="000000"/>
                <w:kern w:val="0"/>
                <w:sz w:val="22"/>
              </w:rPr>
            </w:pPr>
            <w:r>
              <w:rPr>
                <w:rFonts w:hint="eastAsia" w:ascii="宋体" w:hAnsi="宋体" w:cs="宋体"/>
                <w:color w:val="000000"/>
                <w:kern w:val="0"/>
                <w:sz w:val="22"/>
              </w:rPr>
              <w:t>　</w:t>
            </w:r>
          </w:p>
        </w:tc>
        <w:tc>
          <w:tcPr>
            <w:tcW w:w="850" w:type="dxa"/>
            <w:shd w:val="clear" w:color="auto" w:fill="auto"/>
            <w:vAlign w:val="center"/>
          </w:tcPr>
          <w:p w14:paraId="5EC7DA70">
            <w:pPr>
              <w:widowControl/>
              <w:spacing w:line="276" w:lineRule="auto"/>
              <w:jc w:val="center"/>
              <w:rPr>
                <w:color w:val="000000"/>
                <w:kern w:val="0"/>
                <w:sz w:val="18"/>
                <w:szCs w:val="18"/>
              </w:rPr>
            </w:pPr>
            <w:r>
              <w:rPr>
                <w:color w:val="000000"/>
                <w:kern w:val="0"/>
                <w:sz w:val="18"/>
                <w:szCs w:val="18"/>
              </w:rPr>
              <w:t>4</w:t>
            </w:r>
          </w:p>
        </w:tc>
        <w:tc>
          <w:tcPr>
            <w:tcW w:w="851" w:type="dxa"/>
            <w:shd w:val="clear" w:color="auto" w:fill="auto"/>
            <w:vAlign w:val="center"/>
          </w:tcPr>
          <w:p w14:paraId="566E90F8">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52DB6422">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1B7A4434">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59F5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5723F656">
            <w:pPr>
              <w:widowControl/>
              <w:spacing w:line="276" w:lineRule="auto"/>
              <w:jc w:val="left"/>
              <w:rPr>
                <w:rFonts w:ascii="宋体" w:hAnsi="宋体" w:cs="宋体"/>
                <w:color w:val="000000"/>
                <w:kern w:val="0"/>
                <w:sz w:val="18"/>
                <w:szCs w:val="18"/>
              </w:rPr>
            </w:pPr>
          </w:p>
        </w:tc>
        <w:tc>
          <w:tcPr>
            <w:tcW w:w="396" w:type="dxa"/>
            <w:vMerge w:val="continue"/>
            <w:vAlign w:val="center"/>
          </w:tcPr>
          <w:p w14:paraId="3AB90607">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68A4E8AE">
            <w:pPr>
              <w:widowControl/>
              <w:spacing w:line="276" w:lineRule="auto"/>
              <w:jc w:val="center"/>
              <w:rPr>
                <w:color w:val="000000"/>
                <w:kern w:val="0"/>
                <w:sz w:val="18"/>
                <w:szCs w:val="18"/>
              </w:rPr>
            </w:pPr>
            <w:r>
              <w:rPr>
                <w:color w:val="000000"/>
                <w:kern w:val="0"/>
                <w:sz w:val="18"/>
                <w:szCs w:val="18"/>
              </w:rPr>
              <w:t>44</w:t>
            </w:r>
          </w:p>
        </w:tc>
        <w:tc>
          <w:tcPr>
            <w:tcW w:w="2609" w:type="dxa"/>
            <w:shd w:val="clear" w:color="000000" w:fill="auto"/>
            <w:vAlign w:val="center"/>
          </w:tcPr>
          <w:p w14:paraId="1F3651DA">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w:t>
            </w:r>
            <w:r>
              <w:rPr>
                <w:color w:val="000000"/>
                <w:kern w:val="0"/>
                <w:sz w:val="18"/>
                <w:szCs w:val="18"/>
              </w:rPr>
              <w:t>▲</w:t>
            </w:r>
            <w:r>
              <w:rPr>
                <w:rFonts w:hint="eastAsia" w:ascii="宋体" w:hAnsi="宋体" w:cs="宋体"/>
                <w:color w:val="000000"/>
                <w:kern w:val="0"/>
                <w:sz w:val="18"/>
                <w:szCs w:val="18"/>
              </w:rPr>
              <w:t>鸿蒙应用开发进阶</w:t>
            </w:r>
          </w:p>
        </w:tc>
        <w:tc>
          <w:tcPr>
            <w:tcW w:w="851" w:type="dxa"/>
            <w:shd w:val="clear" w:color="auto" w:fill="auto"/>
            <w:vAlign w:val="center"/>
          </w:tcPr>
          <w:p w14:paraId="2ADCF996">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vAlign w:val="center"/>
          </w:tcPr>
          <w:p w14:paraId="6854AF12">
            <w:pPr>
              <w:widowControl/>
              <w:spacing w:line="276" w:lineRule="auto"/>
              <w:jc w:val="center"/>
              <w:rPr>
                <w:color w:val="000000"/>
                <w:kern w:val="0"/>
                <w:sz w:val="18"/>
                <w:szCs w:val="18"/>
              </w:rPr>
            </w:pPr>
            <w:r>
              <w:rPr>
                <w:color w:val="000000"/>
                <w:kern w:val="0"/>
                <w:sz w:val="18"/>
                <w:szCs w:val="18"/>
              </w:rPr>
              <w:t>64</w:t>
            </w:r>
          </w:p>
        </w:tc>
        <w:tc>
          <w:tcPr>
            <w:tcW w:w="709" w:type="dxa"/>
            <w:shd w:val="clear" w:color="auto" w:fill="auto"/>
            <w:vAlign w:val="center"/>
          </w:tcPr>
          <w:p w14:paraId="14D37712">
            <w:pPr>
              <w:widowControl/>
              <w:spacing w:line="276" w:lineRule="auto"/>
              <w:jc w:val="center"/>
              <w:rPr>
                <w:color w:val="000000"/>
                <w:kern w:val="0"/>
                <w:sz w:val="18"/>
                <w:szCs w:val="18"/>
              </w:rPr>
            </w:pPr>
            <w:r>
              <w:rPr>
                <w:color w:val="000000"/>
                <w:kern w:val="0"/>
                <w:sz w:val="18"/>
                <w:szCs w:val="18"/>
              </w:rPr>
              <w:t>32</w:t>
            </w:r>
          </w:p>
        </w:tc>
        <w:tc>
          <w:tcPr>
            <w:tcW w:w="709" w:type="dxa"/>
            <w:shd w:val="clear" w:color="auto" w:fill="auto"/>
            <w:vAlign w:val="center"/>
          </w:tcPr>
          <w:p w14:paraId="77C92E40">
            <w:pPr>
              <w:widowControl/>
              <w:spacing w:line="276" w:lineRule="auto"/>
              <w:jc w:val="center"/>
              <w:rPr>
                <w:color w:val="000000"/>
                <w:kern w:val="0"/>
                <w:sz w:val="18"/>
                <w:szCs w:val="18"/>
              </w:rPr>
            </w:pPr>
            <w:r>
              <w:rPr>
                <w:color w:val="000000"/>
                <w:kern w:val="0"/>
                <w:sz w:val="18"/>
                <w:szCs w:val="18"/>
              </w:rPr>
              <w:t>32</w:t>
            </w:r>
          </w:p>
        </w:tc>
        <w:tc>
          <w:tcPr>
            <w:tcW w:w="850" w:type="dxa"/>
            <w:shd w:val="clear" w:color="auto" w:fill="auto"/>
            <w:vAlign w:val="center"/>
          </w:tcPr>
          <w:p w14:paraId="3FB4562A">
            <w:pPr>
              <w:widowControl/>
              <w:spacing w:line="276" w:lineRule="auto"/>
              <w:jc w:val="left"/>
              <w:rPr>
                <w:color w:val="000000"/>
                <w:kern w:val="0"/>
                <w:sz w:val="18"/>
                <w:szCs w:val="18"/>
              </w:rPr>
            </w:pPr>
            <w:r>
              <w:rPr>
                <w:color w:val="000000"/>
                <w:kern w:val="0"/>
                <w:sz w:val="18"/>
                <w:szCs w:val="18"/>
              </w:rPr>
              <w:t>　</w:t>
            </w:r>
          </w:p>
        </w:tc>
        <w:tc>
          <w:tcPr>
            <w:tcW w:w="758" w:type="dxa"/>
            <w:shd w:val="clear" w:color="auto" w:fill="auto"/>
            <w:vAlign w:val="center"/>
          </w:tcPr>
          <w:p w14:paraId="6CC8592A">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4F073D23">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6D90C024">
            <w:pPr>
              <w:widowControl/>
              <w:spacing w:line="276" w:lineRule="auto"/>
              <w:jc w:val="center"/>
              <w:rPr>
                <w:color w:val="000000"/>
                <w:kern w:val="0"/>
                <w:sz w:val="18"/>
                <w:szCs w:val="18"/>
              </w:rPr>
            </w:pPr>
            <w:r>
              <w:rPr>
                <w:color w:val="000000"/>
                <w:kern w:val="0"/>
                <w:sz w:val="18"/>
                <w:szCs w:val="18"/>
              </w:rPr>
              <w:t>4</w:t>
            </w:r>
          </w:p>
        </w:tc>
        <w:tc>
          <w:tcPr>
            <w:tcW w:w="851" w:type="dxa"/>
            <w:shd w:val="clear" w:color="auto" w:fill="auto"/>
            <w:vAlign w:val="center"/>
          </w:tcPr>
          <w:p w14:paraId="6D7C243A">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0EC1C517">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3836CDC3">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5DC5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7622FF7A">
            <w:pPr>
              <w:widowControl/>
              <w:spacing w:line="276" w:lineRule="auto"/>
              <w:jc w:val="left"/>
              <w:rPr>
                <w:rFonts w:ascii="宋体" w:hAnsi="宋体" w:cs="宋体"/>
                <w:color w:val="000000"/>
                <w:kern w:val="0"/>
                <w:sz w:val="18"/>
                <w:szCs w:val="18"/>
              </w:rPr>
            </w:pPr>
          </w:p>
        </w:tc>
        <w:tc>
          <w:tcPr>
            <w:tcW w:w="396" w:type="dxa"/>
            <w:vMerge w:val="continue"/>
            <w:vAlign w:val="center"/>
          </w:tcPr>
          <w:p w14:paraId="6A16861E">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2DB3F270">
            <w:pPr>
              <w:widowControl/>
              <w:spacing w:line="276" w:lineRule="auto"/>
              <w:jc w:val="center"/>
              <w:rPr>
                <w:color w:val="000000"/>
                <w:kern w:val="0"/>
                <w:sz w:val="18"/>
                <w:szCs w:val="18"/>
              </w:rPr>
            </w:pPr>
            <w:r>
              <w:rPr>
                <w:color w:val="000000"/>
                <w:kern w:val="0"/>
                <w:sz w:val="18"/>
                <w:szCs w:val="18"/>
              </w:rPr>
              <w:t>45</w:t>
            </w:r>
          </w:p>
        </w:tc>
        <w:tc>
          <w:tcPr>
            <w:tcW w:w="2609" w:type="dxa"/>
            <w:shd w:val="clear" w:color="auto" w:fill="auto"/>
            <w:vAlign w:val="center"/>
          </w:tcPr>
          <w:p w14:paraId="6F1BF18B">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▲软件测试技术</w:t>
            </w:r>
          </w:p>
        </w:tc>
        <w:tc>
          <w:tcPr>
            <w:tcW w:w="851" w:type="dxa"/>
            <w:shd w:val="clear" w:color="auto" w:fill="auto"/>
            <w:vAlign w:val="center"/>
          </w:tcPr>
          <w:p w14:paraId="6FC43EC0">
            <w:pPr>
              <w:widowControl/>
              <w:spacing w:line="276" w:lineRule="auto"/>
              <w:jc w:val="center"/>
              <w:rPr>
                <w:color w:val="000000"/>
                <w:kern w:val="0"/>
                <w:sz w:val="18"/>
                <w:szCs w:val="18"/>
              </w:rPr>
            </w:pPr>
            <w:r>
              <w:rPr>
                <w:color w:val="000000"/>
                <w:kern w:val="0"/>
                <w:sz w:val="18"/>
                <w:szCs w:val="18"/>
              </w:rPr>
              <w:t>2</w:t>
            </w:r>
          </w:p>
        </w:tc>
        <w:tc>
          <w:tcPr>
            <w:tcW w:w="850" w:type="dxa"/>
            <w:shd w:val="clear" w:color="auto" w:fill="auto"/>
            <w:vAlign w:val="center"/>
          </w:tcPr>
          <w:p w14:paraId="24DDE096">
            <w:pPr>
              <w:widowControl/>
              <w:spacing w:line="276" w:lineRule="auto"/>
              <w:jc w:val="center"/>
              <w:rPr>
                <w:color w:val="FF0000"/>
                <w:kern w:val="0"/>
                <w:sz w:val="18"/>
                <w:szCs w:val="18"/>
              </w:rPr>
            </w:pPr>
            <w:r>
              <w:rPr>
                <w:color w:val="FF0000"/>
                <w:kern w:val="0"/>
                <w:sz w:val="18"/>
                <w:szCs w:val="18"/>
              </w:rPr>
              <w:t>32</w:t>
            </w:r>
          </w:p>
        </w:tc>
        <w:tc>
          <w:tcPr>
            <w:tcW w:w="709" w:type="dxa"/>
            <w:shd w:val="clear" w:color="auto" w:fill="auto"/>
            <w:vAlign w:val="center"/>
          </w:tcPr>
          <w:p w14:paraId="74050A34">
            <w:pPr>
              <w:widowControl/>
              <w:spacing w:line="276" w:lineRule="auto"/>
              <w:jc w:val="center"/>
              <w:rPr>
                <w:color w:val="FF0000"/>
                <w:kern w:val="0"/>
                <w:sz w:val="18"/>
                <w:szCs w:val="18"/>
              </w:rPr>
            </w:pPr>
            <w:r>
              <w:rPr>
                <w:color w:val="FF0000"/>
                <w:kern w:val="0"/>
                <w:sz w:val="18"/>
                <w:szCs w:val="18"/>
              </w:rPr>
              <w:t>16</w:t>
            </w:r>
          </w:p>
        </w:tc>
        <w:tc>
          <w:tcPr>
            <w:tcW w:w="709" w:type="dxa"/>
            <w:shd w:val="clear" w:color="auto" w:fill="auto"/>
            <w:vAlign w:val="center"/>
          </w:tcPr>
          <w:p w14:paraId="67ABB44F">
            <w:pPr>
              <w:widowControl/>
              <w:spacing w:line="276" w:lineRule="auto"/>
              <w:jc w:val="center"/>
              <w:rPr>
                <w:color w:val="FF0000"/>
                <w:kern w:val="0"/>
                <w:sz w:val="18"/>
                <w:szCs w:val="18"/>
              </w:rPr>
            </w:pPr>
            <w:r>
              <w:rPr>
                <w:color w:val="FF0000"/>
                <w:kern w:val="0"/>
                <w:sz w:val="18"/>
                <w:szCs w:val="18"/>
              </w:rPr>
              <w:t>16</w:t>
            </w:r>
          </w:p>
        </w:tc>
        <w:tc>
          <w:tcPr>
            <w:tcW w:w="850" w:type="dxa"/>
            <w:shd w:val="clear" w:color="auto" w:fill="auto"/>
            <w:vAlign w:val="center"/>
          </w:tcPr>
          <w:p w14:paraId="55628BFC">
            <w:pPr>
              <w:widowControl/>
              <w:spacing w:line="276" w:lineRule="auto"/>
              <w:jc w:val="left"/>
              <w:rPr>
                <w:color w:val="000000"/>
                <w:kern w:val="0"/>
                <w:sz w:val="18"/>
                <w:szCs w:val="18"/>
              </w:rPr>
            </w:pPr>
            <w:r>
              <w:rPr>
                <w:color w:val="000000"/>
                <w:kern w:val="0"/>
                <w:sz w:val="18"/>
                <w:szCs w:val="18"/>
              </w:rPr>
              <w:t>　</w:t>
            </w:r>
          </w:p>
        </w:tc>
        <w:tc>
          <w:tcPr>
            <w:tcW w:w="758" w:type="dxa"/>
            <w:shd w:val="clear" w:color="auto" w:fill="auto"/>
            <w:vAlign w:val="center"/>
          </w:tcPr>
          <w:p w14:paraId="7E4D62F9">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173D5B4C">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56AF493F">
            <w:pPr>
              <w:widowControl/>
              <w:spacing w:line="276" w:lineRule="auto"/>
              <w:jc w:val="center"/>
              <w:rPr>
                <w:color w:val="FF0000"/>
                <w:kern w:val="0"/>
                <w:sz w:val="18"/>
                <w:szCs w:val="18"/>
              </w:rPr>
            </w:pPr>
            <w:r>
              <w:rPr>
                <w:color w:val="FF0000"/>
                <w:kern w:val="0"/>
                <w:sz w:val="18"/>
                <w:szCs w:val="18"/>
              </w:rPr>
              <w:t>2</w:t>
            </w:r>
          </w:p>
        </w:tc>
        <w:tc>
          <w:tcPr>
            <w:tcW w:w="851" w:type="dxa"/>
            <w:shd w:val="clear" w:color="auto" w:fill="auto"/>
            <w:vAlign w:val="center"/>
          </w:tcPr>
          <w:p w14:paraId="42F1E025">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21099DEB">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2D7E5ED4">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1548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4AA0428C">
            <w:pPr>
              <w:widowControl/>
              <w:spacing w:line="276" w:lineRule="auto"/>
              <w:jc w:val="left"/>
              <w:rPr>
                <w:rFonts w:ascii="宋体" w:hAnsi="宋体" w:cs="宋体"/>
                <w:color w:val="000000"/>
                <w:kern w:val="0"/>
                <w:sz w:val="18"/>
                <w:szCs w:val="18"/>
              </w:rPr>
            </w:pPr>
          </w:p>
        </w:tc>
        <w:tc>
          <w:tcPr>
            <w:tcW w:w="3431" w:type="dxa"/>
            <w:gridSpan w:val="3"/>
            <w:shd w:val="clear" w:color="000000" w:fill="CCFFCC"/>
            <w:vAlign w:val="center"/>
          </w:tcPr>
          <w:p w14:paraId="18483475">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专业核心必修小计（至少开设</w:t>
            </w:r>
            <w:r>
              <w:rPr>
                <w:color w:val="000000"/>
                <w:kern w:val="0"/>
                <w:sz w:val="18"/>
                <w:szCs w:val="18"/>
              </w:rPr>
              <w:t>2</w:t>
            </w:r>
            <w:r>
              <w:rPr>
                <w:rFonts w:hint="eastAsia" w:ascii="宋体" w:hAnsi="宋体" w:cs="宋体"/>
                <w:color w:val="000000"/>
                <w:kern w:val="0"/>
                <w:sz w:val="18"/>
                <w:szCs w:val="18"/>
              </w:rPr>
              <w:t>门－</w:t>
            </w:r>
            <w:r>
              <w:rPr>
                <w:color w:val="000000"/>
                <w:kern w:val="0"/>
                <w:sz w:val="18"/>
                <w:szCs w:val="18"/>
              </w:rPr>
              <w:t>3</w:t>
            </w:r>
            <w:r>
              <w:rPr>
                <w:rFonts w:hint="eastAsia" w:ascii="宋体" w:hAnsi="宋体" w:cs="宋体"/>
                <w:color w:val="000000"/>
                <w:kern w:val="0"/>
                <w:sz w:val="18"/>
                <w:szCs w:val="18"/>
              </w:rPr>
              <w:t>门融入创新教育相关专业课程，并用</w:t>
            </w:r>
            <w:r>
              <w:rPr>
                <w:color w:val="000000"/>
                <w:kern w:val="0"/>
                <w:sz w:val="18"/>
                <w:szCs w:val="18"/>
              </w:rPr>
              <w:t>“</w:t>
            </w:r>
            <w:r>
              <w:rPr>
                <w:rFonts w:hint="eastAsia" w:ascii="宋体" w:hAnsi="宋体" w:cs="宋体"/>
                <w:color w:val="000000"/>
                <w:kern w:val="0"/>
                <w:sz w:val="18"/>
                <w:szCs w:val="18"/>
              </w:rPr>
              <w:t>◆</w:t>
            </w:r>
            <w:r>
              <w:rPr>
                <w:color w:val="000000"/>
                <w:kern w:val="0"/>
                <w:sz w:val="18"/>
                <w:szCs w:val="18"/>
              </w:rPr>
              <w:t>”</w:t>
            </w:r>
            <w:r>
              <w:rPr>
                <w:rFonts w:hint="eastAsia" w:ascii="宋体" w:hAnsi="宋体" w:cs="宋体"/>
                <w:color w:val="000000"/>
                <w:kern w:val="0"/>
                <w:sz w:val="18"/>
                <w:szCs w:val="18"/>
              </w:rPr>
              <w:t>标注专创融合课程，计12学分）</w:t>
            </w:r>
          </w:p>
        </w:tc>
        <w:tc>
          <w:tcPr>
            <w:tcW w:w="851" w:type="dxa"/>
            <w:shd w:val="clear" w:color="000000" w:fill="CCFFCC"/>
            <w:vAlign w:val="center"/>
          </w:tcPr>
          <w:p w14:paraId="0DCA4471">
            <w:pPr>
              <w:widowControl/>
              <w:spacing w:line="276" w:lineRule="auto"/>
              <w:jc w:val="center"/>
              <w:rPr>
                <w:color w:val="000000"/>
                <w:kern w:val="0"/>
                <w:sz w:val="18"/>
                <w:szCs w:val="18"/>
              </w:rPr>
            </w:pPr>
            <w:r>
              <w:rPr>
                <w:color w:val="000000"/>
                <w:kern w:val="0"/>
                <w:sz w:val="18"/>
                <w:szCs w:val="18"/>
              </w:rPr>
              <w:t>26</w:t>
            </w:r>
          </w:p>
        </w:tc>
        <w:tc>
          <w:tcPr>
            <w:tcW w:w="850" w:type="dxa"/>
            <w:shd w:val="clear" w:color="000000" w:fill="CCFFCC"/>
            <w:vAlign w:val="center"/>
          </w:tcPr>
          <w:p w14:paraId="4FEA8A47">
            <w:pPr>
              <w:widowControl/>
              <w:spacing w:line="276" w:lineRule="auto"/>
              <w:jc w:val="center"/>
              <w:rPr>
                <w:color w:val="000000"/>
                <w:kern w:val="0"/>
                <w:sz w:val="18"/>
                <w:szCs w:val="18"/>
              </w:rPr>
            </w:pPr>
            <w:r>
              <w:rPr>
                <w:color w:val="000000"/>
                <w:kern w:val="0"/>
                <w:sz w:val="18"/>
                <w:szCs w:val="18"/>
              </w:rPr>
              <w:t>416</w:t>
            </w:r>
          </w:p>
        </w:tc>
        <w:tc>
          <w:tcPr>
            <w:tcW w:w="709" w:type="dxa"/>
            <w:shd w:val="clear" w:color="000000" w:fill="CCFFCC"/>
            <w:vAlign w:val="center"/>
          </w:tcPr>
          <w:p w14:paraId="040654C0">
            <w:pPr>
              <w:widowControl/>
              <w:spacing w:line="276" w:lineRule="auto"/>
              <w:jc w:val="center"/>
              <w:rPr>
                <w:color w:val="000000"/>
                <w:kern w:val="0"/>
                <w:sz w:val="18"/>
                <w:szCs w:val="18"/>
              </w:rPr>
            </w:pPr>
            <w:r>
              <w:rPr>
                <w:color w:val="000000"/>
                <w:kern w:val="0"/>
                <w:sz w:val="18"/>
                <w:szCs w:val="18"/>
              </w:rPr>
              <w:t>208</w:t>
            </w:r>
          </w:p>
        </w:tc>
        <w:tc>
          <w:tcPr>
            <w:tcW w:w="709" w:type="dxa"/>
            <w:shd w:val="clear" w:color="000000" w:fill="CCFFCC"/>
            <w:vAlign w:val="center"/>
          </w:tcPr>
          <w:p w14:paraId="7C7E0696">
            <w:pPr>
              <w:widowControl/>
              <w:spacing w:line="276" w:lineRule="auto"/>
              <w:jc w:val="center"/>
              <w:rPr>
                <w:color w:val="000000"/>
                <w:kern w:val="0"/>
                <w:sz w:val="18"/>
                <w:szCs w:val="18"/>
              </w:rPr>
            </w:pPr>
            <w:r>
              <w:rPr>
                <w:color w:val="000000"/>
                <w:kern w:val="0"/>
                <w:sz w:val="18"/>
                <w:szCs w:val="18"/>
              </w:rPr>
              <w:t>208</w:t>
            </w:r>
          </w:p>
        </w:tc>
        <w:tc>
          <w:tcPr>
            <w:tcW w:w="850" w:type="dxa"/>
            <w:shd w:val="clear" w:color="000000" w:fill="CCFFCC"/>
            <w:vAlign w:val="center"/>
          </w:tcPr>
          <w:p w14:paraId="636B6DF9">
            <w:pPr>
              <w:widowControl/>
              <w:spacing w:line="276" w:lineRule="auto"/>
              <w:jc w:val="center"/>
              <w:rPr>
                <w:color w:val="000000"/>
                <w:kern w:val="0"/>
                <w:sz w:val="18"/>
                <w:szCs w:val="18"/>
              </w:rPr>
            </w:pPr>
            <w:r>
              <w:rPr>
                <w:color w:val="000000"/>
                <w:kern w:val="0"/>
                <w:sz w:val="18"/>
                <w:szCs w:val="18"/>
              </w:rPr>
              <w:t>0</w:t>
            </w:r>
          </w:p>
        </w:tc>
        <w:tc>
          <w:tcPr>
            <w:tcW w:w="758" w:type="dxa"/>
            <w:shd w:val="clear" w:color="000000" w:fill="CCFFCC"/>
            <w:vAlign w:val="center"/>
          </w:tcPr>
          <w:p w14:paraId="13CBA53A">
            <w:pPr>
              <w:widowControl/>
              <w:spacing w:line="276" w:lineRule="auto"/>
              <w:jc w:val="center"/>
              <w:rPr>
                <w:color w:val="000000"/>
                <w:kern w:val="0"/>
                <w:sz w:val="18"/>
                <w:szCs w:val="18"/>
              </w:rPr>
            </w:pPr>
            <w:r>
              <w:rPr>
                <w:color w:val="000000"/>
                <w:kern w:val="0"/>
                <w:sz w:val="18"/>
                <w:szCs w:val="18"/>
              </w:rPr>
              <w:t>8</w:t>
            </w:r>
          </w:p>
        </w:tc>
        <w:tc>
          <w:tcPr>
            <w:tcW w:w="851" w:type="dxa"/>
            <w:shd w:val="clear" w:color="000000" w:fill="CCFFCC"/>
            <w:vAlign w:val="center"/>
          </w:tcPr>
          <w:p w14:paraId="28D1FD35">
            <w:pPr>
              <w:widowControl/>
              <w:spacing w:line="276" w:lineRule="auto"/>
              <w:jc w:val="center"/>
              <w:rPr>
                <w:color w:val="000000"/>
                <w:kern w:val="0"/>
                <w:sz w:val="18"/>
                <w:szCs w:val="18"/>
              </w:rPr>
            </w:pPr>
            <w:r>
              <w:rPr>
                <w:color w:val="000000"/>
                <w:kern w:val="0"/>
                <w:sz w:val="18"/>
                <w:szCs w:val="18"/>
              </w:rPr>
              <w:t>8</w:t>
            </w:r>
          </w:p>
        </w:tc>
        <w:tc>
          <w:tcPr>
            <w:tcW w:w="850" w:type="dxa"/>
            <w:shd w:val="clear" w:color="000000" w:fill="CCFFCC"/>
            <w:vAlign w:val="center"/>
          </w:tcPr>
          <w:p w14:paraId="1E0BD4CB">
            <w:pPr>
              <w:widowControl/>
              <w:spacing w:line="276" w:lineRule="auto"/>
              <w:jc w:val="center"/>
              <w:rPr>
                <w:color w:val="FF0000"/>
                <w:kern w:val="0"/>
                <w:sz w:val="18"/>
                <w:szCs w:val="18"/>
              </w:rPr>
            </w:pPr>
            <w:r>
              <w:rPr>
                <w:color w:val="FF0000"/>
                <w:kern w:val="0"/>
                <w:sz w:val="18"/>
                <w:szCs w:val="18"/>
              </w:rPr>
              <w:t>10</w:t>
            </w:r>
          </w:p>
        </w:tc>
        <w:tc>
          <w:tcPr>
            <w:tcW w:w="851" w:type="dxa"/>
            <w:shd w:val="clear" w:color="000000" w:fill="CCFFCC"/>
            <w:vAlign w:val="center"/>
          </w:tcPr>
          <w:p w14:paraId="3660EDA7">
            <w:pPr>
              <w:widowControl/>
              <w:spacing w:line="276" w:lineRule="auto"/>
              <w:jc w:val="center"/>
              <w:rPr>
                <w:color w:val="000000"/>
                <w:kern w:val="0"/>
                <w:sz w:val="18"/>
                <w:szCs w:val="18"/>
              </w:rPr>
            </w:pPr>
            <w:r>
              <w:rPr>
                <w:color w:val="000000"/>
                <w:kern w:val="0"/>
                <w:sz w:val="18"/>
                <w:szCs w:val="18"/>
              </w:rPr>
              <w:t>0</w:t>
            </w:r>
          </w:p>
        </w:tc>
        <w:tc>
          <w:tcPr>
            <w:tcW w:w="850" w:type="dxa"/>
            <w:shd w:val="clear" w:color="000000" w:fill="CCFFCC"/>
            <w:vAlign w:val="center"/>
          </w:tcPr>
          <w:p w14:paraId="345AD47F">
            <w:pPr>
              <w:widowControl/>
              <w:spacing w:line="276" w:lineRule="auto"/>
              <w:jc w:val="center"/>
              <w:rPr>
                <w:color w:val="000000"/>
                <w:kern w:val="0"/>
                <w:sz w:val="18"/>
                <w:szCs w:val="18"/>
              </w:rPr>
            </w:pPr>
            <w:r>
              <w:rPr>
                <w:color w:val="000000"/>
                <w:kern w:val="0"/>
                <w:sz w:val="18"/>
                <w:szCs w:val="18"/>
              </w:rPr>
              <w:t>0</w:t>
            </w:r>
          </w:p>
        </w:tc>
        <w:tc>
          <w:tcPr>
            <w:tcW w:w="1086" w:type="dxa"/>
            <w:shd w:val="clear" w:color="000000" w:fill="CCFFCC"/>
          </w:tcPr>
          <w:p w14:paraId="43C62D97">
            <w:pPr>
              <w:widowControl/>
              <w:spacing w:line="276" w:lineRule="auto"/>
              <w:jc w:val="center"/>
              <w:rPr>
                <w:color w:val="000000"/>
                <w:kern w:val="0"/>
                <w:sz w:val="18"/>
                <w:szCs w:val="18"/>
              </w:rPr>
            </w:pPr>
          </w:p>
        </w:tc>
      </w:tr>
      <w:tr w14:paraId="4A7D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4023797A">
            <w:pPr>
              <w:widowControl/>
              <w:spacing w:line="276" w:lineRule="auto"/>
              <w:jc w:val="left"/>
              <w:rPr>
                <w:rFonts w:ascii="宋体" w:hAnsi="宋体" w:cs="宋体"/>
                <w:color w:val="000000"/>
                <w:kern w:val="0"/>
                <w:sz w:val="18"/>
                <w:szCs w:val="18"/>
              </w:rPr>
            </w:pPr>
          </w:p>
        </w:tc>
        <w:tc>
          <w:tcPr>
            <w:tcW w:w="396" w:type="dxa"/>
            <w:vMerge w:val="restart"/>
            <w:shd w:val="clear" w:color="auto" w:fill="auto"/>
            <w:vAlign w:val="center"/>
          </w:tcPr>
          <w:p w14:paraId="0104EB12">
            <w:pPr>
              <w:widowControl/>
              <w:spacing w:line="276" w:lineRule="auto"/>
              <w:jc w:val="center"/>
              <w:rPr>
                <w:rFonts w:ascii="宋体" w:hAnsi="宋体" w:cs="宋体"/>
                <w:kern w:val="0"/>
                <w:sz w:val="18"/>
                <w:szCs w:val="18"/>
              </w:rPr>
            </w:pPr>
            <w:r>
              <w:rPr>
                <w:rFonts w:hint="eastAsia" w:ascii="宋体" w:hAnsi="宋体" w:cs="宋体"/>
                <w:kern w:val="0"/>
                <w:sz w:val="18"/>
                <w:szCs w:val="18"/>
              </w:rPr>
              <w:t>专业拓展限选</w:t>
            </w:r>
          </w:p>
        </w:tc>
        <w:tc>
          <w:tcPr>
            <w:tcW w:w="426" w:type="dxa"/>
            <w:shd w:val="clear" w:color="auto" w:fill="auto"/>
            <w:vAlign w:val="center"/>
          </w:tcPr>
          <w:p w14:paraId="2B8B51AB">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46</w:t>
            </w:r>
          </w:p>
        </w:tc>
        <w:tc>
          <w:tcPr>
            <w:tcW w:w="2609" w:type="dxa"/>
            <w:shd w:val="clear" w:color="auto" w:fill="auto"/>
            <w:vAlign w:val="center"/>
          </w:tcPr>
          <w:p w14:paraId="734D9DAD">
            <w:pPr>
              <w:widowControl/>
              <w:spacing w:line="276" w:lineRule="auto"/>
              <w:rPr>
                <w:rFonts w:ascii="宋体" w:hAnsi="宋体" w:cs="宋体"/>
                <w:color w:val="000000"/>
                <w:kern w:val="0"/>
                <w:sz w:val="18"/>
                <w:szCs w:val="18"/>
              </w:rPr>
            </w:pPr>
            <w:r>
              <w:rPr>
                <w:rFonts w:hint="eastAsia" w:ascii="宋体" w:hAnsi="宋体" w:cs="宋体"/>
                <w:color w:val="000000"/>
                <w:kern w:val="0"/>
                <w:sz w:val="18"/>
                <w:szCs w:val="18"/>
              </w:rPr>
              <w:t>▲跨平台移动应用开发</w:t>
            </w:r>
          </w:p>
        </w:tc>
        <w:tc>
          <w:tcPr>
            <w:tcW w:w="851" w:type="dxa"/>
            <w:shd w:val="clear" w:color="auto" w:fill="auto"/>
            <w:vAlign w:val="center"/>
          </w:tcPr>
          <w:p w14:paraId="45C15A0F">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vAlign w:val="center"/>
          </w:tcPr>
          <w:p w14:paraId="60025806">
            <w:pPr>
              <w:widowControl/>
              <w:spacing w:line="276" w:lineRule="auto"/>
              <w:jc w:val="center"/>
              <w:rPr>
                <w:color w:val="000000"/>
                <w:kern w:val="0"/>
                <w:sz w:val="18"/>
                <w:szCs w:val="18"/>
              </w:rPr>
            </w:pPr>
            <w:r>
              <w:rPr>
                <w:color w:val="000000"/>
                <w:kern w:val="0"/>
                <w:sz w:val="18"/>
                <w:szCs w:val="18"/>
              </w:rPr>
              <w:t>64</w:t>
            </w:r>
          </w:p>
        </w:tc>
        <w:tc>
          <w:tcPr>
            <w:tcW w:w="709" w:type="dxa"/>
            <w:shd w:val="clear" w:color="auto" w:fill="auto"/>
            <w:vAlign w:val="center"/>
          </w:tcPr>
          <w:p w14:paraId="28490C4A">
            <w:pPr>
              <w:widowControl/>
              <w:spacing w:line="276" w:lineRule="auto"/>
              <w:jc w:val="center"/>
              <w:rPr>
                <w:color w:val="000000"/>
                <w:kern w:val="0"/>
                <w:sz w:val="18"/>
                <w:szCs w:val="18"/>
              </w:rPr>
            </w:pPr>
            <w:r>
              <w:rPr>
                <w:color w:val="000000"/>
                <w:kern w:val="0"/>
                <w:sz w:val="18"/>
                <w:szCs w:val="18"/>
              </w:rPr>
              <w:t>32</w:t>
            </w:r>
          </w:p>
        </w:tc>
        <w:tc>
          <w:tcPr>
            <w:tcW w:w="709" w:type="dxa"/>
            <w:shd w:val="clear" w:color="auto" w:fill="auto"/>
            <w:vAlign w:val="center"/>
          </w:tcPr>
          <w:p w14:paraId="34A1057C">
            <w:pPr>
              <w:widowControl/>
              <w:spacing w:line="276" w:lineRule="auto"/>
              <w:jc w:val="center"/>
              <w:rPr>
                <w:color w:val="000000"/>
                <w:kern w:val="0"/>
                <w:sz w:val="18"/>
                <w:szCs w:val="18"/>
              </w:rPr>
            </w:pPr>
            <w:r>
              <w:rPr>
                <w:color w:val="000000"/>
                <w:kern w:val="0"/>
                <w:sz w:val="18"/>
                <w:szCs w:val="18"/>
              </w:rPr>
              <w:t>32</w:t>
            </w:r>
          </w:p>
        </w:tc>
        <w:tc>
          <w:tcPr>
            <w:tcW w:w="850" w:type="dxa"/>
            <w:shd w:val="clear" w:color="auto" w:fill="auto"/>
            <w:vAlign w:val="center"/>
          </w:tcPr>
          <w:p w14:paraId="37C39370">
            <w:pPr>
              <w:widowControl/>
              <w:spacing w:line="276" w:lineRule="auto"/>
              <w:jc w:val="left"/>
              <w:rPr>
                <w:color w:val="000000"/>
                <w:kern w:val="0"/>
                <w:sz w:val="18"/>
                <w:szCs w:val="18"/>
              </w:rPr>
            </w:pPr>
            <w:r>
              <w:rPr>
                <w:color w:val="000000"/>
                <w:kern w:val="0"/>
                <w:sz w:val="18"/>
                <w:szCs w:val="18"/>
              </w:rPr>
              <w:t>　</w:t>
            </w:r>
          </w:p>
        </w:tc>
        <w:tc>
          <w:tcPr>
            <w:tcW w:w="758" w:type="dxa"/>
            <w:shd w:val="clear" w:color="auto" w:fill="auto"/>
            <w:vAlign w:val="center"/>
          </w:tcPr>
          <w:p w14:paraId="00888695">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767325D9">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61E2538F">
            <w:pPr>
              <w:widowControl/>
              <w:spacing w:line="276" w:lineRule="auto"/>
              <w:jc w:val="center"/>
              <w:rPr>
                <w:color w:val="000000"/>
                <w:kern w:val="0"/>
                <w:sz w:val="18"/>
                <w:szCs w:val="18"/>
              </w:rPr>
            </w:pPr>
            <w:r>
              <w:rPr>
                <w:color w:val="000000"/>
                <w:kern w:val="0"/>
                <w:sz w:val="18"/>
                <w:szCs w:val="18"/>
              </w:rPr>
              <w:t>4</w:t>
            </w:r>
          </w:p>
        </w:tc>
        <w:tc>
          <w:tcPr>
            <w:tcW w:w="851" w:type="dxa"/>
            <w:shd w:val="clear" w:color="auto" w:fill="auto"/>
            <w:vAlign w:val="center"/>
          </w:tcPr>
          <w:p w14:paraId="5B20911C">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4C4C8A93">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04DC3218">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28C0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0614B311">
            <w:pPr>
              <w:widowControl/>
              <w:spacing w:line="276" w:lineRule="auto"/>
              <w:jc w:val="left"/>
              <w:rPr>
                <w:rFonts w:ascii="宋体" w:hAnsi="宋体" w:cs="宋体"/>
                <w:color w:val="000000"/>
                <w:kern w:val="0"/>
                <w:sz w:val="18"/>
                <w:szCs w:val="18"/>
              </w:rPr>
            </w:pPr>
          </w:p>
        </w:tc>
        <w:tc>
          <w:tcPr>
            <w:tcW w:w="396" w:type="dxa"/>
            <w:vMerge w:val="continue"/>
            <w:vAlign w:val="center"/>
          </w:tcPr>
          <w:p w14:paraId="32B2968F">
            <w:pPr>
              <w:widowControl/>
              <w:spacing w:line="276" w:lineRule="auto"/>
              <w:jc w:val="left"/>
              <w:rPr>
                <w:rFonts w:ascii="宋体" w:hAnsi="宋体" w:cs="宋体"/>
                <w:kern w:val="0"/>
                <w:sz w:val="18"/>
                <w:szCs w:val="18"/>
              </w:rPr>
            </w:pPr>
          </w:p>
        </w:tc>
        <w:tc>
          <w:tcPr>
            <w:tcW w:w="426" w:type="dxa"/>
            <w:shd w:val="clear" w:color="auto" w:fill="auto"/>
            <w:vAlign w:val="center"/>
          </w:tcPr>
          <w:p w14:paraId="19170D9F">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47</w:t>
            </w:r>
          </w:p>
        </w:tc>
        <w:tc>
          <w:tcPr>
            <w:tcW w:w="2609" w:type="dxa"/>
            <w:shd w:val="clear" w:color="auto" w:fill="auto"/>
            <w:vAlign w:val="center"/>
          </w:tcPr>
          <w:p w14:paraId="206A15D0">
            <w:pPr>
              <w:widowControl/>
              <w:spacing w:line="276" w:lineRule="auto"/>
              <w:rPr>
                <w:rFonts w:ascii="宋体" w:hAnsi="宋体" w:cs="宋体"/>
                <w:color w:val="000000"/>
                <w:kern w:val="0"/>
                <w:sz w:val="18"/>
                <w:szCs w:val="18"/>
              </w:rPr>
            </w:pPr>
            <w:r>
              <w:rPr>
                <w:rFonts w:hint="eastAsia" w:ascii="宋体" w:hAnsi="宋体" w:cs="宋体"/>
                <w:color w:val="000000"/>
                <w:kern w:val="0"/>
                <w:sz w:val="18"/>
                <w:szCs w:val="18"/>
              </w:rPr>
              <w:t>◆虚拟化技术与应用（docker）</w:t>
            </w:r>
          </w:p>
        </w:tc>
        <w:tc>
          <w:tcPr>
            <w:tcW w:w="851" w:type="dxa"/>
            <w:shd w:val="clear" w:color="auto" w:fill="auto"/>
            <w:vAlign w:val="center"/>
          </w:tcPr>
          <w:p w14:paraId="5D663D6F">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vAlign w:val="center"/>
          </w:tcPr>
          <w:p w14:paraId="10A7BBC5">
            <w:pPr>
              <w:widowControl/>
              <w:spacing w:line="276" w:lineRule="auto"/>
              <w:jc w:val="center"/>
              <w:rPr>
                <w:color w:val="000000"/>
                <w:kern w:val="0"/>
                <w:sz w:val="18"/>
                <w:szCs w:val="18"/>
              </w:rPr>
            </w:pPr>
            <w:r>
              <w:rPr>
                <w:color w:val="000000"/>
                <w:kern w:val="0"/>
                <w:sz w:val="18"/>
                <w:szCs w:val="18"/>
              </w:rPr>
              <w:t>64</w:t>
            </w:r>
          </w:p>
        </w:tc>
        <w:tc>
          <w:tcPr>
            <w:tcW w:w="709" w:type="dxa"/>
            <w:shd w:val="clear" w:color="auto" w:fill="auto"/>
            <w:vAlign w:val="center"/>
          </w:tcPr>
          <w:p w14:paraId="7202392D">
            <w:pPr>
              <w:widowControl/>
              <w:spacing w:line="276" w:lineRule="auto"/>
              <w:jc w:val="center"/>
              <w:rPr>
                <w:color w:val="000000"/>
                <w:kern w:val="0"/>
                <w:sz w:val="18"/>
                <w:szCs w:val="18"/>
              </w:rPr>
            </w:pPr>
            <w:r>
              <w:rPr>
                <w:color w:val="000000"/>
                <w:kern w:val="0"/>
                <w:sz w:val="18"/>
                <w:szCs w:val="18"/>
              </w:rPr>
              <w:t>32</w:t>
            </w:r>
          </w:p>
        </w:tc>
        <w:tc>
          <w:tcPr>
            <w:tcW w:w="709" w:type="dxa"/>
            <w:shd w:val="clear" w:color="auto" w:fill="auto"/>
            <w:vAlign w:val="center"/>
          </w:tcPr>
          <w:p w14:paraId="094371CC">
            <w:pPr>
              <w:widowControl/>
              <w:spacing w:line="276" w:lineRule="auto"/>
              <w:jc w:val="center"/>
              <w:rPr>
                <w:color w:val="000000"/>
                <w:kern w:val="0"/>
                <w:sz w:val="18"/>
                <w:szCs w:val="18"/>
              </w:rPr>
            </w:pPr>
            <w:r>
              <w:rPr>
                <w:color w:val="000000"/>
                <w:kern w:val="0"/>
                <w:sz w:val="18"/>
                <w:szCs w:val="18"/>
              </w:rPr>
              <w:t>32</w:t>
            </w:r>
          </w:p>
        </w:tc>
        <w:tc>
          <w:tcPr>
            <w:tcW w:w="850" w:type="dxa"/>
            <w:shd w:val="clear" w:color="auto" w:fill="auto"/>
            <w:vAlign w:val="center"/>
          </w:tcPr>
          <w:p w14:paraId="1F6A64DD">
            <w:pPr>
              <w:widowControl/>
              <w:spacing w:line="276" w:lineRule="auto"/>
              <w:jc w:val="left"/>
              <w:rPr>
                <w:color w:val="000000"/>
                <w:kern w:val="0"/>
                <w:sz w:val="18"/>
                <w:szCs w:val="18"/>
              </w:rPr>
            </w:pPr>
            <w:r>
              <w:rPr>
                <w:color w:val="000000"/>
                <w:kern w:val="0"/>
                <w:sz w:val="18"/>
                <w:szCs w:val="18"/>
              </w:rPr>
              <w:t>　</w:t>
            </w:r>
          </w:p>
        </w:tc>
        <w:tc>
          <w:tcPr>
            <w:tcW w:w="758" w:type="dxa"/>
            <w:shd w:val="clear" w:color="auto" w:fill="auto"/>
            <w:vAlign w:val="center"/>
          </w:tcPr>
          <w:p w14:paraId="3012C179">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40DCCFCD">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vAlign w:val="center"/>
          </w:tcPr>
          <w:p w14:paraId="1BD5E36F">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34D84989">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75235FCF">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27B83092">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7B02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1AE59E3F">
            <w:pPr>
              <w:widowControl/>
              <w:spacing w:line="276" w:lineRule="auto"/>
              <w:jc w:val="left"/>
              <w:rPr>
                <w:rFonts w:ascii="宋体" w:hAnsi="宋体" w:cs="宋体"/>
                <w:color w:val="000000"/>
                <w:kern w:val="0"/>
                <w:sz w:val="18"/>
                <w:szCs w:val="18"/>
              </w:rPr>
            </w:pPr>
          </w:p>
        </w:tc>
        <w:tc>
          <w:tcPr>
            <w:tcW w:w="3431" w:type="dxa"/>
            <w:gridSpan w:val="3"/>
            <w:shd w:val="clear" w:color="000000" w:fill="CCFFCC"/>
            <w:vAlign w:val="center"/>
          </w:tcPr>
          <w:p w14:paraId="41FD8219">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专业拓展限选小计</w:t>
            </w:r>
          </w:p>
        </w:tc>
        <w:tc>
          <w:tcPr>
            <w:tcW w:w="851" w:type="dxa"/>
            <w:shd w:val="clear" w:color="000000" w:fill="CCFFCC"/>
            <w:vAlign w:val="center"/>
          </w:tcPr>
          <w:p w14:paraId="569CB652">
            <w:pPr>
              <w:widowControl/>
              <w:spacing w:line="276" w:lineRule="auto"/>
              <w:jc w:val="center"/>
              <w:rPr>
                <w:color w:val="000000"/>
                <w:kern w:val="0"/>
                <w:sz w:val="18"/>
                <w:szCs w:val="18"/>
              </w:rPr>
            </w:pPr>
            <w:r>
              <w:rPr>
                <w:color w:val="000000"/>
                <w:kern w:val="0"/>
                <w:sz w:val="18"/>
                <w:szCs w:val="18"/>
              </w:rPr>
              <w:t>8</w:t>
            </w:r>
          </w:p>
        </w:tc>
        <w:tc>
          <w:tcPr>
            <w:tcW w:w="850" w:type="dxa"/>
            <w:shd w:val="clear" w:color="000000" w:fill="CCFFCC"/>
            <w:vAlign w:val="center"/>
          </w:tcPr>
          <w:p w14:paraId="717E51CC">
            <w:pPr>
              <w:widowControl/>
              <w:spacing w:line="276" w:lineRule="auto"/>
              <w:jc w:val="center"/>
              <w:rPr>
                <w:color w:val="000000"/>
                <w:kern w:val="0"/>
                <w:sz w:val="18"/>
                <w:szCs w:val="18"/>
              </w:rPr>
            </w:pPr>
            <w:r>
              <w:rPr>
                <w:color w:val="000000"/>
                <w:kern w:val="0"/>
                <w:sz w:val="18"/>
                <w:szCs w:val="18"/>
              </w:rPr>
              <w:t>128</w:t>
            </w:r>
          </w:p>
        </w:tc>
        <w:tc>
          <w:tcPr>
            <w:tcW w:w="709" w:type="dxa"/>
            <w:shd w:val="clear" w:color="000000" w:fill="CCFFCC"/>
            <w:vAlign w:val="center"/>
          </w:tcPr>
          <w:p w14:paraId="4980BDAD">
            <w:pPr>
              <w:widowControl/>
              <w:spacing w:line="276" w:lineRule="auto"/>
              <w:jc w:val="center"/>
              <w:rPr>
                <w:color w:val="000000"/>
                <w:kern w:val="0"/>
                <w:sz w:val="18"/>
                <w:szCs w:val="18"/>
              </w:rPr>
            </w:pPr>
            <w:r>
              <w:rPr>
                <w:color w:val="000000"/>
                <w:kern w:val="0"/>
                <w:sz w:val="18"/>
                <w:szCs w:val="18"/>
              </w:rPr>
              <w:t>64</w:t>
            </w:r>
          </w:p>
        </w:tc>
        <w:tc>
          <w:tcPr>
            <w:tcW w:w="709" w:type="dxa"/>
            <w:shd w:val="clear" w:color="000000" w:fill="CCFFCC"/>
            <w:vAlign w:val="center"/>
          </w:tcPr>
          <w:p w14:paraId="5BA7C8EE">
            <w:pPr>
              <w:widowControl/>
              <w:spacing w:line="276" w:lineRule="auto"/>
              <w:jc w:val="center"/>
              <w:rPr>
                <w:color w:val="000000"/>
                <w:kern w:val="0"/>
                <w:sz w:val="18"/>
                <w:szCs w:val="18"/>
              </w:rPr>
            </w:pPr>
            <w:r>
              <w:rPr>
                <w:color w:val="000000"/>
                <w:kern w:val="0"/>
                <w:sz w:val="18"/>
                <w:szCs w:val="18"/>
              </w:rPr>
              <w:t>64</w:t>
            </w:r>
          </w:p>
        </w:tc>
        <w:tc>
          <w:tcPr>
            <w:tcW w:w="850" w:type="dxa"/>
            <w:shd w:val="clear" w:color="000000" w:fill="CCFFCC"/>
            <w:vAlign w:val="center"/>
          </w:tcPr>
          <w:p w14:paraId="3D651BDF">
            <w:pPr>
              <w:widowControl/>
              <w:spacing w:line="276" w:lineRule="auto"/>
              <w:jc w:val="center"/>
              <w:rPr>
                <w:color w:val="000000"/>
                <w:kern w:val="0"/>
                <w:sz w:val="18"/>
                <w:szCs w:val="18"/>
              </w:rPr>
            </w:pPr>
            <w:r>
              <w:rPr>
                <w:color w:val="000000"/>
                <w:kern w:val="0"/>
                <w:sz w:val="18"/>
                <w:szCs w:val="18"/>
              </w:rPr>
              <w:t>0</w:t>
            </w:r>
          </w:p>
        </w:tc>
        <w:tc>
          <w:tcPr>
            <w:tcW w:w="758" w:type="dxa"/>
            <w:shd w:val="clear" w:color="000000" w:fill="CCFFCC"/>
            <w:vAlign w:val="center"/>
          </w:tcPr>
          <w:p w14:paraId="05A64B12">
            <w:pPr>
              <w:widowControl/>
              <w:spacing w:line="276" w:lineRule="auto"/>
              <w:jc w:val="center"/>
              <w:rPr>
                <w:color w:val="000000"/>
                <w:kern w:val="0"/>
                <w:sz w:val="18"/>
                <w:szCs w:val="18"/>
              </w:rPr>
            </w:pPr>
            <w:r>
              <w:rPr>
                <w:color w:val="000000"/>
                <w:kern w:val="0"/>
                <w:sz w:val="18"/>
                <w:szCs w:val="18"/>
              </w:rPr>
              <w:t>0</w:t>
            </w:r>
          </w:p>
        </w:tc>
        <w:tc>
          <w:tcPr>
            <w:tcW w:w="851" w:type="dxa"/>
            <w:shd w:val="clear" w:color="000000" w:fill="CCFFCC"/>
            <w:vAlign w:val="center"/>
          </w:tcPr>
          <w:p w14:paraId="5FA7E37B">
            <w:pPr>
              <w:widowControl/>
              <w:spacing w:line="276" w:lineRule="auto"/>
              <w:jc w:val="center"/>
              <w:rPr>
                <w:color w:val="000000"/>
                <w:kern w:val="0"/>
                <w:sz w:val="18"/>
                <w:szCs w:val="18"/>
              </w:rPr>
            </w:pPr>
            <w:r>
              <w:rPr>
                <w:color w:val="000000"/>
                <w:kern w:val="0"/>
                <w:sz w:val="18"/>
                <w:szCs w:val="18"/>
              </w:rPr>
              <w:t>4</w:t>
            </w:r>
          </w:p>
        </w:tc>
        <w:tc>
          <w:tcPr>
            <w:tcW w:w="850" w:type="dxa"/>
            <w:shd w:val="clear" w:color="000000" w:fill="CCFFCC"/>
            <w:vAlign w:val="center"/>
          </w:tcPr>
          <w:p w14:paraId="7921A670">
            <w:pPr>
              <w:widowControl/>
              <w:spacing w:line="276" w:lineRule="auto"/>
              <w:jc w:val="center"/>
              <w:rPr>
                <w:color w:val="000000"/>
                <w:kern w:val="0"/>
                <w:sz w:val="18"/>
                <w:szCs w:val="18"/>
              </w:rPr>
            </w:pPr>
            <w:r>
              <w:rPr>
                <w:color w:val="000000"/>
                <w:kern w:val="0"/>
                <w:sz w:val="18"/>
                <w:szCs w:val="18"/>
              </w:rPr>
              <w:t>4</w:t>
            </w:r>
          </w:p>
        </w:tc>
        <w:tc>
          <w:tcPr>
            <w:tcW w:w="851" w:type="dxa"/>
            <w:shd w:val="clear" w:color="000000" w:fill="CCFFCC"/>
            <w:vAlign w:val="center"/>
          </w:tcPr>
          <w:p w14:paraId="16BAE16F">
            <w:pPr>
              <w:widowControl/>
              <w:spacing w:line="276" w:lineRule="auto"/>
              <w:jc w:val="center"/>
              <w:rPr>
                <w:color w:val="000000"/>
                <w:kern w:val="0"/>
                <w:sz w:val="18"/>
                <w:szCs w:val="18"/>
              </w:rPr>
            </w:pPr>
            <w:r>
              <w:rPr>
                <w:color w:val="000000"/>
                <w:kern w:val="0"/>
                <w:sz w:val="18"/>
                <w:szCs w:val="18"/>
              </w:rPr>
              <w:t>0</w:t>
            </w:r>
          </w:p>
        </w:tc>
        <w:tc>
          <w:tcPr>
            <w:tcW w:w="850" w:type="dxa"/>
            <w:shd w:val="clear" w:color="000000" w:fill="CCFFCC"/>
            <w:vAlign w:val="center"/>
          </w:tcPr>
          <w:p w14:paraId="5289B044">
            <w:pPr>
              <w:widowControl/>
              <w:spacing w:line="276" w:lineRule="auto"/>
              <w:jc w:val="center"/>
              <w:rPr>
                <w:color w:val="000000"/>
                <w:kern w:val="0"/>
                <w:sz w:val="18"/>
                <w:szCs w:val="18"/>
              </w:rPr>
            </w:pPr>
            <w:r>
              <w:rPr>
                <w:color w:val="000000"/>
                <w:kern w:val="0"/>
                <w:sz w:val="18"/>
                <w:szCs w:val="18"/>
              </w:rPr>
              <w:t>0</w:t>
            </w:r>
          </w:p>
        </w:tc>
        <w:tc>
          <w:tcPr>
            <w:tcW w:w="1086" w:type="dxa"/>
            <w:shd w:val="clear" w:color="000000" w:fill="CCFFCC"/>
          </w:tcPr>
          <w:p w14:paraId="707DD21B">
            <w:pPr>
              <w:widowControl/>
              <w:spacing w:line="276" w:lineRule="auto"/>
              <w:jc w:val="center"/>
              <w:rPr>
                <w:color w:val="000000"/>
                <w:kern w:val="0"/>
                <w:sz w:val="18"/>
                <w:szCs w:val="18"/>
              </w:rPr>
            </w:pPr>
          </w:p>
        </w:tc>
      </w:tr>
      <w:tr w14:paraId="5D4B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615AEBC7">
            <w:pPr>
              <w:widowControl/>
              <w:spacing w:line="276" w:lineRule="auto"/>
              <w:jc w:val="left"/>
              <w:rPr>
                <w:rFonts w:ascii="宋体" w:hAnsi="宋体" w:cs="宋体"/>
                <w:color w:val="000000"/>
                <w:kern w:val="0"/>
                <w:sz w:val="18"/>
                <w:szCs w:val="18"/>
              </w:rPr>
            </w:pPr>
          </w:p>
        </w:tc>
        <w:tc>
          <w:tcPr>
            <w:tcW w:w="396" w:type="dxa"/>
            <w:vMerge w:val="restart"/>
            <w:shd w:val="clear" w:color="auto" w:fill="auto"/>
            <w:vAlign w:val="center"/>
          </w:tcPr>
          <w:p w14:paraId="39268676">
            <w:pPr>
              <w:widowControl/>
              <w:spacing w:line="276" w:lineRule="auto"/>
              <w:jc w:val="center"/>
              <w:rPr>
                <w:rFonts w:ascii="宋体" w:hAnsi="宋体" w:cs="宋体"/>
                <w:kern w:val="0"/>
                <w:sz w:val="18"/>
                <w:szCs w:val="18"/>
              </w:rPr>
            </w:pPr>
            <w:r>
              <w:rPr>
                <w:rFonts w:hint="eastAsia" w:ascii="宋体" w:hAnsi="宋体" w:cs="宋体"/>
                <w:kern w:val="0"/>
                <w:sz w:val="18"/>
                <w:szCs w:val="18"/>
              </w:rPr>
              <w:t>　</w:t>
            </w:r>
          </w:p>
        </w:tc>
        <w:tc>
          <w:tcPr>
            <w:tcW w:w="426" w:type="dxa"/>
            <w:shd w:val="clear" w:color="auto" w:fill="auto"/>
            <w:vAlign w:val="center"/>
          </w:tcPr>
          <w:p w14:paraId="0E2CA53D">
            <w:pPr>
              <w:widowControl/>
              <w:spacing w:line="276" w:lineRule="auto"/>
              <w:jc w:val="center"/>
              <w:rPr>
                <w:color w:val="000000"/>
                <w:kern w:val="0"/>
                <w:sz w:val="18"/>
                <w:szCs w:val="18"/>
              </w:rPr>
            </w:pPr>
            <w:r>
              <w:rPr>
                <w:color w:val="000000"/>
                <w:kern w:val="0"/>
                <w:sz w:val="18"/>
                <w:szCs w:val="18"/>
              </w:rPr>
              <w:t>48</w:t>
            </w:r>
          </w:p>
        </w:tc>
        <w:tc>
          <w:tcPr>
            <w:tcW w:w="2609" w:type="dxa"/>
            <w:shd w:val="clear" w:color="000000" w:fill="auto"/>
            <w:noWrap/>
            <w:vAlign w:val="center"/>
          </w:tcPr>
          <w:p w14:paraId="538DED15">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◆SSM框架开发</w:t>
            </w:r>
          </w:p>
        </w:tc>
        <w:tc>
          <w:tcPr>
            <w:tcW w:w="851" w:type="dxa"/>
            <w:shd w:val="clear" w:color="000000" w:fill="auto"/>
            <w:vAlign w:val="center"/>
          </w:tcPr>
          <w:p w14:paraId="503F6DD8">
            <w:pPr>
              <w:widowControl/>
              <w:spacing w:line="276" w:lineRule="auto"/>
              <w:jc w:val="center"/>
              <w:rPr>
                <w:color w:val="000000"/>
                <w:kern w:val="0"/>
                <w:sz w:val="18"/>
                <w:szCs w:val="18"/>
              </w:rPr>
            </w:pPr>
            <w:r>
              <w:rPr>
                <w:color w:val="000000"/>
                <w:kern w:val="0"/>
                <w:sz w:val="18"/>
                <w:szCs w:val="18"/>
              </w:rPr>
              <w:t>4</w:t>
            </w:r>
          </w:p>
        </w:tc>
        <w:tc>
          <w:tcPr>
            <w:tcW w:w="850" w:type="dxa"/>
            <w:shd w:val="clear" w:color="000000" w:fill="auto"/>
            <w:vAlign w:val="center"/>
          </w:tcPr>
          <w:p w14:paraId="3BD72CF0">
            <w:pPr>
              <w:widowControl/>
              <w:spacing w:line="276" w:lineRule="auto"/>
              <w:jc w:val="center"/>
              <w:rPr>
                <w:color w:val="000000"/>
                <w:kern w:val="0"/>
                <w:sz w:val="18"/>
                <w:szCs w:val="18"/>
              </w:rPr>
            </w:pPr>
            <w:r>
              <w:rPr>
                <w:color w:val="000000"/>
                <w:kern w:val="0"/>
                <w:sz w:val="18"/>
                <w:szCs w:val="18"/>
              </w:rPr>
              <w:t>64</w:t>
            </w:r>
          </w:p>
        </w:tc>
        <w:tc>
          <w:tcPr>
            <w:tcW w:w="709" w:type="dxa"/>
            <w:shd w:val="clear" w:color="000000" w:fill="auto"/>
            <w:vAlign w:val="center"/>
          </w:tcPr>
          <w:p w14:paraId="2601DEE9">
            <w:pPr>
              <w:widowControl/>
              <w:spacing w:line="276" w:lineRule="auto"/>
              <w:jc w:val="center"/>
              <w:rPr>
                <w:color w:val="000000"/>
                <w:kern w:val="0"/>
                <w:sz w:val="18"/>
                <w:szCs w:val="18"/>
              </w:rPr>
            </w:pPr>
            <w:r>
              <w:rPr>
                <w:color w:val="000000"/>
                <w:kern w:val="0"/>
                <w:sz w:val="18"/>
                <w:szCs w:val="18"/>
              </w:rPr>
              <w:t>32</w:t>
            </w:r>
          </w:p>
        </w:tc>
        <w:tc>
          <w:tcPr>
            <w:tcW w:w="709" w:type="dxa"/>
            <w:shd w:val="clear" w:color="000000" w:fill="auto"/>
            <w:vAlign w:val="center"/>
          </w:tcPr>
          <w:p w14:paraId="15EBA6D1">
            <w:pPr>
              <w:widowControl/>
              <w:spacing w:line="276" w:lineRule="auto"/>
              <w:jc w:val="center"/>
              <w:rPr>
                <w:color w:val="000000"/>
                <w:kern w:val="0"/>
                <w:sz w:val="18"/>
                <w:szCs w:val="18"/>
              </w:rPr>
            </w:pPr>
            <w:r>
              <w:rPr>
                <w:color w:val="000000"/>
                <w:kern w:val="0"/>
                <w:sz w:val="18"/>
                <w:szCs w:val="18"/>
              </w:rPr>
              <w:t>32</w:t>
            </w:r>
          </w:p>
        </w:tc>
        <w:tc>
          <w:tcPr>
            <w:tcW w:w="850" w:type="dxa"/>
            <w:shd w:val="clear" w:color="000000" w:fill="auto"/>
            <w:vAlign w:val="center"/>
          </w:tcPr>
          <w:p w14:paraId="5761A0E6">
            <w:pPr>
              <w:widowControl/>
              <w:spacing w:line="276" w:lineRule="auto"/>
              <w:jc w:val="center"/>
              <w:rPr>
                <w:color w:val="000000"/>
                <w:kern w:val="0"/>
                <w:sz w:val="18"/>
                <w:szCs w:val="18"/>
              </w:rPr>
            </w:pPr>
            <w:r>
              <w:rPr>
                <w:color w:val="000000"/>
                <w:kern w:val="0"/>
                <w:sz w:val="18"/>
                <w:szCs w:val="18"/>
              </w:rPr>
              <w:t>　</w:t>
            </w:r>
          </w:p>
        </w:tc>
        <w:tc>
          <w:tcPr>
            <w:tcW w:w="758" w:type="dxa"/>
            <w:shd w:val="clear" w:color="000000" w:fill="auto"/>
            <w:noWrap/>
            <w:vAlign w:val="center"/>
          </w:tcPr>
          <w:p w14:paraId="68D0BF0C">
            <w:pPr>
              <w:widowControl/>
              <w:spacing w:line="276" w:lineRule="auto"/>
              <w:jc w:val="left"/>
              <w:rPr>
                <w:rFonts w:ascii="宋体" w:hAnsi="宋体" w:cs="宋体"/>
                <w:color w:val="000000"/>
                <w:kern w:val="0"/>
                <w:sz w:val="22"/>
              </w:rPr>
            </w:pPr>
            <w:r>
              <w:rPr>
                <w:rFonts w:hint="eastAsia" w:ascii="宋体" w:hAnsi="宋体" w:cs="宋体"/>
                <w:color w:val="000000"/>
                <w:kern w:val="0"/>
                <w:sz w:val="22"/>
              </w:rPr>
              <w:t>　</w:t>
            </w:r>
          </w:p>
        </w:tc>
        <w:tc>
          <w:tcPr>
            <w:tcW w:w="851" w:type="dxa"/>
            <w:shd w:val="clear" w:color="000000" w:fill="auto"/>
            <w:vAlign w:val="center"/>
          </w:tcPr>
          <w:p w14:paraId="005C6EB3">
            <w:pPr>
              <w:widowControl/>
              <w:spacing w:line="276" w:lineRule="auto"/>
              <w:jc w:val="center"/>
              <w:rPr>
                <w:color w:val="000000"/>
                <w:kern w:val="0"/>
                <w:sz w:val="18"/>
                <w:szCs w:val="18"/>
              </w:rPr>
            </w:pPr>
            <w:r>
              <w:rPr>
                <w:color w:val="000000"/>
                <w:kern w:val="0"/>
                <w:sz w:val="18"/>
                <w:szCs w:val="18"/>
              </w:rPr>
              <w:t>　</w:t>
            </w:r>
          </w:p>
        </w:tc>
        <w:tc>
          <w:tcPr>
            <w:tcW w:w="850" w:type="dxa"/>
            <w:shd w:val="clear" w:color="000000" w:fill="auto"/>
            <w:vAlign w:val="center"/>
          </w:tcPr>
          <w:p w14:paraId="1179406B">
            <w:pPr>
              <w:widowControl/>
              <w:spacing w:line="276" w:lineRule="auto"/>
              <w:jc w:val="center"/>
              <w:rPr>
                <w:color w:val="000000"/>
                <w:kern w:val="0"/>
                <w:sz w:val="18"/>
                <w:szCs w:val="18"/>
              </w:rPr>
            </w:pPr>
            <w:r>
              <w:rPr>
                <w:color w:val="000000"/>
                <w:kern w:val="0"/>
                <w:sz w:val="18"/>
                <w:szCs w:val="18"/>
              </w:rPr>
              <w:t>4</w:t>
            </w:r>
          </w:p>
        </w:tc>
        <w:tc>
          <w:tcPr>
            <w:tcW w:w="851" w:type="dxa"/>
            <w:shd w:val="clear" w:color="auto" w:fill="auto"/>
            <w:vAlign w:val="center"/>
          </w:tcPr>
          <w:p w14:paraId="47483C9A">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149EC3AB">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0910EF18">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063F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6A49761C">
            <w:pPr>
              <w:widowControl/>
              <w:spacing w:line="276" w:lineRule="auto"/>
              <w:jc w:val="left"/>
              <w:rPr>
                <w:rFonts w:ascii="宋体" w:hAnsi="宋体" w:cs="宋体"/>
                <w:color w:val="000000"/>
                <w:kern w:val="0"/>
                <w:sz w:val="18"/>
                <w:szCs w:val="18"/>
              </w:rPr>
            </w:pPr>
          </w:p>
        </w:tc>
        <w:tc>
          <w:tcPr>
            <w:tcW w:w="396" w:type="dxa"/>
            <w:vMerge w:val="continue"/>
            <w:vAlign w:val="center"/>
          </w:tcPr>
          <w:p w14:paraId="53DFBC87">
            <w:pPr>
              <w:widowControl/>
              <w:spacing w:line="276" w:lineRule="auto"/>
              <w:jc w:val="left"/>
              <w:rPr>
                <w:rFonts w:ascii="宋体" w:hAnsi="宋体" w:cs="宋体"/>
                <w:kern w:val="0"/>
                <w:sz w:val="18"/>
                <w:szCs w:val="18"/>
              </w:rPr>
            </w:pPr>
          </w:p>
        </w:tc>
        <w:tc>
          <w:tcPr>
            <w:tcW w:w="426" w:type="dxa"/>
            <w:shd w:val="clear" w:color="auto" w:fill="auto"/>
            <w:vAlign w:val="center"/>
          </w:tcPr>
          <w:p w14:paraId="0A871127">
            <w:pPr>
              <w:widowControl/>
              <w:spacing w:line="276" w:lineRule="auto"/>
              <w:jc w:val="center"/>
              <w:rPr>
                <w:color w:val="000000"/>
                <w:kern w:val="0"/>
                <w:sz w:val="18"/>
                <w:szCs w:val="18"/>
              </w:rPr>
            </w:pPr>
            <w:r>
              <w:rPr>
                <w:color w:val="000000"/>
                <w:kern w:val="0"/>
                <w:sz w:val="18"/>
                <w:szCs w:val="18"/>
              </w:rPr>
              <w:t>49</w:t>
            </w:r>
          </w:p>
        </w:tc>
        <w:tc>
          <w:tcPr>
            <w:tcW w:w="2609" w:type="dxa"/>
            <w:shd w:val="clear" w:color="auto" w:fill="auto"/>
            <w:vAlign w:val="center"/>
          </w:tcPr>
          <w:p w14:paraId="29510EB7">
            <w:pPr>
              <w:widowControl/>
              <w:spacing w:line="276" w:lineRule="auto"/>
              <w:rPr>
                <w:color w:val="000000"/>
                <w:kern w:val="0"/>
                <w:sz w:val="18"/>
                <w:szCs w:val="18"/>
              </w:rPr>
            </w:pPr>
            <w:r>
              <w:rPr>
                <w:color w:val="000000"/>
                <w:kern w:val="0"/>
                <w:sz w:val="18"/>
                <w:szCs w:val="18"/>
              </w:rPr>
              <w:t>信息采集技术</w:t>
            </w:r>
          </w:p>
        </w:tc>
        <w:tc>
          <w:tcPr>
            <w:tcW w:w="851" w:type="dxa"/>
            <w:shd w:val="clear" w:color="auto" w:fill="auto"/>
            <w:vAlign w:val="center"/>
          </w:tcPr>
          <w:p w14:paraId="2E5B48D9">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vAlign w:val="center"/>
          </w:tcPr>
          <w:p w14:paraId="031E59B1">
            <w:pPr>
              <w:widowControl/>
              <w:spacing w:line="276" w:lineRule="auto"/>
              <w:jc w:val="center"/>
              <w:rPr>
                <w:color w:val="000000"/>
                <w:kern w:val="0"/>
                <w:sz w:val="18"/>
                <w:szCs w:val="18"/>
              </w:rPr>
            </w:pPr>
            <w:r>
              <w:rPr>
                <w:color w:val="000000"/>
                <w:kern w:val="0"/>
                <w:sz w:val="18"/>
                <w:szCs w:val="18"/>
              </w:rPr>
              <w:t>64</w:t>
            </w:r>
          </w:p>
        </w:tc>
        <w:tc>
          <w:tcPr>
            <w:tcW w:w="709" w:type="dxa"/>
            <w:shd w:val="clear" w:color="auto" w:fill="auto"/>
            <w:vAlign w:val="center"/>
          </w:tcPr>
          <w:p w14:paraId="1FCFAC2E">
            <w:pPr>
              <w:widowControl/>
              <w:spacing w:line="276" w:lineRule="auto"/>
              <w:jc w:val="center"/>
              <w:rPr>
                <w:color w:val="000000"/>
                <w:kern w:val="0"/>
                <w:sz w:val="18"/>
                <w:szCs w:val="18"/>
              </w:rPr>
            </w:pPr>
            <w:r>
              <w:rPr>
                <w:color w:val="000000"/>
                <w:kern w:val="0"/>
                <w:sz w:val="18"/>
                <w:szCs w:val="18"/>
              </w:rPr>
              <w:t>32</w:t>
            </w:r>
          </w:p>
        </w:tc>
        <w:tc>
          <w:tcPr>
            <w:tcW w:w="709" w:type="dxa"/>
            <w:shd w:val="clear" w:color="auto" w:fill="auto"/>
            <w:vAlign w:val="center"/>
          </w:tcPr>
          <w:p w14:paraId="4B6ADC9A">
            <w:pPr>
              <w:widowControl/>
              <w:spacing w:line="276" w:lineRule="auto"/>
              <w:jc w:val="center"/>
              <w:rPr>
                <w:color w:val="000000"/>
                <w:kern w:val="0"/>
                <w:sz w:val="18"/>
                <w:szCs w:val="18"/>
              </w:rPr>
            </w:pPr>
            <w:r>
              <w:rPr>
                <w:color w:val="000000"/>
                <w:kern w:val="0"/>
                <w:sz w:val="18"/>
                <w:szCs w:val="18"/>
              </w:rPr>
              <w:t>32</w:t>
            </w:r>
          </w:p>
        </w:tc>
        <w:tc>
          <w:tcPr>
            <w:tcW w:w="850" w:type="dxa"/>
            <w:shd w:val="clear" w:color="auto" w:fill="auto"/>
            <w:vAlign w:val="center"/>
          </w:tcPr>
          <w:p w14:paraId="05BCE4BA">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noWrap/>
            <w:vAlign w:val="center"/>
          </w:tcPr>
          <w:p w14:paraId="7E7C8670">
            <w:pPr>
              <w:widowControl/>
              <w:spacing w:line="276" w:lineRule="auto"/>
              <w:jc w:val="left"/>
              <w:rPr>
                <w:rFonts w:ascii="宋体" w:hAnsi="宋体" w:cs="宋体"/>
                <w:color w:val="000000"/>
                <w:kern w:val="0"/>
                <w:sz w:val="22"/>
              </w:rPr>
            </w:pPr>
            <w:r>
              <w:rPr>
                <w:rFonts w:hint="eastAsia" w:ascii="宋体" w:hAnsi="宋体" w:cs="宋体"/>
                <w:color w:val="000000"/>
                <w:kern w:val="0"/>
                <w:sz w:val="22"/>
              </w:rPr>
              <w:t>　</w:t>
            </w:r>
          </w:p>
        </w:tc>
        <w:tc>
          <w:tcPr>
            <w:tcW w:w="851" w:type="dxa"/>
            <w:shd w:val="clear" w:color="auto" w:fill="auto"/>
            <w:vAlign w:val="center"/>
          </w:tcPr>
          <w:p w14:paraId="038B44AA">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7E2B766B">
            <w:pPr>
              <w:widowControl/>
              <w:spacing w:line="276" w:lineRule="auto"/>
              <w:jc w:val="center"/>
              <w:rPr>
                <w:color w:val="000000"/>
                <w:kern w:val="0"/>
                <w:sz w:val="18"/>
                <w:szCs w:val="18"/>
              </w:rPr>
            </w:pPr>
            <w:r>
              <w:rPr>
                <w:color w:val="000000"/>
                <w:kern w:val="0"/>
                <w:sz w:val="18"/>
                <w:szCs w:val="18"/>
              </w:rPr>
              <w:t>4</w:t>
            </w:r>
          </w:p>
        </w:tc>
        <w:tc>
          <w:tcPr>
            <w:tcW w:w="851" w:type="dxa"/>
            <w:shd w:val="clear" w:color="auto" w:fill="auto"/>
            <w:vAlign w:val="center"/>
          </w:tcPr>
          <w:p w14:paraId="17681A9D">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7AFC4434">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2544FF97">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5F80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10B9C919">
            <w:pPr>
              <w:widowControl/>
              <w:spacing w:line="276" w:lineRule="auto"/>
              <w:jc w:val="left"/>
              <w:rPr>
                <w:rFonts w:ascii="宋体" w:hAnsi="宋体" w:cs="宋体"/>
                <w:color w:val="000000"/>
                <w:kern w:val="0"/>
                <w:sz w:val="18"/>
                <w:szCs w:val="18"/>
              </w:rPr>
            </w:pPr>
          </w:p>
        </w:tc>
        <w:tc>
          <w:tcPr>
            <w:tcW w:w="396" w:type="dxa"/>
            <w:vMerge w:val="continue"/>
            <w:vAlign w:val="center"/>
          </w:tcPr>
          <w:p w14:paraId="5DB7A27B">
            <w:pPr>
              <w:widowControl/>
              <w:spacing w:line="276" w:lineRule="auto"/>
              <w:jc w:val="left"/>
              <w:rPr>
                <w:rFonts w:ascii="宋体" w:hAnsi="宋体" w:cs="宋体"/>
                <w:kern w:val="0"/>
                <w:sz w:val="18"/>
                <w:szCs w:val="18"/>
              </w:rPr>
            </w:pPr>
          </w:p>
        </w:tc>
        <w:tc>
          <w:tcPr>
            <w:tcW w:w="426" w:type="dxa"/>
            <w:shd w:val="clear" w:color="auto" w:fill="auto"/>
            <w:vAlign w:val="center"/>
          </w:tcPr>
          <w:p w14:paraId="75A3EA40">
            <w:pPr>
              <w:widowControl/>
              <w:spacing w:line="276" w:lineRule="auto"/>
              <w:jc w:val="center"/>
              <w:rPr>
                <w:color w:val="000000"/>
                <w:kern w:val="0"/>
                <w:sz w:val="18"/>
                <w:szCs w:val="18"/>
              </w:rPr>
            </w:pPr>
            <w:r>
              <w:rPr>
                <w:color w:val="000000"/>
                <w:kern w:val="0"/>
                <w:sz w:val="18"/>
                <w:szCs w:val="18"/>
              </w:rPr>
              <w:t>50</w:t>
            </w:r>
          </w:p>
        </w:tc>
        <w:tc>
          <w:tcPr>
            <w:tcW w:w="2609" w:type="dxa"/>
            <w:shd w:val="clear" w:color="auto" w:fill="auto"/>
            <w:vAlign w:val="center"/>
          </w:tcPr>
          <w:p w14:paraId="3BD21907">
            <w:pPr>
              <w:widowControl/>
              <w:spacing w:line="276" w:lineRule="auto"/>
              <w:rPr>
                <w:color w:val="000000"/>
                <w:kern w:val="0"/>
                <w:sz w:val="18"/>
                <w:szCs w:val="18"/>
              </w:rPr>
            </w:pPr>
            <w:r>
              <w:rPr>
                <w:color w:val="000000"/>
                <w:kern w:val="0"/>
                <w:sz w:val="18"/>
                <w:szCs w:val="18"/>
              </w:rPr>
              <w:t>数据分析与可视化</w:t>
            </w:r>
          </w:p>
        </w:tc>
        <w:tc>
          <w:tcPr>
            <w:tcW w:w="851" w:type="dxa"/>
            <w:shd w:val="clear" w:color="auto" w:fill="auto"/>
            <w:vAlign w:val="center"/>
          </w:tcPr>
          <w:p w14:paraId="719756D3">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vAlign w:val="center"/>
          </w:tcPr>
          <w:p w14:paraId="0754AB47">
            <w:pPr>
              <w:widowControl/>
              <w:spacing w:line="276" w:lineRule="auto"/>
              <w:jc w:val="center"/>
              <w:rPr>
                <w:color w:val="000000"/>
                <w:kern w:val="0"/>
                <w:sz w:val="18"/>
                <w:szCs w:val="18"/>
              </w:rPr>
            </w:pPr>
            <w:r>
              <w:rPr>
                <w:color w:val="000000"/>
                <w:kern w:val="0"/>
                <w:sz w:val="18"/>
                <w:szCs w:val="18"/>
              </w:rPr>
              <w:t>64</w:t>
            </w:r>
          </w:p>
        </w:tc>
        <w:tc>
          <w:tcPr>
            <w:tcW w:w="709" w:type="dxa"/>
            <w:shd w:val="clear" w:color="auto" w:fill="auto"/>
            <w:vAlign w:val="center"/>
          </w:tcPr>
          <w:p w14:paraId="621A0EC9">
            <w:pPr>
              <w:widowControl/>
              <w:spacing w:line="276" w:lineRule="auto"/>
              <w:jc w:val="center"/>
              <w:rPr>
                <w:color w:val="000000"/>
                <w:kern w:val="0"/>
                <w:sz w:val="18"/>
                <w:szCs w:val="18"/>
              </w:rPr>
            </w:pPr>
            <w:r>
              <w:rPr>
                <w:color w:val="000000"/>
                <w:kern w:val="0"/>
                <w:sz w:val="18"/>
                <w:szCs w:val="18"/>
              </w:rPr>
              <w:t>32</w:t>
            </w:r>
          </w:p>
        </w:tc>
        <w:tc>
          <w:tcPr>
            <w:tcW w:w="709" w:type="dxa"/>
            <w:shd w:val="clear" w:color="auto" w:fill="auto"/>
            <w:vAlign w:val="center"/>
          </w:tcPr>
          <w:p w14:paraId="41FF0D52">
            <w:pPr>
              <w:widowControl/>
              <w:spacing w:line="276" w:lineRule="auto"/>
              <w:jc w:val="center"/>
              <w:rPr>
                <w:color w:val="000000"/>
                <w:kern w:val="0"/>
                <w:sz w:val="18"/>
                <w:szCs w:val="18"/>
              </w:rPr>
            </w:pPr>
            <w:r>
              <w:rPr>
                <w:color w:val="000000"/>
                <w:kern w:val="0"/>
                <w:sz w:val="18"/>
                <w:szCs w:val="18"/>
              </w:rPr>
              <w:t>32</w:t>
            </w:r>
          </w:p>
        </w:tc>
        <w:tc>
          <w:tcPr>
            <w:tcW w:w="850" w:type="dxa"/>
            <w:shd w:val="clear" w:color="auto" w:fill="auto"/>
            <w:vAlign w:val="center"/>
          </w:tcPr>
          <w:p w14:paraId="5B63F28D">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noWrap/>
            <w:vAlign w:val="center"/>
          </w:tcPr>
          <w:p w14:paraId="428BCD63">
            <w:pPr>
              <w:widowControl/>
              <w:spacing w:line="276" w:lineRule="auto"/>
              <w:jc w:val="left"/>
              <w:rPr>
                <w:rFonts w:ascii="宋体" w:hAnsi="宋体" w:cs="宋体"/>
                <w:color w:val="000000"/>
                <w:kern w:val="0"/>
                <w:sz w:val="22"/>
              </w:rPr>
            </w:pPr>
            <w:r>
              <w:rPr>
                <w:rFonts w:hint="eastAsia" w:ascii="宋体" w:hAnsi="宋体" w:cs="宋体"/>
                <w:color w:val="000000"/>
                <w:kern w:val="0"/>
                <w:sz w:val="22"/>
              </w:rPr>
              <w:t>　</w:t>
            </w:r>
          </w:p>
        </w:tc>
        <w:tc>
          <w:tcPr>
            <w:tcW w:w="851" w:type="dxa"/>
            <w:shd w:val="clear" w:color="auto" w:fill="auto"/>
            <w:vAlign w:val="center"/>
          </w:tcPr>
          <w:p w14:paraId="245DA3A6">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1CD5A734">
            <w:pPr>
              <w:widowControl/>
              <w:spacing w:line="276" w:lineRule="auto"/>
              <w:jc w:val="center"/>
              <w:rPr>
                <w:color w:val="000000"/>
                <w:kern w:val="0"/>
                <w:sz w:val="18"/>
                <w:szCs w:val="18"/>
              </w:rPr>
            </w:pPr>
            <w:r>
              <w:rPr>
                <w:color w:val="000000"/>
                <w:kern w:val="0"/>
                <w:sz w:val="18"/>
                <w:szCs w:val="18"/>
              </w:rPr>
              <w:t>4</w:t>
            </w:r>
          </w:p>
        </w:tc>
        <w:tc>
          <w:tcPr>
            <w:tcW w:w="851" w:type="dxa"/>
            <w:shd w:val="clear" w:color="auto" w:fill="auto"/>
            <w:vAlign w:val="center"/>
          </w:tcPr>
          <w:p w14:paraId="3C65D4A9">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2E9E5027">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07C60075">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6BD8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7AE34E9D">
            <w:pPr>
              <w:widowControl/>
              <w:spacing w:line="276" w:lineRule="auto"/>
              <w:jc w:val="left"/>
              <w:rPr>
                <w:rFonts w:ascii="宋体" w:hAnsi="宋体" w:cs="宋体"/>
                <w:color w:val="000000"/>
                <w:kern w:val="0"/>
                <w:sz w:val="18"/>
                <w:szCs w:val="18"/>
              </w:rPr>
            </w:pPr>
          </w:p>
        </w:tc>
        <w:tc>
          <w:tcPr>
            <w:tcW w:w="396" w:type="dxa"/>
            <w:vMerge w:val="continue"/>
            <w:vAlign w:val="center"/>
          </w:tcPr>
          <w:p w14:paraId="60AC8DBC">
            <w:pPr>
              <w:widowControl/>
              <w:spacing w:line="276" w:lineRule="auto"/>
              <w:jc w:val="left"/>
              <w:rPr>
                <w:rFonts w:ascii="宋体" w:hAnsi="宋体" w:cs="宋体"/>
                <w:kern w:val="0"/>
                <w:sz w:val="18"/>
                <w:szCs w:val="18"/>
              </w:rPr>
            </w:pPr>
          </w:p>
        </w:tc>
        <w:tc>
          <w:tcPr>
            <w:tcW w:w="426" w:type="dxa"/>
            <w:shd w:val="clear" w:color="auto" w:fill="auto"/>
            <w:vAlign w:val="center"/>
          </w:tcPr>
          <w:p w14:paraId="3E57A682">
            <w:pPr>
              <w:widowControl/>
              <w:spacing w:line="276" w:lineRule="auto"/>
              <w:jc w:val="center"/>
              <w:rPr>
                <w:color w:val="000000"/>
                <w:kern w:val="0"/>
                <w:sz w:val="18"/>
                <w:szCs w:val="18"/>
              </w:rPr>
            </w:pPr>
            <w:r>
              <w:rPr>
                <w:color w:val="000000"/>
                <w:kern w:val="0"/>
                <w:sz w:val="18"/>
                <w:szCs w:val="18"/>
              </w:rPr>
              <w:t>51</w:t>
            </w:r>
          </w:p>
        </w:tc>
        <w:tc>
          <w:tcPr>
            <w:tcW w:w="2609" w:type="dxa"/>
            <w:shd w:val="clear" w:color="auto" w:fill="auto"/>
            <w:vAlign w:val="center"/>
          </w:tcPr>
          <w:p w14:paraId="446527AE">
            <w:pPr>
              <w:widowControl/>
              <w:spacing w:line="276" w:lineRule="auto"/>
              <w:rPr>
                <w:rFonts w:ascii="宋体" w:hAnsi="宋体" w:cs="宋体"/>
                <w:color w:val="000000"/>
                <w:kern w:val="0"/>
                <w:sz w:val="18"/>
                <w:szCs w:val="18"/>
              </w:rPr>
            </w:pPr>
            <w:r>
              <w:rPr>
                <w:rFonts w:hint="eastAsia" w:ascii="宋体" w:hAnsi="宋体" w:cs="宋体"/>
                <w:color w:val="000000"/>
                <w:kern w:val="0"/>
                <w:sz w:val="18"/>
                <w:szCs w:val="18"/>
              </w:rPr>
              <w:t>互联网产品设计思维与实践</w:t>
            </w:r>
          </w:p>
        </w:tc>
        <w:tc>
          <w:tcPr>
            <w:tcW w:w="851" w:type="dxa"/>
            <w:shd w:val="clear" w:color="auto" w:fill="auto"/>
            <w:vAlign w:val="center"/>
          </w:tcPr>
          <w:p w14:paraId="1C9DA163">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vAlign w:val="center"/>
          </w:tcPr>
          <w:p w14:paraId="2EFEB8F3">
            <w:pPr>
              <w:widowControl/>
              <w:spacing w:line="276" w:lineRule="auto"/>
              <w:jc w:val="center"/>
              <w:rPr>
                <w:color w:val="000000"/>
                <w:kern w:val="0"/>
                <w:sz w:val="18"/>
                <w:szCs w:val="18"/>
              </w:rPr>
            </w:pPr>
            <w:r>
              <w:rPr>
                <w:color w:val="000000"/>
                <w:kern w:val="0"/>
                <w:sz w:val="18"/>
                <w:szCs w:val="18"/>
              </w:rPr>
              <w:t>64</w:t>
            </w:r>
          </w:p>
        </w:tc>
        <w:tc>
          <w:tcPr>
            <w:tcW w:w="709" w:type="dxa"/>
            <w:shd w:val="clear" w:color="auto" w:fill="auto"/>
            <w:vAlign w:val="center"/>
          </w:tcPr>
          <w:p w14:paraId="16778038">
            <w:pPr>
              <w:widowControl/>
              <w:spacing w:line="276" w:lineRule="auto"/>
              <w:jc w:val="center"/>
              <w:rPr>
                <w:color w:val="000000"/>
                <w:kern w:val="0"/>
                <w:sz w:val="18"/>
                <w:szCs w:val="18"/>
              </w:rPr>
            </w:pPr>
            <w:r>
              <w:rPr>
                <w:color w:val="000000"/>
                <w:kern w:val="0"/>
                <w:sz w:val="18"/>
                <w:szCs w:val="18"/>
              </w:rPr>
              <w:t>32</w:t>
            </w:r>
          </w:p>
        </w:tc>
        <w:tc>
          <w:tcPr>
            <w:tcW w:w="709" w:type="dxa"/>
            <w:shd w:val="clear" w:color="auto" w:fill="auto"/>
            <w:vAlign w:val="center"/>
          </w:tcPr>
          <w:p w14:paraId="29CA9CC8">
            <w:pPr>
              <w:widowControl/>
              <w:spacing w:line="276" w:lineRule="auto"/>
              <w:jc w:val="center"/>
              <w:rPr>
                <w:color w:val="000000"/>
                <w:kern w:val="0"/>
                <w:sz w:val="18"/>
                <w:szCs w:val="18"/>
              </w:rPr>
            </w:pPr>
            <w:r>
              <w:rPr>
                <w:color w:val="000000"/>
                <w:kern w:val="0"/>
                <w:sz w:val="18"/>
                <w:szCs w:val="18"/>
              </w:rPr>
              <w:t>32</w:t>
            </w:r>
          </w:p>
        </w:tc>
        <w:tc>
          <w:tcPr>
            <w:tcW w:w="850" w:type="dxa"/>
            <w:shd w:val="clear" w:color="auto" w:fill="auto"/>
            <w:vAlign w:val="center"/>
          </w:tcPr>
          <w:p w14:paraId="1B5A7222">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noWrap/>
            <w:vAlign w:val="center"/>
          </w:tcPr>
          <w:p w14:paraId="5FCA2D8F">
            <w:pPr>
              <w:widowControl/>
              <w:spacing w:line="276" w:lineRule="auto"/>
              <w:jc w:val="left"/>
              <w:rPr>
                <w:rFonts w:ascii="宋体" w:hAnsi="宋体" w:cs="宋体"/>
                <w:color w:val="000000"/>
                <w:kern w:val="0"/>
                <w:sz w:val="22"/>
              </w:rPr>
            </w:pPr>
            <w:r>
              <w:rPr>
                <w:rFonts w:hint="eastAsia" w:ascii="宋体" w:hAnsi="宋体" w:cs="宋体"/>
                <w:color w:val="000000"/>
                <w:kern w:val="0"/>
                <w:sz w:val="22"/>
              </w:rPr>
              <w:t>　</w:t>
            </w:r>
          </w:p>
        </w:tc>
        <w:tc>
          <w:tcPr>
            <w:tcW w:w="851" w:type="dxa"/>
            <w:shd w:val="clear" w:color="auto" w:fill="auto"/>
            <w:vAlign w:val="center"/>
          </w:tcPr>
          <w:p w14:paraId="5259A391">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0A468C35">
            <w:pPr>
              <w:widowControl/>
              <w:spacing w:line="276" w:lineRule="auto"/>
              <w:jc w:val="center"/>
              <w:rPr>
                <w:color w:val="000000"/>
                <w:kern w:val="0"/>
                <w:sz w:val="18"/>
                <w:szCs w:val="18"/>
              </w:rPr>
            </w:pPr>
            <w:r>
              <w:rPr>
                <w:color w:val="000000"/>
                <w:kern w:val="0"/>
                <w:sz w:val="18"/>
                <w:szCs w:val="18"/>
              </w:rPr>
              <w:t>4</w:t>
            </w:r>
          </w:p>
        </w:tc>
        <w:tc>
          <w:tcPr>
            <w:tcW w:w="851" w:type="dxa"/>
            <w:shd w:val="clear" w:color="auto" w:fill="auto"/>
            <w:vAlign w:val="center"/>
          </w:tcPr>
          <w:p w14:paraId="6F6CEE1B">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5D9B2A2E">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6D2E2CE3">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179D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70E326AB">
            <w:pPr>
              <w:widowControl/>
              <w:spacing w:line="276" w:lineRule="auto"/>
              <w:jc w:val="left"/>
              <w:rPr>
                <w:rFonts w:ascii="宋体" w:hAnsi="宋体" w:cs="宋体"/>
                <w:color w:val="000000"/>
                <w:kern w:val="0"/>
                <w:sz w:val="18"/>
                <w:szCs w:val="18"/>
              </w:rPr>
            </w:pPr>
          </w:p>
        </w:tc>
        <w:tc>
          <w:tcPr>
            <w:tcW w:w="396" w:type="dxa"/>
            <w:vMerge w:val="continue"/>
            <w:vAlign w:val="center"/>
          </w:tcPr>
          <w:p w14:paraId="46B032AA">
            <w:pPr>
              <w:widowControl/>
              <w:spacing w:line="276" w:lineRule="auto"/>
              <w:jc w:val="left"/>
              <w:rPr>
                <w:rFonts w:ascii="宋体" w:hAnsi="宋体" w:cs="宋体"/>
                <w:kern w:val="0"/>
                <w:sz w:val="18"/>
                <w:szCs w:val="18"/>
              </w:rPr>
            </w:pPr>
          </w:p>
        </w:tc>
        <w:tc>
          <w:tcPr>
            <w:tcW w:w="426" w:type="dxa"/>
            <w:shd w:val="clear" w:color="auto" w:fill="auto"/>
            <w:vAlign w:val="center"/>
          </w:tcPr>
          <w:p w14:paraId="2126D2F3">
            <w:pPr>
              <w:widowControl/>
              <w:spacing w:line="276" w:lineRule="auto"/>
              <w:jc w:val="center"/>
              <w:rPr>
                <w:color w:val="000000"/>
                <w:kern w:val="0"/>
                <w:sz w:val="18"/>
                <w:szCs w:val="18"/>
              </w:rPr>
            </w:pPr>
            <w:r>
              <w:rPr>
                <w:color w:val="000000"/>
                <w:kern w:val="0"/>
                <w:sz w:val="18"/>
                <w:szCs w:val="18"/>
              </w:rPr>
              <w:t>52</w:t>
            </w:r>
          </w:p>
        </w:tc>
        <w:tc>
          <w:tcPr>
            <w:tcW w:w="2609" w:type="dxa"/>
            <w:shd w:val="clear" w:color="auto" w:fill="auto"/>
            <w:vAlign w:val="center"/>
          </w:tcPr>
          <w:p w14:paraId="04BF2632">
            <w:pPr>
              <w:widowControl/>
              <w:spacing w:line="276" w:lineRule="auto"/>
              <w:rPr>
                <w:color w:val="000000"/>
                <w:kern w:val="0"/>
                <w:sz w:val="18"/>
                <w:szCs w:val="18"/>
              </w:rPr>
            </w:pPr>
            <w:r>
              <w:rPr>
                <w:color w:val="000000"/>
                <w:kern w:val="0"/>
                <w:sz w:val="18"/>
                <w:szCs w:val="18"/>
              </w:rPr>
              <w:t>Python自动化与运维</w:t>
            </w:r>
          </w:p>
        </w:tc>
        <w:tc>
          <w:tcPr>
            <w:tcW w:w="851" w:type="dxa"/>
            <w:shd w:val="clear" w:color="auto" w:fill="auto"/>
            <w:vAlign w:val="center"/>
          </w:tcPr>
          <w:p w14:paraId="5538CB1D">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vAlign w:val="center"/>
          </w:tcPr>
          <w:p w14:paraId="4AFB180A">
            <w:pPr>
              <w:widowControl/>
              <w:spacing w:line="276" w:lineRule="auto"/>
              <w:jc w:val="center"/>
              <w:rPr>
                <w:color w:val="000000"/>
                <w:kern w:val="0"/>
                <w:sz w:val="18"/>
                <w:szCs w:val="18"/>
              </w:rPr>
            </w:pPr>
            <w:r>
              <w:rPr>
                <w:color w:val="000000"/>
                <w:kern w:val="0"/>
                <w:sz w:val="18"/>
                <w:szCs w:val="18"/>
              </w:rPr>
              <w:t>64</w:t>
            </w:r>
          </w:p>
        </w:tc>
        <w:tc>
          <w:tcPr>
            <w:tcW w:w="709" w:type="dxa"/>
            <w:shd w:val="clear" w:color="auto" w:fill="auto"/>
            <w:vAlign w:val="center"/>
          </w:tcPr>
          <w:p w14:paraId="1EABA1E6">
            <w:pPr>
              <w:widowControl/>
              <w:spacing w:line="276" w:lineRule="auto"/>
              <w:jc w:val="center"/>
              <w:rPr>
                <w:color w:val="000000"/>
                <w:kern w:val="0"/>
                <w:sz w:val="18"/>
                <w:szCs w:val="18"/>
              </w:rPr>
            </w:pPr>
            <w:r>
              <w:rPr>
                <w:color w:val="000000"/>
                <w:kern w:val="0"/>
                <w:sz w:val="18"/>
                <w:szCs w:val="18"/>
              </w:rPr>
              <w:t>32</w:t>
            </w:r>
          </w:p>
        </w:tc>
        <w:tc>
          <w:tcPr>
            <w:tcW w:w="709" w:type="dxa"/>
            <w:shd w:val="clear" w:color="auto" w:fill="auto"/>
            <w:vAlign w:val="center"/>
          </w:tcPr>
          <w:p w14:paraId="1320E849">
            <w:pPr>
              <w:widowControl/>
              <w:spacing w:line="276" w:lineRule="auto"/>
              <w:jc w:val="center"/>
              <w:rPr>
                <w:color w:val="000000"/>
                <w:kern w:val="0"/>
                <w:sz w:val="18"/>
                <w:szCs w:val="18"/>
              </w:rPr>
            </w:pPr>
            <w:r>
              <w:rPr>
                <w:color w:val="000000"/>
                <w:kern w:val="0"/>
                <w:sz w:val="18"/>
                <w:szCs w:val="18"/>
              </w:rPr>
              <w:t>32</w:t>
            </w:r>
          </w:p>
        </w:tc>
        <w:tc>
          <w:tcPr>
            <w:tcW w:w="850" w:type="dxa"/>
            <w:shd w:val="clear" w:color="auto" w:fill="auto"/>
            <w:vAlign w:val="center"/>
          </w:tcPr>
          <w:p w14:paraId="2E43EBAB">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noWrap/>
            <w:vAlign w:val="center"/>
          </w:tcPr>
          <w:p w14:paraId="335B523B">
            <w:pPr>
              <w:widowControl/>
              <w:spacing w:line="276" w:lineRule="auto"/>
              <w:jc w:val="left"/>
              <w:rPr>
                <w:rFonts w:ascii="宋体" w:hAnsi="宋体" w:cs="宋体"/>
                <w:color w:val="000000"/>
                <w:kern w:val="0"/>
                <w:sz w:val="22"/>
              </w:rPr>
            </w:pPr>
            <w:r>
              <w:rPr>
                <w:rFonts w:hint="eastAsia" w:ascii="宋体" w:hAnsi="宋体" w:cs="宋体"/>
                <w:color w:val="000000"/>
                <w:kern w:val="0"/>
                <w:sz w:val="22"/>
              </w:rPr>
              <w:t>　</w:t>
            </w:r>
          </w:p>
        </w:tc>
        <w:tc>
          <w:tcPr>
            <w:tcW w:w="851" w:type="dxa"/>
            <w:shd w:val="clear" w:color="auto" w:fill="auto"/>
            <w:vAlign w:val="center"/>
          </w:tcPr>
          <w:p w14:paraId="3A30B534">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4EB13415">
            <w:pPr>
              <w:widowControl/>
              <w:spacing w:line="276" w:lineRule="auto"/>
              <w:jc w:val="center"/>
              <w:rPr>
                <w:color w:val="000000"/>
                <w:kern w:val="0"/>
                <w:sz w:val="18"/>
                <w:szCs w:val="18"/>
              </w:rPr>
            </w:pPr>
            <w:r>
              <w:rPr>
                <w:color w:val="000000"/>
                <w:kern w:val="0"/>
                <w:sz w:val="18"/>
                <w:szCs w:val="18"/>
              </w:rPr>
              <w:t>4</w:t>
            </w:r>
          </w:p>
        </w:tc>
        <w:tc>
          <w:tcPr>
            <w:tcW w:w="851" w:type="dxa"/>
            <w:shd w:val="clear" w:color="auto" w:fill="auto"/>
            <w:vAlign w:val="center"/>
          </w:tcPr>
          <w:p w14:paraId="1BC0F01C">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5A632FE8">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389BEC19">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220B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763ED555">
            <w:pPr>
              <w:widowControl/>
              <w:spacing w:line="276" w:lineRule="auto"/>
              <w:jc w:val="left"/>
              <w:rPr>
                <w:rFonts w:ascii="宋体" w:hAnsi="宋体" w:cs="宋体"/>
                <w:color w:val="000000"/>
                <w:kern w:val="0"/>
                <w:sz w:val="18"/>
                <w:szCs w:val="18"/>
              </w:rPr>
            </w:pPr>
          </w:p>
        </w:tc>
        <w:tc>
          <w:tcPr>
            <w:tcW w:w="396" w:type="dxa"/>
            <w:vMerge w:val="continue"/>
            <w:vAlign w:val="center"/>
          </w:tcPr>
          <w:p w14:paraId="5581FDB3">
            <w:pPr>
              <w:widowControl/>
              <w:spacing w:line="276" w:lineRule="auto"/>
              <w:jc w:val="left"/>
              <w:rPr>
                <w:rFonts w:ascii="宋体" w:hAnsi="宋体" w:cs="宋体"/>
                <w:kern w:val="0"/>
                <w:sz w:val="18"/>
                <w:szCs w:val="18"/>
              </w:rPr>
            </w:pPr>
          </w:p>
        </w:tc>
        <w:tc>
          <w:tcPr>
            <w:tcW w:w="426" w:type="dxa"/>
            <w:shd w:val="clear" w:color="auto" w:fill="auto"/>
            <w:vAlign w:val="center"/>
          </w:tcPr>
          <w:p w14:paraId="017B4F77">
            <w:pPr>
              <w:widowControl/>
              <w:spacing w:line="276" w:lineRule="auto"/>
              <w:jc w:val="center"/>
              <w:rPr>
                <w:color w:val="000000"/>
                <w:kern w:val="0"/>
                <w:sz w:val="18"/>
                <w:szCs w:val="18"/>
              </w:rPr>
            </w:pPr>
            <w:r>
              <w:rPr>
                <w:color w:val="000000"/>
                <w:kern w:val="0"/>
                <w:sz w:val="18"/>
                <w:szCs w:val="18"/>
              </w:rPr>
              <w:t>53</w:t>
            </w:r>
          </w:p>
        </w:tc>
        <w:tc>
          <w:tcPr>
            <w:tcW w:w="2609" w:type="dxa"/>
            <w:shd w:val="clear" w:color="auto" w:fill="auto"/>
            <w:vAlign w:val="center"/>
          </w:tcPr>
          <w:p w14:paraId="285F3646">
            <w:pPr>
              <w:widowControl/>
              <w:spacing w:line="276" w:lineRule="auto"/>
              <w:rPr>
                <w:color w:val="000000"/>
                <w:kern w:val="0"/>
                <w:sz w:val="18"/>
                <w:szCs w:val="18"/>
              </w:rPr>
            </w:pPr>
            <w:r>
              <w:rPr>
                <w:rFonts w:ascii="Segoe UI Symbol" w:hAnsi="Segoe UI Symbol" w:cs="Segoe UI Symbol"/>
                <w:color w:val="000000"/>
                <w:kern w:val="0"/>
                <w:sz w:val="18"/>
                <w:szCs w:val="18"/>
              </w:rPr>
              <w:t>◆</w:t>
            </w:r>
            <w:r>
              <w:rPr>
                <w:color w:val="000000"/>
                <w:kern w:val="0"/>
                <w:sz w:val="18"/>
                <w:szCs w:val="18"/>
              </w:rPr>
              <w:t>互联网数据分析与应用</w:t>
            </w:r>
          </w:p>
        </w:tc>
        <w:tc>
          <w:tcPr>
            <w:tcW w:w="851" w:type="dxa"/>
            <w:shd w:val="clear" w:color="auto" w:fill="auto"/>
            <w:vAlign w:val="center"/>
          </w:tcPr>
          <w:p w14:paraId="2A100F72">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vAlign w:val="center"/>
          </w:tcPr>
          <w:p w14:paraId="378F285F">
            <w:pPr>
              <w:widowControl/>
              <w:spacing w:line="276" w:lineRule="auto"/>
              <w:jc w:val="center"/>
              <w:rPr>
                <w:color w:val="000000"/>
                <w:kern w:val="0"/>
                <w:sz w:val="18"/>
                <w:szCs w:val="18"/>
              </w:rPr>
            </w:pPr>
            <w:r>
              <w:rPr>
                <w:color w:val="000000"/>
                <w:kern w:val="0"/>
                <w:sz w:val="18"/>
                <w:szCs w:val="18"/>
              </w:rPr>
              <w:t>64</w:t>
            </w:r>
          </w:p>
        </w:tc>
        <w:tc>
          <w:tcPr>
            <w:tcW w:w="709" w:type="dxa"/>
            <w:shd w:val="clear" w:color="auto" w:fill="auto"/>
            <w:vAlign w:val="center"/>
          </w:tcPr>
          <w:p w14:paraId="6AE520CC">
            <w:pPr>
              <w:widowControl/>
              <w:spacing w:line="276" w:lineRule="auto"/>
              <w:jc w:val="center"/>
              <w:rPr>
                <w:color w:val="000000"/>
                <w:kern w:val="0"/>
                <w:sz w:val="18"/>
                <w:szCs w:val="18"/>
              </w:rPr>
            </w:pPr>
            <w:r>
              <w:rPr>
                <w:color w:val="000000"/>
                <w:kern w:val="0"/>
                <w:sz w:val="18"/>
                <w:szCs w:val="18"/>
              </w:rPr>
              <w:t>32</w:t>
            </w:r>
          </w:p>
        </w:tc>
        <w:tc>
          <w:tcPr>
            <w:tcW w:w="709" w:type="dxa"/>
            <w:shd w:val="clear" w:color="auto" w:fill="auto"/>
            <w:vAlign w:val="center"/>
          </w:tcPr>
          <w:p w14:paraId="49007569">
            <w:pPr>
              <w:widowControl/>
              <w:spacing w:line="276" w:lineRule="auto"/>
              <w:jc w:val="center"/>
              <w:rPr>
                <w:color w:val="000000"/>
                <w:kern w:val="0"/>
                <w:sz w:val="18"/>
                <w:szCs w:val="18"/>
              </w:rPr>
            </w:pPr>
            <w:r>
              <w:rPr>
                <w:color w:val="000000"/>
                <w:kern w:val="0"/>
                <w:sz w:val="18"/>
                <w:szCs w:val="18"/>
              </w:rPr>
              <w:t>32</w:t>
            </w:r>
          </w:p>
        </w:tc>
        <w:tc>
          <w:tcPr>
            <w:tcW w:w="850" w:type="dxa"/>
            <w:shd w:val="clear" w:color="auto" w:fill="auto"/>
            <w:vAlign w:val="center"/>
          </w:tcPr>
          <w:p w14:paraId="4094FE4B">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vAlign w:val="center"/>
          </w:tcPr>
          <w:p w14:paraId="47BAD6FA">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36A1A774">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32E1485B">
            <w:pPr>
              <w:widowControl/>
              <w:spacing w:line="276" w:lineRule="auto"/>
              <w:jc w:val="center"/>
              <w:rPr>
                <w:color w:val="000000"/>
                <w:kern w:val="0"/>
                <w:sz w:val="18"/>
                <w:szCs w:val="18"/>
              </w:rPr>
            </w:pPr>
            <w:r>
              <w:rPr>
                <w:color w:val="000000"/>
                <w:kern w:val="0"/>
                <w:sz w:val="18"/>
                <w:szCs w:val="18"/>
              </w:rPr>
              <w:t>4</w:t>
            </w:r>
          </w:p>
        </w:tc>
        <w:tc>
          <w:tcPr>
            <w:tcW w:w="851" w:type="dxa"/>
            <w:shd w:val="clear" w:color="auto" w:fill="auto"/>
            <w:vAlign w:val="center"/>
          </w:tcPr>
          <w:p w14:paraId="57D608DD">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387A906E">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796EB41B">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1E8F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0814FB22">
            <w:pPr>
              <w:widowControl/>
              <w:spacing w:line="276" w:lineRule="auto"/>
              <w:jc w:val="left"/>
              <w:rPr>
                <w:rFonts w:ascii="宋体" w:hAnsi="宋体" w:cs="宋体"/>
                <w:color w:val="000000"/>
                <w:kern w:val="0"/>
                <w:sz w:val="18"/>
                <w:szCs w:val="18"/>
              </w:rPr>
            </w:pPr>
          </w:p>
        </w:tc>
        <w:tc>
          <w:tcPr>
            <w:tcW w:w="396" w:type="dxa"/>
            <w:vMerge w:val="continue"/>
            <w:vAlign w:val="center"/>
          </w:tcPr>
          <w:p w14:paraId="4CF4A79A">
            <w:pPr>
              <w:widowControl/>
              <w:spacing w:line="276" w:lineRule="auto"/>
              <w:jc w:val="left"/>
              <w:rPr>
                <w:rFonts w:ascii="宋体" w:hAnsi="宋体" w:cs="宋体"/>
                <w:kern w:val="0"/>
                <w:sz w:val="18"/>
                <w:szCs w:val="18"/>
              </w:rPr>
            </w:pPr>
          </w:p>
        </w:tc>
        <w:tc>
          <w:tcPr>
            <w:tcW w:w="426" w:type="dxa"/>
            <w:shd w:val="clear" w:color="auto" w:fill="auto"/>
            <w:vAlign w:val="center"/>
          </w:tcPr>
          <w:p w14:paraId="4DB1659A">
            <w:pPr>
              <w:widowControl/>
              <w:spacing w:line="276" w:lineRule="auto"/>
              <w:jc w:val="center"/>
              <w:rPr>
                <w:color w:val="000000"/>
                <w:kern w:val="0"/>
                <w:sz w:val="18"/>
                <w:szCs w:val="18"/>
              </w:rPr>
            </w:pPr>
            <w:r>
              <w:rPr>
                <w:color w:val="000000"/>
                <w:kern w:val="0"/>
                <w:sz w:val="18"/>
                <w:szCs w:val="18"/>
              </w:rPr>
              <w:t>54</w:t>
            </w:r>
          </w:p>
        </w:tc>
        <w:tc>
          <w:tcPr>
            <w:tcW w:w="2609" w:type="dxa"/>
            <w:shd w:val="clear" w:color="auto" w:fill="auto"/>
            <w:vAlign w:val="center"/>
          </w:tcPr>
          <w:p w14:paraId="24E12D08">
            <w:pPr>
              <w:widowControl/>
              <w:spacing w:line="276" w:lineRule="auto"/>
              <w:rPr>
                <w:color w:val="000000"/>
                <w:kern w:val="0"/>
                <w:sz w:val="18"/>
                <w:szCs w:val="18"/>
              </w:rPr>
            </w:pPr>
            <w:r>
              <w:rPr>
                <w:rFonts w:ascii="Segoe UI Symbol" w:hAnsi="Segoe UI Symbol" w:cs="Segoe UI Symbol"/>
                <w:color w:val="000000"/>
                <w:kern w:val="0"/>
                <w:sz w:val="18"/>
                <w:szCs w:val="18"/>
              </w:rPr>
              <w:t>◆</w:t>
            </w:r>
            <w:r>
              <w:rPr>
                <w:color w:val="000000"/>
                <w:kern w:val="0"/>
                <w:sz w:val="18"/>
                <w:szCs w:val="18"/>
              </w:rPr>
              <w:t>智能终端基础</w:t>
            </w:r>
          </w:p>
        </w:tc>
        <w:tc>
          <w:tcPr>
            <w:tcW w:w="851" w:type="dxa"/>
            <w:shd w:val="clear" w:color="auto" w:fill="auto"/>
            <w:vAlign w:val="center"/>
          </w:tcPr>
          <w:p w14:paraId="7CC3E23D">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vAlign w:val="center"/>
          </w:tcPr>
          <w:p w14:paraId="1AECF8D8">
            <w:pPr>
              <w:widowControl/>
              <w:spacing w:line="276" w:lineRule="auto"/>
              <w:jc w:val="center"/>
              <w:rPr>
                <w:color w:val="000000"/>
                <w:kern w:val="0"/>
                <w:sz w:val="18"/>
                <w:szCs w:val="18"/>
              </w:rPr>
            </w:pPr>
            <w:r>
              <w:rPr>
                <w:color w:val="000000"/>
                <w:kern w:val="0"/>
                <w:sz w:val="18"/>
                <w:szCs w:val="18"/>
              </w:rPr>
              <w:t>64</w:t>
            </w:r>
          </w:p>
        </w:tc>
        <w:tc>
          <w:tcPr>
            <w:tcW w:w="709" w:type="dxa"/>
            <w:shd w:val="clear" w:color="auto" w:fill="auto"/>
            <w:vAlign w:val="center"/>
          </w:tcPr>
          <w:p w14:paraId="0D15631F">
            <w:pPr>
              <w:widowControl/>
              <w:spacing w:line="276" w:lineRule="auto"/>
              <w:jc w:val="center"/>
              <w:rPr>
                <w:color w:val="000000"/>
                <w:kern w:val="0"/>
                <w:sz w:val="18"/>
                <w:szCs w:val="18"/>
              </w:rPr>
            </w:pPr>
            <w:r>
              <w:rPr>
                <w:color w:val="000000"/>
                <w:kern w:val="0"/>
                <w:sz w:val="18"/>
                <w:szCs w:val="18"/>
              </w:rPr>
              <w:t>32</w:t>
            </w:r>
          </w:p>
        </w:tc>
        <w:tc>
          <w:tcPr>
            <w:tcW w:w="709" w:type="dxa"/>
            <w:shd w:val="clear" w:color="auto" w:fill="auto"/>
            <w:vAlign w:val="center"/>
          </w:tcPr>
          <w:p w14:paraId="7973834A">
            <w:pPr>
              <w:widowControl/>
              <w:spacing w:line="276" w:lineRule="auto"/>
              <w:jc w:val="center"/>
              <w:rPr>
                <w:color w:val="000000"/>
                <w:kern w:val="0"/>
                <w:sz w:val="18"/>
                <w:szCs w:val="18"/>
              </w:rPr>
            </w:pPr>
            <w:r>
              <w:rPr>
                <w:color w:val="000000"/>
                <w:kern w:val="0"/>
                <w:sz w:val="18"/>
                <w:szCs w:val="18"/>
              </w:rPr>
              <w:t>32</w:t>
            </w:r>
          </w:p>
        </w:tc>
        <w:tc>
          <w:tcPr>
            <w:tcW w:w="850" w:type="dxa"/>
            <w:shd w:val="clear" w:color="auto" w:fill="auto"/>
            <w:vAlign w:val="center"/>
          </w:tcPr>
          <w:p w14:paraId="442A51E3">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vAlign w:val="center"/>
          </w:tcPr>
          <w:p w14:paraId="70EF650C">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39319748">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54977607">
            <w:pPr>
              <w:widowControl/>
              <w:spacing w:line="276" w:lineRule="auto"/>
              <w:jc w:val="center"/>
              <w:rPr>
                <w:color w:val="000000"/>
                <w:kern w:val="0"/>
                <w:sz w:val="18"/>
                <w:szCs w:val="18"/>
              </w:rPr>
            </w:pPr>
            <w:r>
              <w:rPr>
                <w:color w:val="000000"/>
                <w:kern w:val="0"/>
                <w:sz w:val="18"/>
                <w:szCs w:val="18"/>
              </w:rPr>
              <w:t>4</w:t>
            </w:r>
          </w:p>
        </w:tc>
        <w:tc>
          <w:tcPr>
            <w:tcW w:w="851" w:type="dxa"/>
            <w:shd w:val="clear" w:color="auto" w:fill="auto"/>
            <w:vAlign w:val="center"/>
          </w:tcPr>
          <w:p w14:paraId="2A17AE61">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4361D157">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0DE0057D">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4323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5E8D0964">
            <w:pPr>
              <w:widowControl/>
              <w:spacing w:line="276" w:lineRule="auto"/>
              <w:jc w:val="left"/>
              <w:rPr>
                <w:rFonts w:ascii="宋体" w:hAnsi="宋体" w:cs="宋体"/>
                <w:color w:val="000000"/>
                <w:kern w:val="0"/>
                <w:sz w:val="18"/>
                <w:szCs w:val="18"/>
              </w:rPr>
            </w:pPr>
          </w:p>
        </w:tc>
        <w:tc>
          <w:tcPr>
            <w:tcW w:w="396" w:type="dxa"/>
            <w:vMerge w:val="continue"/>
            <w:vAlign w:val="center"/>
          </w:tcPr>
          <w:p w14:paraId="5030EA00">
            <w:pPr>
              <w:widowControl/>
              <w:spacing w:line="276" w:lineRule="auto"/>
              <w:jc w:val="left"/>
              <w:rPr>
                <w:rFonts w:ascii="宋体" w:hAnsi="宋体" w:cs="宋体"/>
                <w:kern w:val="0"/>
                <w:sz w:val="18"/>
                <w:szCs w:val="18"/>
              </w:rPr>
            </w:pPr>
          </w:p>
        </w:tc>
        <w:tc>
          <w:tcPr>
            <w:tcW w:w="426" w:type="dxa"/>
            <w:shd w:val="clear" w:color="auto" w:fill="auto"/>
            <w:vAlign w:val="center"/>
          </w:tcPr>
          <w:p w14:paraId="59E11F8E">
            <w:pPr>
              <w:widowControl/>
              <w:spacing w:line="276" w:lineRule="auto"/>
              <w:jc w:val="center"/>
              <w:rPr>
                <w:color w:val="000000"/>
                <w:kern w:val="0"/>
                <w:sz w:val="18"/>
                <w:szCs w:val="18"/>
              </w:rPr>
            </w:pPr>
            <w:r>
              <w:rPr>
                <w:color w:val="000000"/>
                <w:kern w:val="0"/>
                <w:sz w:val="18"/>
                <w:szCs w:val="18"/>
              </w:rPr>
              <w:t>55</w:t>
            </w:r>
          </w:p>
        </w:tc>
        <w:tc>
          <w:tcPr>
            <w:tcW w:w="2609" w:type="dxa"/>
            <w:shd w:val="clear" w:color="auto" w:fill="auto"/>
            <w:vAlign w:val="center"/>
          </w:tcPr>
          <w:p w14:paraId="7447EF2E">
            <w:pPr>
              <w:widowControl/>
              <w:spacing w:line="276" w:lineRule="auto"/>
              <w:rPr>
                <w:color w:val="000000"/>
                <w:kern w:val="0"/>
                <w:sz w:val="18"/>
                <w:szCs w:val="18"/>
              </w:rPr>
            </w:pPr>
            <w:r>
              <w:rPr>
                <w:color w:val="000000"/>
                <w:kern w:val="0"/>
                <w:sz w:val="18"/>
                <w:szCs w:val="18"/>
              </w:rPr>
              <w:t>Node.js</w:t>
            </w:r>
            <w:r>
              <w:rPr>
                <w:rFonts w:hint="eastAsia" w:ascii="宋体" w:hAnsi="宋体"/>
                <w:color w:val="000000"/>
                <w:kern w:val="0"/>
                <w:sz w:val="18"/>
                <w:szCs w:val="18"/>
              </w:rPr>
              <w:t>开发技术</w:t>
            </w:r>
          </w:p>
        </w:tc>
        <w:tc>
          <w:tcPr>
            <w:tcW w:w="851" w:type="dxa"/>
            <w:shd w:val="clear" w:color="auto" w:fill="auto"/>
            <w:vAlign w:val="center"/>
          </w:tcPr>
          <w:p w14:paraId="6C47CF92">
            <w:pPr>
              <w:widowControl/>
              <w:spacing w:line="276" w:lineRule="auto"/>
              <w:jc w:val="center"/>
              <w:rPr>
                <w:color w:val="000000"/>
                <w:kern w:val="0"/>
                <w:sz w:val="18"/>
                <w:szCs w:val="18"/>
              </w:rPr>
            </w:pPr>
            <w:r>
              <w:rPr>
                <w:color w:val="000000"/>
                <w:kern w:val="0"/>
                <w:sz w:val="18"/>
                <w:szCs w:val="18"/>
              </w:rPr>
              <w:t>4</w:t>
            </w:r>
          </w:p>
        </w:tc>
        <w:tc>
          <w:tcPr>
            <w:tcW w:w="850" w:type="dxa"/>
            <w:shd w:val="clear" w:color="auto" w:fill="auto"/>
            <w:vAlign w:val="center"/>
          </w:tcPr>
          <w:p w14:paraId="75A1C931">
            <w:pPr>
              <w:widowControl/>
              <w:spacing w:line="276" w:lineRule="auto"/>
              <w:jc w:val="center"/>
              <w:rPr>
                <w:color w:val="000000"/>
                <w:kern w:val="0"/>
                <w:sz w:val="18"/>
                <w:szCs w:val="18"/>
              </w:rPr>
            </w:pPr>
            <w:r>
              <w:rPr>
                <w:color w:val="000000"/>
                <w:kern w:val="0"/>
                <w:sz w:val="18"/>
                <w:szCs w:val="18"/>
              </w:rPr>
              <w:t>64</w:t>
            </w:r>
          </w:p>
        </w:tc>
        <w:tc>
          <w:tcPr>
            <w:tcW w:w="709" w:type="dxa"/>
            <w:shd w:val="clear" w:color="auto" w:fill="auto"/>
            <w:vAlign w:val="center"/>
          </w:tcPr>
          <w:p w14:paraId="7AAC5D9A">
            <w:pPr>
              <w:widowControl/>
              <w:spacing w:line="276" w:lineRule="auto"/>
              <w:jc w:val="center"/>
              <w:rPr>
                <w:color w:val="000000"/>
                <w:kern w:val="0"/>
                <w:sz w:val="18"/>
                <w:szCs w:val="18"/>
              </w:rPr>
            </w:pPr>
            <w:r>
              <w:rPr>
                <w:color w:val="000000"/>
                <w:kern w:val="0"/>
                <w:sz w:val="18"/>
                <w:szCs w:val="18"/>
              </w:rPr>
              <w:t>32</w:t>
            </w:r>
          </w:p>
        </w:tc>
        <w:tc>
          <w:tcPr>
            <w:tcW w:w="709" w:type="dxa"/>
            <w:shd w:val="clear" w:color="auto" w:fill="auto"/>
            <w:vAlign w:val="center"/>
          </w:tcPr>
          <w:p w14:paraId="5386A1C6">
            <w:pPr>
              <w:widowControl/>
              <w:spacing w:line="276" w:lineRule="auto"/>
              <w:jc w:val="center"/>
              <w:rPr>
                <w:color w:val="000000"/>
                <w:kern w:val="0"/>
                <w:sz w:val="18"/>
                <w:szCs w:val="18"/>
              </w:rPr>
            </w:pPr>
            <w:r>
              <w:rPr>
                <w:color w:val="000000"/>
                <w:kern w:val="0"/>
                <w:sz w:val="18"/>
                <w:szCs w:val="18"/>
              </w:rPr>
              <w:t>32</w:t>
            </w:r>
          </w:p>
        </w:tc>
        <w:tc>
          <w:tcPr>
            <w:tcW w:w="850" w:type="dxa"/>
            <w:shd w:val="clear" w:color="auto" w:fill="auto"/>
            <w:vAlign w:val="center"/>
          </w:tcPr>
          <w:p w14:paraId="3D9496C0">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vAlign w:val="center"/>
          </w:tcPr>
          <w:p w14:paraId="064CE8B0">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43941C97">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39808846">
            <w:pPr>
              <w:widowControl/>
              <w:spacing w:line="276" w:lineRule="auto"/>
              <w:jc w:val="center"/>
              <w:rPr>
                <w:color w:val="000000"/>
                <w:kern w:val="0"/>
                <w:sz w:val="18"/>
                <w:szCs w:val="18"/>
              </w:rPr>
            </w:pPr>
            <w:r>
              <w:rPr>
                <w:color w:val="000000"/>
                <w:kern w:val="0"/>
                <w:sz w:val="18"/>
                <w:szCs w:val="18"/>
              </w:rPr>
              <w:t>4</w:t>
            </w:r>
          </w:p>
        </w:tc>
        <w:tc>
          <w:tcPr>
            <w:tcW w:w="851" w:type="dxa"/>
            <w:shd w:val="clear" w:color="auto" w:fill="auto"/>
            <w:vAlign w:val="center"/>
          </w:tcPr>
          <w:p w14:paraId="194272F3">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57BC8994">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5FD9921E">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6C5B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29AB1B2C">
            <w:pPr>
              <w:widowControl/>
              <w:spacing w:line="276" w:lineRule="auto"/>
              <w:jc w:val="left"/>
              <w:rPr>
                <w:rFonts w:ascii="宋体" w:hAnsi="宋体" w:cs="宋体"/>
                <w:color w:val="000000"/>
                <w:kern w:val="0"/>
                <w:sz w:val="18"/>
                <w:szCs w:val="18"/>
              </w:rPr>
            </w:pPr>
          </w:p>
        </w:tc>
        <w:tc>
          <w:tcPr>
            <w:tcW w:w="396" w:type="dxa"/>
            <w:vMerge w:val="continue"/>
            <w:vAlign w:val="center"/>
          </w:tcPr>
          <w:p w14:paraId="17187DB1">
            <w:pPr>
              <w:widowControl/>
              <w:spacing w:line="276" w:lineRule="auto"/>
              <w:jc w:val="left"/>
              <w:rPr>
                <w:rFonts w:ascii="宋体" w:hAnsi="宋体" w:cs="宋体"/>
                <w:kern w:val="0"/>
                <w:sz w:val="18"/>
                <w:szCs w:val="18"/>
              </w:rPr>
            </w:pPr>
          </w:p>
        </w:tc>
        <w:tc>
          <w:tcPr>
            <w:tcW w:w="426" w:type="dxa"/>
            <w:shd w:val="clear" w:color="auto" w:fill="auto"/>
            <w:vAlign w:val="center"/>
          </w:tcPr>
          <w:p w14:paraId="4881D325">
            <w:pPr>
              <w:widowControl/>
              <w:spacing w:line="276" w:lineRule="auto"/>
              <w:jc w:val="center"/>
              <w:rPr>
                <w:color w:val="000000"/>
                <w:kern w:val="0"/>
                <w:sz w:val="18"/>
                <w:szCs w:val="18"/>
              </w:rPr>
            </w:pPr>
            <w:r>
              <w:rPr>
                <w:color w:val="000000"/>
                <w:kern w:val="0"/>
                <w:sz w:val="18"/>
                <w:szCs w:val="18"/>
              </w:rPr>
              <w:t>56</w:t>
            </w:r>
          </w:p>
        </w:tc>
        <w:tc>
          <w:tcPr>
            <w:tcW w:w="2609" w:type="dxa"/>
            <w:tcBorders>
              <w:bottom w:val="single" w:color="auto" w:sz="4" w:space="0"/>
            </w:tcBorders>
            <w:shd w:val="clear" w:color="auto" w:fill="auto"/>
            <w:vAlign w:val="center"/>
          </w:tcPr>
          <w:p w14:paraId="2E4CE2C1">
            <w:pPr>
              <w:widowControl/>
              <w:spacing w:line="276" w:lineRule="auto"/>
              <w:rPr>
                <w:color w:val="000000"/>
                <w:kern w:val="0"/>
                <w:sz w:val="18"/>
                <w:szCs w:val="18"/>
              </w:rPr>
            </w:pPr>
            <w:r>
              <w:rPr>
                <w:color w:val="000000"/>
                <w:kern w:val="0"/>
                <w:sz w:val="18"/>
                <w:szCs w:val="18"/>
              </w:rPr>
              <w:t>嵌入式应用开发</w:t>
            </w:r>
          </w:p>
        </w:tc>
        <w:tc>
          <w:tcPr>
            <w:tcW w:w="851" w:type="dxa"/>
            <w:tcBorders>
              <w:bottom w:val="single" w:color="auto" w:sz="4" w:space="0"/>
            </w:tcBorders>
            <w:shd w:val="clear" w:color="auto" w:fill="auto"/>
            <w:vAlign w:val="center"/>
          </w:tcPr>
          <w:p w14:paraId="5E6B31D9">
            <w:pPr>
              <w:widowControl/>
              <w:spacing w:line="276" w:lineRule="auto"/>
              <w:jc w:val="center"/>
              <w:rPr>
                <w:color w:val="000000"/>
                <w:kern w:val="0"/>
                <w:sz w:val="18"/>
                <w:szCs w:val="18"/>
              </w:rPr>
            </w:pPr>
            <w:r>
              <w:rPr>
                <w:color w:val="000000"/>
                <w:kern w:val="0"/>
                <w:sz w:val="18"/>
                <w:szCs w:val="18"/>
              </w:rPr>
              <w:t>4</w:t>
            </w:r>
          </w:p>
        </w:tc>
        <w:tc>
          <w:tcPr>
            <w:tcW w:w="850" w:type="dxa"/>
            <w:tcBorders>
              <w:bottom w:val="single" w:color="auto" w:sz="4" w:space="0"/>
            </w:tcBorders>
            <w:shd w:val="clear" w:color="auto" w:fill="auto"/>
            <w:vAlign w:val="center"/>
          </w:tcPr>
          <w:p w14:paraId="3B26A738">
            <w:pPr>
              <w:widowControl/>
              <w:spacing w:line="276" w:lineRule="auto"/>
              <w:jc w:val="center"/>
              <w:rPr>
                <w:color w:val="000000"/>
                <w:kern w:val="0"/>
                <w:sz w:val="18"/>
                <w:szCs w:val="18"/>
              </w:rPr>
            </w:pPr>
            <w:r>
              <w:rPr>
                <w:color w:val="000000"/>
                <w:kern w:val="0"/>
                <w:sz w:val="18"/>
                <w:szCs w:val="18"/>
              </w:rPr>
              <w:t>64</w:t>
            </w:r>
          </w:p>
        </w:tc>
        <w:tc>
          <w:tcPr>
            <w:tcW w:w="709" w:type="dxa"/>
            <w:tcBorders>
              <w:bottom w:val="single" w:color="auto" w:sz="4" w:space="0"/>
            </w:tcBorders>
            <w:shd w:val="clear" w:color="auto" w:fill="auto"/>
            <w:vAlign w:val="center"/>
          </w:tcPr>
          <w:p w14:paraId="4D85994A">
            <w:pPr>
              <w:widowControl/>
              <w:spacing w:line="276" w:lineRule="auto"/>
              <w:jc w:val="center"/>
              <w:rPr>
                <w:color w:val="000000"/>
                <w:kern w:val="0"/>
                <w:sz w:val="18"/>
                <w:szCs w:val="18"/>
              </w:rPr>
            </w:pPr>
            <w:r>
              <w:rPr>
                <w:color w:val="000000"/>
                <w:kern w:val="0"/>
                <w:sz w:val="18"/>
                <w:szCs w:val="18"/>
              </w:rPr>
              <w:t>32</w:t>
            </w:r>
          </w:p>
        </w:tc>
        <w:tc>
          <w:tcPr>
            <w:tcW w:w="709" w:type="dxa"/>
            <w:tcBorders>
              <w:bottom w:val="single" w:color="auto" w:sz="4" w:space="0"/>
            </w:tcBorders>
            <w:shd w:val="clear" w:color="auto" w:fill="auto"/>
            <w:vAlign w:val="center"/>
          </w:tcPr>
          <w:p w14:paraId="16EA582D">
            <w:pPr>
              <w:widowControl/>
              <w:spacing w:line="276" w:lineRule="auto"/>
              <w:jc w:val="center"/>
              <w:rPr>
                <w:color w:val="000000"/>
                <w:kern w:val="0"/>
                <w:sz w:val="18"/>
                <w:szCs w:val="18"/>
              </w:rPr>
            </w:pPr>
            <w:r>
              <w:rPr>
                <w:color w:val="000000"/>
                <w:kern w:val="0"/>
                <w:sz w:val="18"/>
                <w:szCs w:val="18"/>
              </w:rPr>
              <w:t>32</w:t>
            </w:r>
          </w:p>
        </w:tc>
        <w:tc>
          <w:tcPr>
            <w:tcW w:w="850" w:type="dxa"/>
            <w:tcBorders>
              <w:bottom w:val="single" w:color="auto" w:sz="4" w:space="0"/>
            </w:tcBorders>
            <w:shd w:val="clear" w:color="auto" w:fill="auto"/>
            <w:vAlign w:val="center"/>
          </w:tcPr>
          <w:p w14:paraId="32F755D5">
            <w:pPr>
              <w:widowControl/>
              <w:spacing w:line="276" w:lineRule="auto"/>
              <w:jc w:val="center"/>
              <w:rPr>
                <w:color w:val="000000"/>
                <w:kern w:val="0"/>
                <w:sz w:val="18"/>
                <w:szCs w:val="18"/>
              </w:rPr>
            </w:pPr>
            <w:r>
              <w:rPr>
                <w:color w:val="000000"/>
                <w:kern w:val="0"/>
                <w:sz w:val="18"/>
                <w:szCs w:val="18"/>
              </w:rPr>
              <w:t>　</w:t>
            </w:r>
          </w:p>
        </w:tc>
        <w:tc>
          <w:tcPr>
            <w:tcW w:w="758" w:type="dxa"/>
            <w:tcBorders>
              <w:bottom w:val="single" w:color="auto" w:sz="4" w:space="0"/>
            </w:tcBorders>
            <w:shd w:val="clear" w:color="auto" w:fill="auto"/>
            <w:vAlign w:val="center"/>
          </w:tcPr>
          <w:p w14:paraId="3F44434F">
            <w:pPr>
              <w:widowControl/>
              <w:spacing w:line="276" w:lineRule="auto"/>
              <w:jc w:val="center"/>
              <w:rPr>
                <w:color w:val="000000"/>
                <w:kern w:val="0"/>
                <w:sz w:val="18"/>
                <w:szCs w:val="18"/>
              </w:rPr>
            </w:pPr>
            <w:r>
              <w:rPr>
                <w:color w:val="000000"/>
                <w:kern w:val="0"/>
                <w:sz w:val="18"/>
                <w:szCs w:val="18"/>
              </w:rPr>
              <w:t>　</w:t>
            </w:r>
          </w:p>
        </w:tc>
        <w:tc>
          <w:tcPr>
            <w:tcW w:w="851" w:type="dxa"/>
            <w:tcBorders>
              <w:bottom w:val="single" w:color="auto" w:sz="4" w:space="0"/>
            </w:tcBorders>
            <w:shd w:val="clear" w:color="auto" w:fill="auto"/>
            <w:vAlign w:val="center"/>
          </w:tcPr>
          <w:p w14:paraId="3BFD06BF">
            <w:pPr>
              <w:widowControl/>
              <w:spacing w:line="276" w:lineRule="auto"/>
              <w:jc w:val="center"/>
              <w:rPr>
                <w:color w:val="000000"/>
                <w:kern w:val="0"/>
                <w:sz w:val="18"/>
                <w:szCs w:val="18"/>
              </w:rPr>
            </w:pPr>
            <w:r>
              <w:rPr>
                <w:color w:val="000000"/>
                <w:kern w:val="0"/>
                <w:sz w:val="18"/>
                <w:szCs w:val="18"/>
              </w:rPr>
              <w:t>　</w:t>
            </w:r>
          </w:p>
        </w:tc>
        <w:tc>
          <w:tcPr>
            <w:tcW w:w="850" w:type="dxa"/>
            <w:tcBorders>
              <w:bottom w:val="single" w:color="auto" w:sz="4" w:space="0"/>
            </w:tcBorders>
            <w:shd w:val="clear" w:color="auto" w:fill="auto"/>
            <w:vAlign w:val="center"/>
          </w:tcPr>
          <w:p w14:paraId="370092AC">
            <w:pPr>
              <w:widowControl/>
              <w:spacing w:line="276" w:lineRule="auto"/>
              <w:jc w:val="center"/>
              <w:rPr>
                <w:color w:val="000000"/>
                <w:kern w:val="0"/>
                <w:sz w:val="18"/>
                <w:szCs w:val="18"/>
              </w:rPr>
            </w:pPr>
            <w:r>
              <w:rPr>
                <w:color w:val="000000"/>
                <w:kern w:val="0"/>
                <w:sz w:val="18"/>
                <w:szCs w:val="18"/>
              </w:rPr>
              <w:t>4</w:t>
            </w:r>
          </w:p>
        </w:tc>
        <w:tc>
          <w:tcPr>
            <w:tcW w:w="851" w:type="dxa"/>
            <w:shd w:val="clear" w:color="auto" w:fill="auto"/>
            <w:vAlign w:val="center"/>
          </w:tcPr>
          <w:p w14:paraId="25CD1025">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0570734A">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1C0FB959">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2CB3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49F376A8">
            <w:pPr>
              <w:widowControl/>
              <w:spacing w:line="276" w:lineRule="auto"/>
              <w:jc w:val="left"/>
              <w:rPr>
                <w:rFonts w:ascii="宋体" w:hAnsi="宋体" w:cs="宋体"/>
                <w:color w:val="000000"/>
                <w:kern w:val="0"/>
                <w:sz w:val="18"/>
                <w:szCs w:val="18"/>
              </w:rPr>
            </w:pPr>
          </w:p>
        </w:tc>
        <w:tc>
          <w:tcPr>
            <w:tcW w:w="396" w:type="dxa"/>
            <w:vMerge w:val="continue"/>
            <w:vAlign w:val="center"/>
          </w:tcPr>
          <w:p w14:paraId="53391B47">
            <w:pPr>
              <w:widowControl/>
              <w:spacing w:line="276" w:lineRule="auto"/>
              <w:jc w:val="left"/>
              <w:rPr>
                <w:rFonts w:ascii="宋体" w:hAnsi="宋体" w:cs="宋体"/>
                <w:kern w:val="0"/>
                <w:sz w:val="18"/>
                <w:szCs w:val="18"/>
              </w:rPr>
            </w:pPr>
          </w:p>
        </w:tc>
        <w:tc>
          <w:tcPr>
            <w:tcW w:w="426" w:type="dxa"/>
            <w:shd w:val="clear" w:color="auto" w:fill="auto"/>
            <w:vAlign w:val="center"/>
          </w:tcPr>
          <w:p w14:paraId="414DDF9B">
            <w:pPr>
              <w:widowControl/>
              <w:spacing w:line="276" w:lineRule="auto"/>
              <w:jc w:val="center"/>
              <w:rPr>
                <w:color w:val="000000"/>
                <w:kern w:val="0"/>
                <w:sz w:val="18"/>
                <w:szCs w:val="18"/>
              </w:rPr>
            </w:pPr>
            <w:r>
              <w:rPr>
                <w:color w:val="000000"/>
                <w:kern w:val="0"/>
                <w:sz w:val="18"/>
                <w:szCs w:val="18"/>
              </w:rPr>
              <w:t>57</w:t>
            </w:r>
          </w:p>
        </w:tc>
        <w:tc>
          <w:tcPr>
            <w:tcW w:w="2609" w:type="dxa"/>
            <w:shd w:val="clear" w:color="000000" w:fill="auto"/>
            <w:vAlign w:val="center"/>
          </w:tcPr>
          <w:p w14:paraId="7D23EF4D">
            <w:pPr>
              <w:widowControl/>
              <w:spacing w:line="276" w:lineRule="auto"/>
              <w:rPr>
                <w:rFonts w:ascii="宋体" w:hAnsi="宋体" w:cs="宋体"/>
                <w:color w:val="000000"/>
                <w:kern w:val="0"/>
                <w:sz w:val="18"/>
                <w:szCs w:val="18"/>
              </w:rPr>
            </w:pPr>
            <w:r>
              <w:rPr>
                <w:rFonts w:hint="eastAsia" w:ascii="宋体" w:hAnsi="宋体" w:cs="宋体"/>
                <w:color w:val="000000"/>
                <w:kern w:val="0"/>
                <w:sz w:val="18"/>
                <w:szCs w:val="18"/>
              </w:rPr>
              <w:t>鸿蒙应用开发认证体系</w:t>
            </w:r>
          </w:p>
        </w:tc>
        <w:tc>
          <w:tcPr>
            <w:tcW w:w="851" w:type="dxa"/>
            <w:shd w:val="clear" w:color="000000" w:fill="auto"/>
            <w:vAlign w:val="center"/>
          </w:tcPr>
          <w:p w14:paraId="5546C796">
            <w:pPr>
              <w:widowControl/>
              <w:spacing w:line="276" w:lineRule="auto"/>
              <w:jc w:val="center"/>
              <w:rPr>
                <w:color w:val="000000"/>
                <w:kern w:val="0"/>
                <w:sz w:val="18"/>
                <w:szCs w:val="18"/>
              </w:rPr>
            </w:pPr>
            <w:r>
              <w:rPr>
                <w:color w:val="000000"/>
                <w:kern w:val="0"/>
                <w:sz w:val="18"/>
                <w:szCs w:val="18"/>
              </w:rPr>
              <w:t>4</w:t>
            </w:r>
          </w:p>
        </w:tc>
        <w:tc>
          <w:tcPr>
            <w:tcW w:w="850" w:type="dxa"/>
            <w:shd w:val="clear" w:color="000000" w:fill="auto"/>
            <w:vAlign w:val="center"/>
          </w:tcPr>
          <w:p w14:paraId="5A4AD998">
            <w:pPr>
              <w:widowControl/>
              <w:spacing w:line="276" w:lineRule="auto"/>
              <w:jc w:val="center"/>
              <w:rPr>
                <w:color w:val="000000"/>
                <w:kern w:val="0"/>
                <w:sz w:val="18"/>
                <w:szCs w:val="18"/>
              </w:rPr>
            </w:pPr>
            <w:r>
              <w:rPr>
                <w:color w:val="000000"/>
                <w:kern w:val="0"/>
                <w:sz w:val="18"/>
                <w:szCs w:val="18"/>
              </w:rPr>
              <w:t>64</w:t>
            </w:r>
          </w:p>
        </w:tc>
        <w:tc>
          <w:tcPr>
            <w:tcW w:w="709" w:type="dxa"/>
            <w:shd w:val="clear" w:color="000000" w:fill="auto"/>
            <w:vAlign w:val="center"/>
          </w:tcPr>
          <w:p w14:paraId="49AD423C">
            <w:pPr>
              <w:widowControl/>
              <w:spacing w:line="276" w:lineRule="auto"/>
              <w:jc w:val="center"/>
              <w:rPr>
                <w:color w:val="000000"/>
                <w:kern w:val="0"/>
                <w:sz w:val="18"/>
                <w:szCs w:val="18"/>
              </w:rPr>
            </w:pPr>
            <w:r>
              <w:rPr>
                <w:color w:val="000000"/>
                <w:kern w:val="0"/>
                <w:sz w:val="18"/>
                <w:szCs w:val="18"/>
              </w:rPr>
              <w:t>32</w:t>
            </w:r>
          </w:p>
        </w:tc>
        <w:tc>
          <w:tcPr>
            <w:tcW w:w="709" w:type="dxa"/>
            <w:shd w:val="clear" w:color="000000" w:fill="auto"/>
            <w:vAlign w:val="center"/>
          </w:tcPr>
          <w:p w14:paraId="114F5AED">
            <w:pPr>
              <w:widowControl/>
              <w:spacing w:line="276" w:lineRule="auto"/>
              <w:jc w:val="center"/>
              <w:rPr>
                <w:color w:val="000000"/>
                <w:kern w:val="0"/>
                <w:sz w:val="18"/>
                <w:szCs w:val="18"/>
              </w:rPr>
            </w:pPr>
            <w:r>
              <w:rPr>
                <w:color w:val="000000"/>
                <w:kern w:val="0"/>
                <w:sz w:val="18"/>
                <w:szCs w:val="18"/>
              </w:rPr>
              <w:t>32</w:t>
            </w:r>
          </w:p>
        </w:tc>
        <w:tc>
          <w:tcPr>
            <w:tcW w:w="850" w:type="dxa"/>
            <w:shd w:val="clear" w:color="000000" w:fill="auto"/>
            <w:vAlign w:val="center"/>
          </w:tcPr>
          <w:p w14:paraId="32CD471D">
            <w:pPr>
              <w:widowControl/>
              <w:spacing w:line="276" w:lineRule="auto"/>
              <w:jc w:val="center"/>
              <w:rPr>
                <w:color w:val="000000"/>
                <w:kern w:val="0"/>
                <w:sz w:val="18"/>
                <w:szCs w:val="18"/>
              </w:rPr>
            </w:pPr>
            <w:r>
              <w:rPr>
                <w:color w:val="000000"/>
                <w:kern w:val="0"/>
                <w:sz w:val="18"/>
                <w:szCs w:val="18"/>
              </w:rPr>
              <w:t>　</w:t>
            </w:r>
          </w:p>
        </w:tc>
        <w:tc>
          <w:tcPr>
            <w:tcW w:w="758" w:type="dxa"/>
            <w:shd w:val="clear" w:color="000000" w:fill="auto"/>
            <w:vAlign w:val="center"/>
          </w:tcPr>
          <w:p w14:paraId="0051B544">
            <w:pPr>
              <w:widowControl/>
              <w:spacing w:line="276" w:lineRule="auto"/>
              <w:jc w:val="center"/>
              <w:rPr>
                <w:color w:val="000000"/>
                <w:kern w:val="0"/>
                <w:sz w:val="18"/>
                <w:szCs w:val="18"/>
              </w:rPr>
            </w:pPr>
            <w:r>
              <w:rPr>
                <w:color w:val="000000"/>
                <w:kern w:val="0"/>
                <w:sz w:val="18"/>
                <w:szCs w:val="18"/>
              </w:rPr>
              <w:t>　</w:t>
            </w:r>
          </w:p>
        </w:tc>
        <w:tc>
          <w:tcPr>
            <w:tcW w:w="851" w:type="dxa"/>
            <w:shd w:val="clear" w:color="000000" w:fill="auto"/>
            <w:vAlign w:val="center"/>
          </w:tcPr>
          <w:p w14:paraId="40E88EC9">
            <w:pPr>
              <w:widowControl/>
              <w:spacing w:line="276" w:lineRule="auto"/>
              <w:jc w:val="center"/>
              <w:rPr>
                <w:color w:val="000000"/>
                <w:kern w:val="0"/>
                <w:sz w:val="18"/>
                <w:szCs w:val="18"/>
              </w:rPr>
            </w:pPr>
            <w:r>
              <w:rPr>
                <w:color w:val="000000"/>
                <w:kern w:val="0"/>
                <w:sz w:val="18"/>
                <w:szCs w:val="18"/>
              </w:rPr>
              <w:t>　</w:t>
            </w:r>
          </w:p>
        </w:tc>
        <w:tc>
          <w:tcPr>
            <w:tcW w:w="850" w:type="dxa"/>
            <w:shd w:val="clear" w:color="000000" w:fill="auto"/>
            <w:vAlign w:val="center"/>
          </w:tcPr>
          <w:p w14:paraId="0CCD5369">
            <w:pPr>
              <w:widowControl/>
              <w:spacing w:line="276" w:lineRule="auto"/>
              <w:jc w:val="center"/>
              <w:rPr>
                <w:color w:val="000000"/>
                <w:kern w:val="0"/>
                <w:sz w:val="18"/>
                <w:szCs w:val="18"/>
              </w:rPr>
            </w:pPr>
            <w:r>
              <w:rPr>
                <w:color w:val="000000"/>
                <w:kern w:val="0"/>
                <w:sz w:val="18"/>
                <w:szCs w:val="18"/>
              </w:rPr>
              <w:t>4</w:t>
            </w:r>
          </w:p>
        </w:tc>
        <w:tc>
          <w:tcPr>
            <w:tcW w:w="851" w:type="dxa"/>
            <w:shd w:val="clear" w:color="auto" w:fill="auto"/>
            <w:vAlign w:val="center"/>
          </w:tcPr>
          <w:p w14:paraId="69236C94">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2B6F467A">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1D308BB9">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考试</w:t>
            </w:r>
          </w:p>
        </w:tc>
      </w:tr>
      <w:tr w14:paraId="3AB2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47FC2A8A">
            <w:pPr>
              <w:widowControl/>
              <w:spacing w:line="276" w:lineRule="auto"/>
              <w:jc w:val="left"/>
              <w:rPr>
                <w:rFonts w:ascii="宋体" w:hAnsi="宋体" w:cs="宋体"/>
                <w:color w:val="000000"/>
                <w:kern w:val="0"/>
                <w:sz w:val="18"/>
                <w:szCs w:val="18"/>
              </w:rPr>
            </w:pPr>
          </w:p>
        </w:tc>
        <w:tc>
          <w:tcPr>
            <w:tcW w:w="3431" w:type="dxa"/>
            <w:gridSpan w:val="3"/>
            <w:shd w:val="clear" w:color="000000" w:fill="CCFFCC"/>
            <w:vAlign w:val="center"/>
          </w:tcPr>
          <w:p w14:paraId="34E06C85">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专业拓展任选小计（至少选修8学分）</w:t>
            </w:r>
          </w:p>
        </w:tc>
        <w:tc>
          <w:tcPr>
            <w:tcW w:w="851" w:type="dxa"/>
            <w:shd w:val="clear" w:color="000000" w:fill="CCFFCC"/>
            <w:vAlign w:val="center"/>
          </w:tcPr>
          <w:p w14:paraId="1C0BCB01">
            <w:pPr>
              <w:widowControl/>
              <w:spacing w:line="276" w:lineRule="auto"/>
              <w:jc w:val="center"/>
              <w:rPr>
                <w:color w:val="000000"/>
                <w:kern w:val="0"/>
                <w:sz w:val="18"/>
                <w:szCs w:val="18"/>
              </w:rPr>
            </w:pPr>
            <w:r>
              <w:rPr>
                <w:color w:val="000000"/>
                <w:kern w:val="0"/>
                <w:sz w:val="18"/>
                <w:szCs w:val="18"/>
              </w:rPr>
              <w:t>8</w:t>
            </w:r>
          </w:p>
        </w:tc>
        <w:tc>
          <w:tcPr>
            <w:tcW w:w="850" w:type="dxa"/>
            <w:shd w:val="clear" w:color="000000" w:fill="CCFFCC"/>
            <w:vAlign w:val="center"/>
          </w:tcPr>
          <w:p w14:paraId="27852184">
            <w:pPr>
              <w:widowControl/>
              <w:spacing w:line="276" w:lineRule="auto"/>
              <w:jc w:val="center"/>
              <w:rPr>
                <w:color w:val="000000"/>
                <w:kern w:val="0"/>
                <w:sz w:val="18"/>
                <w:szCs w:val="18"/>
              </w:rPr>
            </w:pPr>
            <w:r>
              <w:rPr>
                <w:color w:val="000000"/>
                <w:kern w:val="0"/>
                <w:sz w:val="18"/>
                <w:szCs w:val="18"/>
              </w:rPr>
              <w:t>128</w:t>
            </w:r>
          </w:p>
        </w:tc>
        <w:tc>
          <w:tcPr>
            <w:tcW w:w="709" w:type="dxa"/>
            <w:shd w:val="clear" w:color="000000" w:fill="CCFFCC"/>
            <w:vAlign w:val="center"/>
          </w:tcPr>
          <w:p w14:paraId="3490DC5F">
            <w:pPr>
              <w:widowControl/>
              <w:spacing w:line="276" w:lineRule="auto"/>
              <w:jc w:val="center"/>
              <w:rPr>
                <w:color w:val="000000"/>
                <w:kern w:val="0"/>
                <w:sz w:val="18"/>
                <w:szCs w:val="18"/>
              </w:rPr>
            </w:pPr>
            <w:r>
              <w:rPr>
                <w:color w:val="000000"/>
                <w:kern w:val="0"/>
                <w:sz w:val="18"/>
                <w:szCs w:val="18"/>
              </w:rPr>
              <w:t>64</w:t>
            </w:r>
          </w:p>
        </w:tc>
        <w:tc>
          <w:tcPr>
            <w:tcW w:w="709" w:type="dxa"/>
            <w:shd w:val="clear" w:color="000000" w:fill="CCFFCC"/>
            <w:vAlign w:val="center"/>
          </w:tcPr>
          <w:p w14:paraId="4ADAB54E">
            <w:pPr>
              <w:widowControl/>
              <w:spacing w:line="276" w:lineRule="auto"/>
              <w:jc w:val="center"/>
              <w:rPr>
                <w:color w:val="000000"/>
                <w:kern w:val="0"/>
                <w:sz w:val="18"/>
                <w:szCs w:val="18"/>
              </w:rPr>
            </w:pPr>
            <w:r>
              <w:rPr>
                <w:color w:val="000000"/>
                <w:kern w:val="0"/>
                <w:sz w:val="18"/>
                <w:szCs w:val="18"/>
              </w:rPr>
              <w:t>64</w:t>
            </w:r>
          </w:p>
        </w:tc>
        <w:tc>
          <w:tcPr>
            <w:tcW w:w="850" w:type="dxa"/>
            <w:shd w:val="clear" w:color="000000" w:fill="CCFFCC"/>
            <w:vAlign w:val="center"/>
          </w:tcPr>
          <w:p w14:paraId="1A555489">
            <w:pPr>
              <w:widowControl/>
              <w:spacing w:line="276" w:lineRule="auto"/>
              <w:jc w:val="center"/>
              <w:rPr>
                <w:color w:val="000000"/>
                <w:kern w:val="0"/>
                <w:sz w:val="18"/>
                <w:szCs w:val="18"/>
              </w:rPr>
            </w:pPr>
            <w:r>
              <w:rPr>
                <w:color w:val="000000"/>
                <w:kern w:val="0"/>
                <w:sz w:val="18"/>
                <w:szCs w:val="18"/>
              </w:rPr>
              <w:t>0</w:t>
            </w:r>
          </w:p>
        </w:tc>
        <w:tc>
          <w:tcPr>
            <w:tcW w:w="758" w:type="dxa"/>
            <w:shd w:val="clear" w:color="000000" w:fill="CCFFCC"/>
            <w:vAlign w:val="center"/>
          </w:tcPr>
          <w:p w14:paraId="435DA323">
            <w:pPr>
              <w:widowControl/>
              <w:spacing w:line="276" w:lineRule="auto"/>
              <w:jc w:val="center"/>
              <w:rPr>
                <w:color w:val="000000"/>
                <w:kern w:val="0"/>
                <w:sz w:val="18"/>
                <w:szCs w:val="18"/>
              </w:rPr>
            </w:pPr>
            <w:r>
              <w:rPr>
                <w:color w:val="000000"/>
                <w:kern w:val="0"/>
                <w:sz w:val="18"/>
                <w:szCs w:val="18"/>
              </w:rPr>
              <w:t>0</w:t>
            </w:r>
          </w:p>
        </w:tc>
        <w:tc>
          <w:tcPr>
            <w:tcW w:w="851" w:type="dxa"/>
            <w:shd w:val="clear" w:color="000000" w:fill="CCFFCC"/>
            <w:vAlign w:val="center"/>
          </w:tcPr>
          <w:p w14:paraId="55232265">
            <w:pPr>
              <w:widowControl/>
              <w:spacing w:line="276" w:lineRule="auto"/>
              <w:jc w:val="center"/>
              <w:rPr>
                <w:color w:val="000000"/>
                <w:kern w:val="0"/>
                <w:sz w:val="18"/>
                <w:szCs w:val="18"/>
              </w:rPr>
            </w:pPr>
            <w:r>
              <w:rPr>
                <w:color w:val="000000"/>
                <w:kern w:val="0"/>
                <w:sz w:val="18"/>
                <w:szCs w:val="18"/>
              </w:rPr>
              <w:t>0</w:t>
            </w:r>
          </w:p>
        </w:tc>
        <w:tc>
          <w:tcPr>
            <w:tcW w:w="850" w:type="dxa"/>
            <w:shd w:val="clear" w:color="000000" w:fill="CCFFCC"/>
            <w:vAlign w:val="center"/>
          </w:tcPr>
          <w:p w14:paraId="7A02620A">
            <w:pPr>
              <w:widowControl/>
              <w:spacing w:line="276" w:lineRule="auto"/>
              <w:jc w:val="center"/>
              <w:rPr>
                <w:color w:val="000000"/>
                <w:kern w:val="0"/>
                <w:sz w:val="18"/>
                <w:szCs w:val="18"/>
              </w:rPr>
            </w:pPr>
            <w:r>
              <w:rPr>
                <w:color w:val="000000"/>
                <w:kern w:val="0"/>
                <w:sz w:val="18"/>
                <w:szCs w:val="18"/>
              </w:rPr>
              <w:t>8</w:t>
            </w:r>
          </w:p>
        </w:tc>
        <w:tc>
          <w:tcPr>
            <w:tcW w:w="851" w:type="dxa"/>
            <w:shd w:val="clear" w:color="000000" w:fill="CCFFCC"/>
            <w:vAlign w:val="center"/>
          </w:tcPr>
          <w:p w14:paraId="3D3E092F">
            <w:pPr>
              <w:widowControl/>
              <w:spacing w:line="276" w:lineRule="auto"/>
              <w:jc w:val="center"/>
              <w:rPr>
                <w:color w:val="000000"/>
                <w:kern w:val="0"/>
                <w:sz w:val="18"/>
                <w:szCs w:val="18"/>
              </w:rPr>
            </w:pPr>
            <w:r>
              <w:rPr>
                <w:color w:val="000000"/>
                <w:kern w:val="0"/>
                <w:sz w:val="18"/>
                <w:szCs w:val="18"/>
              </w:rPr>
              <w:t>0</w:t>
            </w:r>
          </w:p>
        </w:tc>
        <w:tc>
          <w:tcPr>
            <w:tcW w:w="850" w:type="dxa"/>
            <w:shd w:val="clear" w:color="000000" w:fill="CCFFCC"/>
            <w:vAlign w:val="center"/>
          </w:tcPr>
          <w:p w14:paraId="0FDA75D1">
            <w:pPr>
              <w:widowControl/>
              <w:spacing w:line="276" w:lineRule="auto"/>
              <w:jc w:val="center"/>
              <w:rPr>
                <w:color w:val="000000"/>
                <w:kern w:val="0"/>
                <w:sz w:val="18"/>
                <w:szCs w:val="18"/>
              </w:rPr>
            </w:pPr>
            <w:r>
              <w:rPr>
                <w:color w:val="000000"/>
                <w:kern w:val="0"/>
                <w:sz w:val="18"/>
                <w:szCs w:val="18"/>
              </w:rPr>
              <w:t>0</w:t>
            </w:r>
          </w:p>
        </w:tc>
        <w:tc>
          <w:tcPr>
            <w:tcW w:w="1086" w:type="dxa"/>
            <w:shd w:val="clear" w:color="000000" w:fill="CCFFCC"/>
          </w:tcPr>
          <w:p w14:paraId="537732C6">
            <w:pPr>
              <w:widowControl/>
              <w:spacing w:line="276" w:lineRule="auto"/>
              <w:jc w:val="center"/>
              <w:rPr>
                <w:color w:val="000000"/>
                <w:kern w:val="0"/>
                <w:sz w:val="18"/>
                <w:szCs w:val="18"/>
              </w:rPr>
            </w:pPr>
          </w:p>
        </w:tc>
      </w:tr>
      <w:tr w14:paraId="2347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0CA4A01F">
            <w:pPr>
              <w:widowControl/>
              <w:spacing w:line="276" w:lineRule="auto"/>
              <w:jc w:val="left"/>
              <w:rPr>
                <w:rFonts w:ascii="宋体" w:hAnsi="宋体" w:cs="宋体"/>
                <w:color w:val="000000"/>
                <w:kern w:val="0"/>
                <w:sz w:val="18"/>
                <w:szCs w:val="18"/>
              </w:rPr>
            </w:pPr>
          </w:p>
        </w:tc>
        <w:tc>
          <w:tcPr>
            <w:tcW w:w="396" w:type="dxa"/>
            <w:vMerge w:val="restart"/>
            <w:shd w:val="clear" w:color="auto" w:fill="auto"/>
            <w:vAlign w:val="center"/>
          </w:tcPr>
          <w:p w14:paraId="132AB538">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集中实践必修</w:t>
            </w:r>
          </w:p>
        </w:tc>
        <w:tc>
          <w:tcPr>
            <w:tcW w:w="426" w:type="dxa"/>
            <w:shd w:val="clear" w:color="auto" w:fill="auto"/>
            <w:vAlign w:val="center"/>
          </w:tcPr>
          <w:p w14:paraId="0068538C">
            <w:pPr>
              <w:widowControl/>
              <w:spacing w:line="276" w:lineRule="auto"/>
              <w:rPr>
                <w:kern w:val="0"/>
                <w:sz w:val="18"/>
                <w:szCs w:val="18"/>
              </w:rPr>
            </w:pPr>
            <w:r>
              <w:rPr>
                <w:rFonts w:hint="eastAsia"/>
                <w:kern w:val="0"/>
                <w:sz w:val="18"/>
                <w:szCs w:val="18"/>
              </w:rPr>
              <w:t>5</w:t>
            </w:r>
            <w:r>
              <w:rPr>
                <w:kern w:val="0"/>
                <w:sz w:val="18"/>
                <w:szCs w:val="18"/>
              </w:rPr>
              <w:t>8</w:t>
            </w:r>
          </w:p>
        </w:tc>
        <w:tc>
          <w:tcPr>
            <w:tcW w:w="2609" w:type="dxa"/>
            <w:shd w:val="clear" w:color="auto" w:fill="auto"/>
            <w:vAlign w:val="center"/>
          </w:tcPr>
          <w:p w14:paraId="43FF9159">
            <w:pPr>
              <w:widowControl/>
              <w:spacing w:line="276" w:lineRule="auto"/>
              <w:jc w:val="left"/>
              <w:rPr>
                <w:rFonts w:ascii="宋体" w:hAnsi="宋体" w:cs="宋体"/>
                <w:kern w:val="0"/>
                <w:sz w:val="18"/>
                <w:szCs w:val="18"/>
              </w:rPr>
            </w:pPr>
            <w:r>
              <w:rPr>
                <w:rFonts w:hint="eastAsia" w:ascii="宋体" w:hAnsi="宋体" w:cs="宋体"/>
                <w:kern w:val="0"/>
                <w:sz w:val="18"/>
                <w:szCs w:val="18"/>
              </w:rPr>
              <w:t>军事技能</w:t>
            </w:r>
          </w:p>
        </w:tc>
        <w:tc>
          <w:tcPr>
            <w:tcW w:w="851" w:type="dxa"/>
            <w:shd w:val="clear" w:color="auto" w:fill="auto"/>
            <w:vAlign w:val="center"/>
          </w:tcPr>
          <w:p w14:paraId="347D5B69">
            <w:pPr>
              <w:widowControl/>
              <w:spacing w:line="276" w:lineRule="auto"/>
              <w:jc w:val="center"/>
              <w:rPr>
                <w:kern w:val="0"/>
                <w:sz w:val="18"/>
                <w:szCs w:val="18"/>
              </w:rPr>
            </w:pPr>
            <w:r>
              <w:rPr>
                <w:kern w:val="0"/>
                <w:sz w:val="18"/>
                <w:szCs w:val="18"/>
              </w:rPr>
              <w:t>3</w:t>
            </w:r>
          </w:p>
        </w:tc>
        <w:tc>
          <w:tcPr>
            <w:tcW w:w="850" w:type="dxa"/>
            <w:shd w:val="clear" w:color="auto" w:fill="auto"/>
            <w:vAlign w:val="center"/>
          </w:tcPr>
          <w:p w14:paraId="0BBB5D69">
            <w:pPr>
              <w:widowControl/>
              <w:spacing w:line="276" w:lineRule="auto"/>
              <w:jc w:val="center"/>
              <w:rPr>
                <w:kern w:val="0"/>
                <w:sz w:val="18"/>
                <w:szCs w:val="18"/>
              </w:rPr>
            </w:pPr>
            <w:r>
              <w:rPr>
                <w:kern w:val="0"/>
                <w:sz w:val="18"/>
                <w:szCs w:val="18"/>
              </w:rPr>
              <w:t>78</w:t>
            </w:r>
          </w:p>
        </w:tc>
        <w:tc>
          <w:tcPr>
            <w:tcW w:w="709" w:type="dxa"/>
            <w:shd w:val="clear" w:color="auto" w:fill="auto"/>
            <w:vAlign w:val="center"/>
          </w:tcPr>
          <w:p w14:paraId="0A805949">
            <w:pPr>
              <w:widowControl/>
              <w:spacing w:line="276" w:lineRule="auto"/>
              <w:jc w:val="center"/>
              <w:rPr>
                <w:kern w:val="0"/>
                <w:sz w:val="18"/>
                <w:szCs w:val="18"/>
              </w:rPr>
            </w:pPr>
            <w:r>
              <w:rPr>
                <w:kern w:val="0"/>
                <w:sz w:val="18"/>
                <w:szCs w:val="18"/>
              </w:rPr>
              <w:t>0</w:t>
            </w:r>
          </w:p>
        </w:tc>
        <w:tc>
          <w:tcPr>
            <w:tcW w:w="709" w:type="dxa"/>
            <w:shd w:val="clear" w:color="auto" w:fill="auto"/>
            <w:vAlign w:val="center"/>
          </w:tcPr>
          <w:p w14:paraId="38E4009F">
            <w:pPr>
              <w:widowControl/>
              <w:spacing w:line="276" w:lineRule="auto"/>
              <w:jc w:val="center"/>
              <w:rPr>
                <w:kern w:val="0"/>
                <w:sz w:val="18"/>
                <w:szCs w:val="18"/>
              </w:rPr>
            </w:pPr>
            <w:r>
              <w:rPr>
                <w:kern w:val="0"/>
                <w:sz w:val="18"/>
                <w:szCs w:val="18"/>
              </w:rPr>
              <w:t>78</w:t>
            </w:r>
          </w:p>
        </w:tc>
        <w:tc>
          <w:tcPr>
            <w:tcW w:w="850" w:type="dxa"/>
            <w:shd w:val="clear" w:color="auto" w:fill="auto"/>
            <w:vAlign w:val="center"/>
          </w:tcPr>
          <w:p w14:paraId="198AECD6">
            <w:pPr>
              <w:widowControl/>
              <w:spacing w:line="276" w:lineRule="auto"/>
              <w:jc w:val="center"/>
              <w:rPr>
                <w:kern w:val="0"/>
                <w:sz w:val="18"/>
                <w:szCs w:val="18"/>
              </w:rPr>
            </w:pPr>
            <w:r>
              <w:rPr>
                <w:kern w:val="0"/>
                <w:sz w:val="18"/>
                <w:szCs w:val="18"/>
              </w:rPr>
              <w:t>3W</w:t>
            </w:r>
          </w:p>
        </w:tc>
        <w:tc>
          <w:tcPr>
            <w:tcW w:w="758" w:type="dxa"/>
            <w:shd w:val="clear" w:color="auto" w:fill="auto"/>
            <w:vAlign w:val="center"/>
          </w:tcPr>
          <w:p w14:paraId="1089047B">
            <w:pPr>
              <w:widowControl/>
              <w:spacing w:line="276" w:lineRule="auto"/>
              <w:jc w:val="center"/>
              <w:rPr>
                <w:kern w:val="0"/>
                <w:sz w:val="18"/>
                <w:szCs w:val="18"/>
              </w:rPr>
            </w:pPr>
            <w:r>
              <w:rPr>
                <w:kern w:val="0"/>
                <w:sz w:val="18"/>
                <w:szCs w:val="18"/>
              </w:rPr>
              <w:t>　</w:t>
            </w:r>
          </w:p>
        </w:tc>
        <w:tc>
          <w:tcPr>
            <w:tcW w:w="851" w:type="dxa"/>
            <w:tcBorders>
              <w:bottom w:val="single" w:color="auto" w:sz="4" w:space="0"/>
            </w:tcBorders>
            <w:shd w:val="clear" w:color="auto" w:fill="auto"/>
            <w:vAlign w:val="center"/>
          </w:tcPr>
          <w:p w14:paraId="333F9424">
            <w:pPr>
              <w:widowControl/>
              <w:spacing w:line="276" w:lineRule="auto"/>
              <w:jc w:val="center"/>
              <w:rPr>
                <w:kern w:val="0"/>
                <w:sz w:val="18"/>
                <w:szCs w:val="18"/>
              </w:rPr>
            </w:pPr>
            <w:r>
              <w:rPr>
                <w:kern w:val="0"/>
                <w:sz w:val="18"/>
                <w:szCs w:val="18"/>
              </w:rPr>
              <w:t>　</w:t>
            </w:r>
          </w:p>
        </w:tc>
        <w:tc>
          <w:tcPr>
            <w:tcW w:w="850" w:type="dxa"/>
            <w:tcBorders>
              <w:bottom w:val="single" w:color="auto" w:sz="4" w:space="0"/>
            </w:tcBorders>
            <w:shd w:val="clear" w:color="auto" w:fill="auto"/>
            <w:vAlign w:val="center"/>
          </w:tcPr>
          <w:p w14:paraId="6407F7CE">
            <w:pPr>
              <w:widowControl/>
              <w:spacing w:line="276" w:lineRule="auto"/>
              <w:jc w:val="center"/>
              <w:rPr>
                <w:kern w:val="0"/>
                <w:sz w:val="18"/>
                <w:szCs w:val="18"/>
              </w:rPr>
            </w:pPr>
            <w:r>
              <w:rPr>
                <w:kern w:val="0"/>
                <w:sz w:val="18"/>
                <w:szCs w:val="18"/>
              </w:rPr>
              <w:t>　</w:t>
            </w:r>
          </w:p>
        </w:tc>
        <w:tc>
          <w:tcPr>
            <w:tcW w:w="851" w:type="dxa"/>
            <w:tcBorders>
              <w:bottom w:val="single" w:color="auto" w:sz="4" w:space="0"/>
            </w:tcBorders>
            <w:shd w:val="clear" w:color="auto" w:fill="auto"/>
            <w:vAlign w:val="center"/>
          </w:tcPr>
          <w:p w14:paraId="324EB120">
            <w:pPr>
              <w:widowControl/>
              <w:spacing w:line="276" w:lineRule="auto"/>
              <w:jc w:val="center"/>
              <w:rPr>
                <w:kern w:val="0"/>
                <w:sz w:val="18"/>
                <w:szCs w:val="18"/>
              </w:rPr>
            </w:pPr>
            <w:r>
              <w:rPr>
                <w:kern w:val="0"/>
                <w:sz w:val="18"/>
                <w:szCs w:val="18"/>
              </w:rPr>
              <w:t>　</w:t>
            </w:r>
          </w:p>
        </w:tc>
        <w:tc>
          <w:tcPr>
            <w:tcW w:w="850" w:type="dxa"/>
            <w:tcBorders>
              <w:bottom w:val="single" w:color="auto" w:sz="4" w:space="0"/>
            </w:tcBorders>
            <w:shd w:val="clear" w:color="auto" w:fill="auto"/>
            <w:vAlign w:val="center"/>
          </w:tcPr>
          <w:p w14:paraId="239D7798">
            <w:pPr>
              <w:widowControl/>
              <w:spacing w:line="276" w:lineRule="auto"/>
              <w:jc w:val="center"/>
              <w:rPr>
                <w:kern w:val="0"/>
                <w:sz w:val="18"/>
                <w:szCs w:val="18"/>
              </w:rPr>
            </w:pPr>
            <w:r>
              <w:rPr>
                <w:kern w:val="0"/>
                <w:sz w:val="18"/>
                <w:szCs w:val="18"/>
              </w:rPr>
              <w:t>　</w:t>
            </w:r>
          </w:p>
        </w:tc>
        <w:tc>
          <w:tcPr>
            <w:tcW w:w="1086" w:type="dxa"/>
            <w:tcBorders>
              <w:bottom w:val="single" w:color="auto" w:sz="4" w:space="0"/>
            </w:tcBorders>
            <w:vAlign w:val="center"/>
          </w:tcPr>
          <w:p w14:paraId="7CA42B0F">
            <w:pPr>
              <w:widowControl/>
              <w:spacing w:line="276" w:lineRule="auto"/>
              <w:jc w:val="center"/>
              <w:rPr>
                <w:kern w:val="0"/>
                <w:sz w:val="18"/>
                <w:szCs w:val="18"/>
              </w:rPr>
            </w:pPr>
            <w:r>
              <w:rPr>
                <w:rFonts w:hint="eastAsia" w:ascii="宋体" w:hAnsi="宋体" w:cs="宋体"/>
                <w:color w:val="000000"/>
                <w:kern w:val="0"/>
                <w:sz w:val="18"/>
                <w:szCs w:val="18"/>
                <w:lang w:bidi="ar"/>
              </w:rPr>
              <w:t>考查</w:t>
            </w:r>
          </w:p>
        </w:tc>
      </w:tr>
      <w:tr w14:paraId="0A64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30D77D4B">
            <w:pPr>
              <w:widowControl/>
              <w:spacing w:line="276" w:lineRule="auto"/>
              <w:jc w:val="left"/>
              <w:rPr>
                <w:rFonts w:ascii="宋体" w:hAnsi="宋体" w:cs="宋体"/>
                <w:color w:val="000000"/>
                <w:kern w:val="0"/>
                <w:sz w:val="18"/>
                <w:szCs w:val="18"/>
              </w:rPr>
            </w:pPr>
          </w:p>
        </w:tc>
        <w:tc>
          <w:tcPr>
            <w:tcW w:w="396" w:type="dxa"/>
            <w:vMerge w:val="continue"/>
            <w:vAlign w:val="center"/>
          </w:tcPr>
          <w:p w14:paraId="2FEC2164">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129C2D63">
            <w:pPr>
              <w:widowControl/>
              <w:spacing w:line="276" w:lineRule="auto"/>
              <w:rPr>
                <w:kern w:val="0"/>
                <w:sz w:val="18"/>
                <w:szCs w:val="18"/>
              </w:rPr>
            </w:pPr>
            <w:r>
              <w:rPr>
                <w:kern w:val="0"/>
                <w:sz w:val="18"/>
                <w:szCs w:val="18"/>
              </w:rPr>
              <w:t>59</w:t>
            </w:r>
          </w:p>
        </w:tc>
        <w:tc>
          <w:tcPr>
            <w:tcW w:w="2609" w:type="dxa"/>
            <w:shd w:val="clear" w:color="auto" w:fill="auto"/>
            <w:noWrap/>
            <w:vAlign w:val="center"/>
          </w:tcPr>
          <w:p w14:paraId="67D74D7D">
            <w:pPr>
              <w:widowControl/>
              <w:spacing w:line="276" w:lineRule="auto"/>
              <w:jc w:val="left"/>
              <w:rPr>
                <w:rFonts w:ascii="宋体" w:hAnsi="宋体" w:cs="宋体"/>
                <w:color w:val="FF0000"/>
                <w:kern w:val="0"/>
                <w:sz w:val="18"/>
                <w:szCs w:val="18"/>
              </w:rPr>
            </w:pPr>
            <w:r>
              <w:rPr>
                <w:rFonts w:hint="eastAsia" w:ascii="宋体" w:hAnsi="宋体" w:cs="宋体"/>
                <w:color w:val="FF0000"/>
                <w:kern w:val="0"/>
                <w:sz w:val="18"/>
                <w:szCs w:val="18"/>
              </w:rPr>
              <w:t>认识实习</w:t>
            </w:r>
          </w:p>
        </w:tc>
        <w:tc>
          <w:tcPr>
            <w:tcW w:w="851" w:type="dxa"/>
            <w:shd w:val="clear" w:color="auto" w:fill="auto"/>
            <w:noWrap/>
            <w:vAlign w:val="center"/>
          </w:tcPr>
          <w:p w14:paraId="1B2283D0">
            <w:pPr>
              <w:widowControl/>
              <w:spacing w:line="276" w:lineRule="auto"/>
              <w:jc w:val="center"/>
              <w:rPr>
                <w:color w:val="FF0000"/>
                <w:kern w:val="0"/>
                <w:sz w:val="18"/>
                <w:szCs w:val="18"/>
              </w:rPr>
            </w:pPr>
            <w:r>
              <w:rPr>
                <w:color w:val="FF0000"/>
                <w:kern w:val="0"/>
                <w:sz w:val="18"/>
                <w:szCs w:val="18"/>
              </w:rPr>
              <w:t>1</w:t>
            </w:r>
          </w:p>
        </w:tc>
        <w:tc>
          <w:tcPr>
            <w:tcW w:w="850" w:type="dxa"/>
            <w:shd w:val="clear" w:color="auto" w:fill="auto"/>
            <w:noWrap/>
            <w:vAlign w:val="center"/>
          </w:tcPr>
          <w:p w14:paraId="03CA1E58">
            <w:pPr>
              <w:widowControl/>
              <w:spacing w:line="276" w:lineRule="auto"/>
              <w:jc w:val="center"/>
              <w:rPr>
                <w:color w:val="FF0000"/>
                <w:kern w:val="0"/>
                <w:sz w:val="18"/>
                <w:szCs w:val="18"/>
              </w:rPr>
            </w:pPr>
            <w:r>
              <w:rPr>
                <w:color w:val="FF0000"/>
                <w:kern w:val="0"/>
                <w:sz w:val="18"/>
                <w:szCs w:val="18"/>
              </w:rPr>
              <w:t>26</w:t>
            </w:r>
          </w:p>
        </w:tc>
        <w:tc>
          <w:tcPr>
            <w:tcW w:w="709" w:type="dxa"/>
            <w:shd w:val="clear" w:color="auto" w:fill="auto"/>
            <w:noWrap/>
            <w:vAlign w:val="center"/>
          </w:tcPr>
          <w:p w14:paraId="23632044">
            <w:pPr>
              <w:widowControl/>
              <w:spacing w:line="276" w:lineRule="auto"/>
              <w:jc w:val="center"/>
              <w:rPr>
                <w:color w:val="FF0000"/>
                <w:kern w:val="0"/>
                <w:sz w:val="18"/>
                <w:szCs w:val="18"/>
              </w:rPr>
            </w:pPr>
            <w:r>
              <w:rPr>
                <w:color w:val="FF0000"/>
                <w:kern w:val="0"/>
                <w:sz w:val="18"/>
                <w:szCs w:val="18"/>
              </w:rPr>
              <w:t>0</w:t>
            </w:r>
          </w:p>
        </w:tc>
        <w:tc>
          <w:tcPr>
            <w:tcW w:w="709" w:type="dxa"/>
            <w:shd w:val="clear" w:color="auto" w:fill="auto"/>
            <w:noWrap/>
            <w:vAlign w:val="center"/>
          </w:tcPr>
          <w:p w14:paraId="42A81531">
            <w:pPr>
              <w:widowControl/>
              <w:spacing w:line="276" w:lineRule="auto"/>
              <w:jc w:val="center"/>
              <w:rPr>
                <w:color w:val="FF0000"/>
                <w:kern w:val="0"/>
                <w:sz w:val="18"/>
                <w:szCs w:val="18"/>
              </w:rPr>
            </w:pPr>
            <w:r>
              <w:rPr>
                <w:color w:val="FF0000"/>
                <w:kern w:val="0"/>
                <w:sz w:val="18"/>
                <w:szCs w:val="18"/>
              </w:rPr>
              <w:t>26</w:t>
            </w:r>
          </w:p>
        </w:tc>
        <w:tc>
          <w:tcPr>
            <w:tcW w:w="850" w:type="dxa"/>
            <w:shd w:val="clear" w:color="auto" w:fill="auto"/>
            <w:noWrap/>
            <w:vAlign w:val="center"/>
          </w:tcPr>
          <w:p w14:paraId="3FB73BF0">
            <w:pPr>
              <w:widowControl/>
              <w:spacing w:line="276" w:lineRule="auto"/>
              <w:jc w:val="center"/>
              <w:rPr>
                <w:color w:val="FF0000"/>
                <w:kern w:val="0"/>
                <w:sz w:val="18"/>
                <w:szCs w:val="18"/>
              </w:rPr>
            </w:pPr>
            <w:r>
              <w:rPr>
                <w:color w:val="FF0000"/>
                <w:kern w:val="0"/>
                <w:sz w:val="18"/>
                <w:szCs w:val="18"/>
              </w:rPr>
              <w:t>　</w:t>
            </w:r>
          </w:p>
        </w:tc>
        <w:tc>
          <w:tcPr>
            <w:tcW w:w="758" w:type="dxa"/>
            <w:shd w:val="clear" w:color="auto" w:fill="auto"/>
            <w:noWrap/>
            <w:vAlign w:val="center"/>
          </w:tcPr>
          <w:p w14:paraId="2D068154">
            <w:pPr>
              <w:widowControl/>
              <w:spacing w:line="276" w:lineRule="auto"/>
              <w:jc w:val="center"/>
              <w:rPr>
                <w:color w:val="FF0000"/>
                <w:kern w:val="0"/>
                <w:sz w:val="18"/>
                <w:szCs w:val="18"/>
              </w:rPr>
            </w:pPr>
            <w:r>
              <w:rPr>
                <w:color w:val="FF0000"/>
                <w:kern w:val="0"/>
                <w:sz w:val="18"/>
                <w:szCs w:val="18"/>
              </w:rPr>
              <w:t>　</w:t>
            </w:r>
          </w:p>
        </w:tc>
        <w:tc>
          <w:tcPr>
            <w:tcW w:w="851" w:type="dxa"/>
            <w:shd w:val="clear" w:color="auto" w:fill="auto"/>
            <w:noWrap/>
            <w:vAlign w:val="center"/>
          </w:tcPr>
          <w:p w14:paraId="6AFD6A5D">
            <w:pPr>
              <w:widowControl/>
              <w:spacing w:line="276" w:lineRule="auto"/>
              <w:jc w:val="center"/>
              <w:rPr>
                <w:color w:val="FF0000"/>
                <w:kern w:val="0"/>
                <w:sz w:val="18"/>
                <w:szCs w:val="18"/>
              </w:rPr>
            </w:pPr>
            <w:r>
              <w:rPr>
                <w:color w:val="FF0000"/>
                <w:kern w:val="0"/>
                <w:sz w:val="18"/>
                <w:szCs w:val="18"/>
              </w:rPr>
              <w:t>　</w:t>
            </w:r>
          </w:p>
        </w:tc>
        <w:tc>
          <w:tcPr>
            <w:tcW w:w="850" w:type="dxa"/>
            <w:shd w:val="clear" w:color="auto" w:fill="auto"/>
            <w:noWrap/>
            <w:vAlign w:val="center"/>
          </w:tcPr>
          <w:p w14:paraId="0858E9DE">
            <w:pPr>
              <w:widowControl/>
              <w:spacing w:line="276" w:lineRule="auto"/>
              <w:jc w:val="center"/>
              <w:rPr>
                <w:color w:val="FF0000"/>
                <w:kern w:val="0"/>
                <w:sz w:val="18"/>
                <w:szCs w:val="18"/>
              </w:rPr>
            </w:pPr>
            <w:r>
              <w:rPr>
                <w:color w:val="FF0000"/>
                <w:kern w:val="0"/>
                <w:sz w:val="18"/>
                <w:szCs w:val="18"/>
              </w:rPr>
              <w:t>　</w:t>
            </w:r>
          </w:p>
        </w:tc>
        <w:tc>
          <w:tcPr>
            <w:tcW w:w="851" w:type="dxa"/>
            <w:shd w:val="clear" w:color="auto" w:fill="auto"/>
            <w:noWrap/>
            <w:vAlign w:val="center"/>
          </w:tcPr>
          <w:p w14:paraId="18880044">
            <w:pPr>
              <w:widowControl/>
              <w:spacing w:line="276" w:lineRule="auto"/>
              <w:jc w:val="center"/>
              <w:rPr>
                <w:color w:val="FF0000"/>
                <w:kern w:val="0"/>
                <w:sz w:val="18"/>
                <w:szCs w:val="18"/>
              </w:rPr>
            </w:pPr>
            <w:r>
              <w:rPr>
                <w:color w:val="FF0000"/>
                <w:kern w:val="0"/>
                <w:sz w:val="18"/>
                <w:szCs w:val="18"/>
              </w:rPr>
              <w:t>1W</w:t>
            </w:r>
          </w:p>
        </w:tc>
        <w:tc>
          <w:tcPr>
            <w:tcW w:w="850" w:type="dxa"/>
            <w:shd w:val="clear" w:color="auto" w:fill="auto"/>
            <w:noWrap/>
            <w:vAlign w:val="center"/>
          </w:tcPr>
          <w:p w14:paraId="594F55E0">
            <w:pPr>
              <w:widowControl/>
              <w:spacing w:line="276" w:lineRule="auto"/>
              <w:jc w:val="center"/>
              <w:rPr>
                <w:color w:val="FF0000"/>
                <w:kern w:val="0"/>
                <w:sz w:val="18"/>
                <w:szCs w:val="18"/>
              </w:rPr>
            </w:pPr>
            <w:r>
              <w:rPr>
                <w:color w:val="FF0000"/>
                <w:kern w:val="0"/>
                <w:sz w:val="18"/>
                <w:szCs w:val="18"/>
              </w:rPr>
              <w:t>　</w:t>
            </w:r>
          </w:p>
        </w:tc>
        <w:tc>
          <w:tcPr>
            <w:tcW w:w="1086" w:type="dxa"/>
            <w:vAlign w:val="center"/>
          </w:tcPr>
          <w:p w14:paraId="1C17BEF8">
            <w:pPr>
              <w:widowControl/>
              <w:spacing w:line="276" w:lineRule="auto"/>
              <w:jc w:val="center"/>
              <w:rPr>
                <w:color w:val="FF0000"/>
                <w:kern w:val="0"/>
                <w:sz w:val="18"/>
                <w:szCs w:val="18"/>
              </w:rPr>
            </w:pPr>
            <w:r>
              <w:rPr>
                <w:rFonts w:hint="eastAsia" w:ascii="宋体" w:hAnsi="宋体" w:cs="宋体"/>
                <w:color w:val="000000"/>
                <w:kern w:val="0"/>
                <w:sz w:val="18"/>
                <w:szCs w:val="18"/>
                <w:lang w:bidi="ar"/>
              </w:rPr>
              <w:t>考查</w:t>
            </w:r>
          </w:p>
        </w:tc>
      </w:tr>
      <w:tr w14:paraId="0B14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16982421">
            <w:pPr>
              <w:widowControl/>
              <w:spacing w:line="276" w:lineRule="auto"/>
              <w:jc w:val="left"/>
              <w:rPr>
                <w:rFonts w:ascii="宋体" w:hAnsi="宋体" w:cs="宋体"/>
                <w:color w:val="000000"/>
                <w:kern w:val="0"/>
                <w:sz w:val="18"/>
                <w:szCs w:val="18"/>
              </w:rPr>
            </w:pPr>
          </w:p>
        </w:tc>
        <w:tc>
          <w:tcPr>
            <w:tcW w:w="396" w:type="dxa"/>
            <w:vMerge w:val="continue"/>
            <w:vAlign w:val="center"/>
          </w:tcPr>
          <w:p w14:paraId="5EC869BB">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632CE7D3">
            <w:pPr>
              <w:widowControl/>
              <w:spacing w:line="276" w:lineRule="auto"/>
              <w:jc w:val="center"/>
              <w:rPr>
                <w:kern w:val="0"/>
                <w:sz w:val="18"/>
                <w:szCs w:val="18"/>
              </w:rPr>
            </w:pPr>
            <w:r>
              <w:rPr>
                <w:kern w:val="0"/>
                <w:sz w:val="18"/>
                <w:szCs w:val="18"/>
              </w:rPr>
              <w:t>60</w:t>
            </w:r>
          </w:p>
        </w:tc>
        <w:tc>
          <w:tcPr>
            <w:tcW w:w="2609" w:type="dxa"/>
            <w:shd w:val="clear" w:color="auto" w:fill="auto"/>
            <w:noWrap/>
            <w:vAlign w:val="center"/>
          </w:tcPr>
          <w:p w14:paraId="4C5D3FB2">
            <w:pPr>
              <w:widowControl/>
              <w:spacing w:line="276" w:lineRule="auto"/>
              <w:jc w:val="left"/>
              <w:rPr>
                <w:rFonts w:ascii="宋体" w:hAnsi="宋体" w:cs="宋体"/>
                <w:kern w:val="0"/>
                <w:sz w:val="18"/>
                <w:szCs w:val="18"/>
              </w:rPr>
            </w:pPr>
            <w:r>
              <w:rPr>
                <w:rFonts w:hint="eastAsia" w:ascii="宋体" w:hAnsi="宋体" w:cs="宋体"/>
                <w:kern w:val="0"/>
                <w:sz w:val="18"/>
                <w:szCs w:val="18"/>
              </w:rPr>
              <w:t>毕业设计</w:t>
            </w:r>
          </w:p>
        </w:tc>
        <w:tc>
          <w:tcPr>
            <w:tcW w:w="851" w:type="dxa"/>
            <w:shd w:val="clear" w:color="auto" w:fill="auto"/>
            <w:noWrap/>
            <w:vAlign w:val="center"/>
          </w:tcPr>
          <w:p w14:paraId="298E49B1">
            <w:pPr>
              <w:widowControl/>
              <w:spacing w:line="276" w:lineRule="auto"/>
              <w:jc w:val="center"/>
              <w:rPr>
                <w:kern w:val="0"/>
                <w:sz w:val="18"/>
                <w:szCs w:val="18"/>
              </w:rPr>
            </w:pPr>
            <w:r>
              <w:rPr>
                <w:kern w:val="0"/>
                <w:sz w:val="18"/>
                <w:szCs w:val="18"/>
              </w:rPr>
              <w:t>4</w:t>
            </w:r>
          </w:p>
        </w:tc>
        <w:tc>
          <w:tcPr>
            <w:tcW w:w="850" w:type="dxa"/>
            <w:shd w:val="clear" w:color="auto" w:fill="auto"/>
            <w:noWrap/>
            <w:vAlign w:val="center"/>
          </w:tcPr>
          <w:p w14:paraId="03FB7DA6">
            <w:pPr>
              <w:widowControl/>
              <w:spacing w:line="276" w:lineRule="auto"/>
              <w:jc w:val="center"/>
              <w:rPr>
                <w:kern w:val="0"/>
                <w:sz w:val="18"/>
                <w:szCs w:val="18"/>
              </w:rPr>
            </w:pPr>
            <w:r>
              <w:rPr>
                <w:kern w:val="0"/>
                <w:sz w:val="18"/>
                <w:szCs w:val="18"/>
              </w:rPr>
              <w:t>104</w:t>
            </w:r>
          </w:p>
        </w:tc>
        <w:tc>
          <w:tcPr>
            <w:tcW w:w="709" w:type="dxa"/>
            <w:shd w:val="clear" w:color="auto" w:fill="auto"/>
            <w:noWrap/>
            <w:vAlign w:val="center"/>
          </w:tcPr>
          <w:p w14:paraId="3BBBA691">
            <w:pPr>
              <w:widowControl/>
              <w:spacing w:line="276" w:lineRule="auto"/>
              <w:jc w:val="center"/>
              <w:rPr>
                <w:kern w:val="0"/>
                <w:sz w:val="18"/>
                <w:szCs w:val="18"/>
              </w:rPr>
            </w:pPr>
            <w:r>
              <w:rPr>
                <w:kern w:val="0"/>
                <w:sz w:val="18"/>
                <w:szCs w:val="18"/>
              </w:rPr>
              <w:t>0</w:t>
            </w:r>
          </w:p>
        </w:tc>
        <w:tc>
          <w:tcPr>
            <w:tcW w:w="709" w:type="dxa"/>
            <w:shd w:val="clear" w:color="auto" w:fill="auto"/>
            <w:noWrap/>
            <w:vAlign w:val="center"/>
          </w:tcPr>
          <w:p w14:paraId="2BC72824">
            <w:pPr>
              <w:widowControl/>
              <w:spacing w:line="276" w:lineRule="auto"/>
              <w:jc w:val="center"/>
              <w:rPr>
                <w:kern w:val="0"/>
                <w:sz w:val="18"/>
                <w:szCs w:val="18"/>
              </w:rPr>
            </w:pPr>
            <w:r>
              <w:rPr>
                <w:kern w:val="0"/>
                <w:sz w:val="18"/>
                <w:szCs w:val="18"/>
              </w:rPr>
              <w:t>104</w:t>
            </w:r>
          </w:p>
        </w:tc>
        <w:tc>
          <w:tcPr>
            <w:tcW w:w="850" w:type="dxa"/>
            <w:shd w:val="clear" w:color="auto" w:fill="auto"/>
            <w:noWrap/>
            <w:vAlign w:val="center"/>
          </w:tcPr>
          <w:p w14:paraId="03F3B1E9">
            <w:pPr>
              <w:widowControl/>
              <w:spacing w:line="276" w:lineRule="auto"/>
              <w:jc w:val="center"/>
              <w:rPr>
                <w:kern w:val="0"/>
                <w:sz w:val="18"/>
                <w:szCs w:val="18"/>
              </w:rPr>
            </w:pPr>
            <w:r>
              <w:rPr>
                <w:kern w:val="0"/>
                <w:sz w:val="18"/>
                <w:szCs w:val="18"/>
              </w:rPr>
              <w:t>　</w:t>
            </w:r>
          </w:p>
        </w:tc>
        <w:tc>
          <w:tcPr>
            <w:tcW w:w="758" w:type="dxa"/>
            <w:shd w:val="clear" w:color="auto" w:fill="auto"/>
            <w:noWrap/>
            <w:vAlign w:val="center"/>
          </w:tcPr>
          <w:p w14:paraId="39A2F1CA">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2B3D742A">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60101A7D">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28AC1C4C">
            <w:pPr>
              <w:widowControl/>
              <w:spacing w:line="276" w:lineRule="auto"/>
              <w:jc w:val="center"/>
              <w:rPr>
                <w:kern w:val="0"/>
                <w:sz w:val="18"/>
                <w:szCs w:val="18"/>
              </w:rPr>
            </w:pPr>
            <w:r>
              <w:rPr>
                <w:kern w:val="0"/>
                <w:sz w:val="18"/>
                <w:szCs w:val="18"/>
              </w:rPr>
              <w:t>4W</w:t>
            </w:r>
          </w:p>
        </w:tc>
        <w:tc>
          <w:tcPr>
            <w:tcW w:w="850" w:type="dxa"/>
            <w:shd w:val="clear" w:color="auto" w:fill="auto"/>
            <w:noWrap/>
            <w:vAlign w:val="center"/>
          </w:tcPr>
          <w:p w14:paraId="696E2842">
            <w:pPr>
              <w:widowControl/>
              <w:spacing w:line="276" w:lineRule="auto"/>
              <w:jc w:val="center"/>
              <w:rPr>
                <w:kern w:val="0"/>
                <w:sz w:val="18"/>
                <w:szCs w:val="18"/>
              </w:rPr>
            </w:pPr>
            <w:r>
              <w:rPr>
                <w:kern w:val="0"/>
                <w:sz w:val="18"/>
                <w:szCs w:val="18"/>
              </w:rPr>
              <w:t>　</w:t>
            </w:r>
          </w:p>
        </w:tc>
        <w:tc>
          <w:tcPr>
            <w:tcW w:w="1086" w:type="dxa"/>
            <w:vAlign w:val="center"/>
          </w:tcPr>
          <w:p w14:paraId="26B71BFF">
            <w:pPr>
              <w:widowControl/>
              <w:spacing w:line="276" w:lineRule="auto"/>
              <w:jc w:val="center"/>
              <w:rPr>
                <w:kern w:val="0"/>
                <w:sz w:val="18"/>
                <w:szCs w:val="18"/>
              </w:rPr>
            </w:pPr>
            <w:r>
              <w:rPr>
                <w:rFonts w:hint="eastAsia" w:ascii="宋体" w:hAnsi="宋体" w:cs="宋体"/>
                <w:color w:val="000000"/>
                <w:kern w:val="0"/>
                <w:sz w:val="18"/>
                <w:szCs w:val="18"/>
                <w:lang w:bidi="ar"/>
              </w:rPr>
              <w:t>考查</w:t>
            </w:r>
          </w:p>
        </w:tc>
      </w:tr>
      <w:tr w14:paraId="0141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14505E8D">
            <w:pPr>
              <w:widowControl/>
              <w:spacing w:line="276" w:lineRule="auto"/>
              <w:jc w:val="left"/>
              <w:rPr>
                <w:rFonts w:ascii="宋体" w:hAnsi="宋体" w:cs="宋体"/>
                <w:color w:val="000000"/>
                <w:kern w:val="0"/>
                <w:sz w:val="18"/>
                <w:szCs w:val="18"/>
              </w:rPr>
            </w:pPr>
          </w:p>
        </w:tc>
        <w:tc>
          <w:tcPr>
            <w:tcW w:w="396" w:type="dxa"/>
            <w:vMerge w:val="continue"/>
            <w:vAlign w:val="center"/>
          </w:tcPr>
          <w:p w14:paraId="2F061A2F">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7B8784AC">
            <w:pPr>
              <w:widowControl/>
              <w:spacing w:line="276" w:lineRule="auto"/>
              <w:jc w:val="center"/>
              <w:rPr>
                <w:kern w:val="0"/>
                <w:sz w:val="18"/>
                <w:szCs w:val="18"/>
              </w:rPr>
            </w:pPr>
            <w:r>
              <w:rPr>
                <w:kern w:val="0"/>
                <w:sz w:val="18"/>
                <w:szCs w:val="18"/>
              </w:rPr>
              <w:t>61</w:t>
            </w:r>
          </w:p>
        </w:tc>
        <w:tc>
          <w:tcPr>
            <w:tcW w:w="2609" w:type="dxa"/>
            <w:shd w:val="clear" w:color="auto" w:fill="auto"/>
            <w:noWrap/>
            <w:vAlign w:val="center"/>
          </w:tcPr>
          <w:p w14:paraId="5EE18596">
            <w:pPr>
              <w:widowControl/>
              <w:spacing w:line="276" w:lineRule="auto"/>
              <w:jc w:val="left"/>
              <w:rPr>
                <w:rFonts w:ascii="宋体" w:hAnsi="宋体" w:cs="宋体"/>
                <w:kern w:val="0"/>
                <w:sz w:val="18"/>
                <w:szCs w:val="18"/>
              </w:rPr>
            </w:pPr>
            <w:r>
              <w:rPr>
                <w:rFonts w:hint="eastAsia" w:ascii="宋体" w:hAnsi="宋体" w:cs="宋体"/>
                <w:kern w:val="0"/>
                <w:sz w:val="18"/>
                <w:szCs w:val="18"/>
              </w:rPr>
              <w:t>岗位实习</w:t>
            </w:r>
          </w:p>
        </w:tc>
        <w:tc>
          <w:tcPr>
            <w:tcW w:w="851" w:type="dxa"/>
            <w:shd w:val="clear" w:color="auto" w:fill="auto"/>
            <w:noWrap/>
            <w:vAlign w:val="center"/>
          </w:tcPr>
          <w:p w14:paraId="55EB4D81">
            <w:pPr>
              <w:widowControl/>
              <w:spacing w:line="276" w:lineRule="auto"/>
              <w:jc w:val="center"/>
              <w:rPr>
                <w:kern w:val="0"/>
                <w:sz w:val="18"/>
                <w:szCs w:val="18"/>
              </w:rPr>
            </w:pPr>
            <w:r>
              <w:rPr>
                <w:kern w:val="0"/>
                <w:sz w:val="18"/>
                <w:szCs w:val="18"/>
              </w:rPr>
              <w:t>20</w:t>
            </w:r>
          </w:p>
        </w:tc>
        <w:tc>
          <w:tcPr>
            <w:tcW w:w="850" w:type="dxa"/>
            <w:shd w:val="clear" w:color="auto" w:fill="auto"/>
            <w:noWrap/>
            <w:vAlign w:val="center"/>
          </w:tcPr>
          <w:p w14:paraId="773B477F">
            <w:pPr>
              <w:widowControl/>
              <w:spacing w:line="276" w:lineRule="auto"/>
              <w:jc w:val="center"/>
              <w:rPr>
                <w:kern w:val="0"/>
                <w:sz w:val="18"/>
                <w:szCs w:val="18"/>
              </w:rPr>
            </w:pPr>
            <w:r>
              <w:rPr>
                <w:kern w:val="0"/>
                <w:sz w:val="18"/>
                <w:szCs w:val="18"/>
              </w:rPr>
              <w:t>520</w:t>
            </w:r>
          </w:p>
        </w:tc>
        <w:tc>
          <w:tcPr>
            <w:tcW w:w="709" w:type="dxa"/>
            <w:shd w:val="clear" w:color="auto" w:fill="auto"/>
            <w:noWrap/>
            <w:vAlign w:val="center"/>
          </w:tcPr>
          <w:p w14:paraId="44B498FE">
            <w:pPr>
              <w:widowControl/>
              <w:spacing w:line="276" w:lineRule="auto"/>
              <w:jc w:val="center"/>
              <w:rPr>
                <w:kern w:val="0"/>
                <w:sz w:val="18"/>
                <w:szCs w:val="18"/>
              </w:rPr>
            </w:pPr>
            <w:r>
              <w:rPr>
                <w:kern w:val="0"/>
                <w:sz w:val="18"/>
                <w:szCs w:val="18"/>
              </w:rPr>
              <w:t>0</w:t>
            </w:r>
          </w:p>
        </w:tc>
        <w:tc>
          <w:tcPr>
            <w:tcW w:w="709" w:type="dxa"/>
            <w:shd w:val="clear" w:color="auto" w:fill="auto"/>
            <w:noWrap/>
            <w:vAlign w:val="center"/>
          </w:tcPr>
          <w:p w14:paraId="35EF49A4">
            <w:pPr>
              <w:widowControl/>
              <w:spacing w:line="276" w:lineRule="auto"/>
              <w:jc w:val="center"/>
              <w:rPr>
                <w:kern w:val="0"/>
                <w:sz w:val="18"/>
                <w:szCs w:val="18"/>
              </w:rPr>
            </w:pPr>
            <w:r>
              <w:rPr>
                <w:kern w:val="0"/>
                <w:sz w:val="18"/>
                <w:szCs w:val="18"/>
              </w:rPr>
              <w:t>520</w:t>
            </w:r>
          </w:p>
        </w:tc>
        <w:tc>
          <w:tcPr>
            <w:tcW w:w="850" w:type="dxa"/>
            <w:shd w:val="clear" w:color="auto" w:fill="auto"/>
            <w:noWrap/>
            <w:vAlign w:val="center"/>
          </w:tcPr>
          <w:p w14:paraId="38D95447">
            <w:pPr>
              <w:widowControl/>
              <w:spacing w:line="276" w:lineRule="auto"/>
              <w:jc w:val="center"/>
              <w:rPr>
                <w:kern w:val="0"/>
                <w:sz w:val="18"/>
                <w:szCs w:val="18"/>
              </w:rPr>
            </w:pPr>
            <w:r>
              <w:rPr>
                <w:kern w:val="0"/>
                <w:sz w:val="18"/>
                <w:szCs w:val="18"/>
              </w:rPr>
              <w:t>　</w:t>
            </w:r>
          </w:p>
        </w:tc>
        <w:tc>
          <w:tcPr>
            <w:tcW w:w="758" w:type="dxa"/>
            <w:shd w:val="clear" w:color="auto" w:fill="auto"/>
            <w:noWrap/>
            <w:vAlign w:val="center"/>
          </w:tcPr>
          <w:p w14:paraId="1B164532">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06902C4E">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59B5D1B5">
            <w:pPr>
              <w:widowControl/>
              <w:spacing w:line="276" w:lineRule="auto"/>
              <w:jc w:val="center"/>
              <w:rPr>
                <w:kern w:val="0"/>
                <w:sz w:val="18"/>
                <w:szCs w:val="18"/>
              </w:rPr>
            </w:pPr>
            <w:r>
              <w:rPr>
                <w:kern w:val="0"/>
                <w:sz w:val="18"/>
                <w:szCs w:val="18"/>
              </w:rPr>
              <w:t>　</w:t>
            </w:r>
          </w:p>
        </w:tc>
        <w:tc>
          <w:tcPr>
            <w:tcW w:w="851" w:type="dxa"/>
            <w:shd w:val="clear" w:color="auto" w:fill="auto"/>
            <w:noWrap/>
            <w:vAlign w:val="center"/>
          </w:tcPr>
          <w:p w14:paraId="32AB2B7D">
            <w:pPr>
              <w:widowControl/>
              <w:spacing w:line="276" w:lineRule="auto"/>
              <w:jc w:val="center"/>
              <w:rPr>
                <w:kern w:val="0"/>
                <w:sz w:val="18"/>
                <w:szCs w:val="18"/>
              </w:rPr>
            </w:pPr>
            <w:r>
              <w:rPr>
                <w:kern w:val="0"/>
                <w:sz w:val="18"/>
                <w:szCs w:val="18"/>
              </w:rPr>
              <w:t>　</w:t>
            </w:r>
          </w:p>
        </w:tc>
        <w:tc>
          <w:tcPr>
            <w:tcW w:w="850" w:type="dxa"/>
            <w:shd w:val="clear" w:color="auto" w:fill="auto"/>
            <w:noWrap/>
            <w:vAlign w:val="center"/>
          </w:tcPr>
          <w:p w14:paraId="303B944D">
            <w:pPr>
              <w:widowControl/>
              <w:spacing w:line="276" w:lineRule="auto"/>
              <w:jc w:val="center"/>
              <w:rPr>
                <w:kern w:val="0"/>
                <w:sz w:val="18"/>
                <w:szCs w:val="18"/>
              </w:rPr>
            </w:pPr>
            <w:r>
              <w:rPr>
                <w:kern w:val="0"/>
                <w:sz w:val="18"/>
                <w:szCs w:val="18"/>
              </w:rPr>
              <w:t>20W</w:t>
            </w:r>
          </w:p>
        </w:tc>
        <w:tc>
          <w:tcPr>
            <w:tcW w:w="1086" w:type="dxa"/>
            <w:vAlign w:val="center"/>
          </w:tcPr>
          <w:p w14:paraId="7DBD171A">
            <w:pPr>
              <w:widowControl/>
              <w:spacing w:line="276" w:lineRule="auto"/>
              <w:jc w:val="center"/>
              <w:rPr>
                <w:kern w:val="0"/>
                <w:sz w:val="18"/>
                <w:szCs w:val="18"/>
              </w:rPr>
            </w:pPr>
            <w:r>
              <w:rPr>
                <w:rFonts w:hint="eastAsia" w:ascii="宋体" w:hAnsi="宋体" w:cs="宋体"/>
                <w:color w:val="000000"/>
                <w:kern w:val="0"/>
                <w:sz w:val="18"/>
                <w:szCs w:val="18"/>
                <w:lang w:bidi="ar"/>
              </w:rPr>
              <w:t>考查</w:t>
            </w:r>
          </w:p>
        </w:tc>
      </w:tr>
      <w:tr w14:paraId="5DA8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1AB86EE1">
            <w:pPr>
              <w:widowControl/>
              <w:spacing w:line="276" w:lineRule="auto"/>
              <w:jc w:val="left"/>
              <w:rPr>
                <w:rFonts w:ascii="宋体" w:hAnsi="宋体" w:cs="宋体"/>
                <w:color w:val="000000"/>
                <w:kern w:val="0"/>
                <w:sz w:val="18"/>
                <w:szCs w:val="18"/>
              </w:rPr>
            </w:pPr>
          </w:p>
        </w:tc>
        <w:tc>
          <w:tcPr>
            <w:tcW w:w="396" w:type="dxa"/>
            <w:vMerge w:val="continue"/>
            <w:vAlign w:val="center"/>
          </w:tcPr>
          <w:p w14:paraId="508508F7">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2F509A44">
            <w:pPr>
              <w:widowControl/>
              <w:spacing w:line="276" w:lineRule="auto"/>
              <w:jc w:val="center"/>
              <w:rPr>
                <w:kern w:val="0"/>
                <w:sz w:val="18"/>
                <w:szCs w:val="18"/>
              </w:rPr>
            </w:pPr>
            <w:r>
              <w:rPr>
                <w:kern w:val="0"/>
                <w:sz w:val="18"/>
                <w:szCs w:val="18"/>
              </w:rPr>
              <w:t>62</w:t>
            </w:r>
          </w:p>
        </w:tc>
        <w:tc>
          <w:tcPr>
            <w:tcW w:w="2609" w:type="dxa"/>
            <w:tcBorders>
              <w:bottom w:val="single" w:color="auto" w:sz="4" w:space="0"/>
            </w:tcBorders>
            <w:shd w:val="clear" w:color="auto" w:fill="auto"/>
            <w:noWrap/>
            <w:vAlign w:val="center"/>
          </w:tcPr>
          <w:p w14:paraId="7689E63C">
            <w:pPr>
              <w:widowControl/>
              <w:spacing w:line="276" w:lineRule="auto"/>
              <w:jc w:val="left"/>
              <w:rPr>
                <w:rFonts w:ascii="宋体" w:hAnsi="宋体" w:cs="宋体"/>
                <w:kern w:val="0"/>
                <w:sz w:val="18"/>
                <w:szCs w:val="18"/>
              </w:rPr>
            </w:pPr>
            <w:r>
              <w:rPr>
                <w:rFonts w:hint="eastAsia" w:ascii="宋体" w:hAnsi="宋体" w:cs="宋体"/>
                <w:kern w:val="0"/>
                <w:sz w:val="18"/>
                <w:szCs w:val="18"/>
              </w:rPr>
              <w:t>劳动实践</w:t>
            </w:r>
          </w:p>
        </w:tc>
        <w:tc>
          <w:tcPr>
            <w:tcW w:w="851" w:type="dxa"/>
            <w:shd w:val="clear" w:color="auto" w:fill="auto"/>
            <w:noWrap/>
            <w:vAlign w:val="center"/>
          </w:tcPr>
          <w:p w14:paraId="58EF6B13">
            <w:pPr>
              <w:widowControl/>
              <w:spacing w:line="276" w:lineRule="auto"/>
              <w:jc w:val="center"/>
              <w:rPr>
                <w:kern w:val="0"/>
                <w:sz w:val="18"/>
                <w:szCs w:val="18"/>
              </w:rPr>
            </w:pPr>
            <w:r>
              <w:rPr>
                <w:kern w:val="0"/>
                <w:sz w:val="18"/>
                <w:szCs w:val="18"/>
              </w:rPr>
              <w:t>1</w:t>
            </w:r>
          </w:p>
        </w:tc>
        <w:tc>
          <w:tcPr>
            <w:tcW w:w="850" w:type="dxa"/>
            <w:shd w:val="clear" w:color="auto" w:fill="auto"/>
            <w:noWrap/>
            <w:vAlign w:val="center"/>
          </w:tcPr>
          <w:p w14:paraId="6C6DB108">
            <w:pPr>
              <w:widowControl/>
              <w:spacing w:line="276" w:lineRule="auto"/>
              <w:jc w:val="center"/>
              <w:rPr>
                <w:kern w:val="0"/>
                <w:sz w:val="18"/>
                <w:szCs w:val="18"/>
              </w:rPr>
            </w:pPr>
            <w:r>
              <w:rPr>
                <w:kern w:val="0"/>
                <w:sz w:val="18"/>
                <w:szCs w:val="18"/>
              </w:rPr>
              <w:t>26</w:t>
            </w:r>
          </w:p>
        </w:tc>
        <w:tc>
          <w:tcPr>
            <w:tcW w:w="709" w:type="dxa"/>
            <w:shd w:val="clear" w:color="auto" w:fill="auto"/>
            <w:noWrap/>
            <w:vAlign w:val="center"/>
          </w:tcPr>
          <w:p w14:paraId="671BB52C">
            <w:pPr>
              <w:widowControl/>
              <w:spacing w:line="276" w:lineRule="auto"/>
              <w:jc w:val="center"/>
              <w:rPr>
                <w:kern w:val="0"/>
                <w:sz w:val="18"/>
                <w:szCs w:val="18"/>
              </w:rPr>
            </w:pPr>
            <w:r>
              <w:rPr>
                <w:kern w:val="0"/>
                <w:sz w:val="18"/>
                <w:szCs w:val="18"/>
              </w:rPr>
              <w:t>0</w:t>
            </w:r>
          </w:p>
        </w:tc>
        <w:tc>
          <w:tcPr>
            <w:tcW w:w="709" w:type="dxa"/>
            <w:shd w:val="clear" w:color="auto" w:fill="auto"/>
            <w:noWrap/>
            <w:vAlign w:val="center"/>
          </w:tcPr>
          <w:p w14:paraId="46E91935">
            <w:pPr>
              <w:widowControl/>
              <w:spacing w:line="276" w:lineRule="auto"/>
              <w:jc w:val="center"/>
              <w:rPr>
                <w:kern w:val="0"/>
                <w:sz w:val="18"/>
                <w:szCs w:val="18"/>
              </w:rPr>
            </w:pPr>
            <w:r>
              <w:rPr>
                <w:kern w:val="0"/>
                <w:sz w:val="18"/>
                <w:szCs w:val="18"/>
              </w:rPr>
              <w:t>26</w:t>
            </w:r>
          </w:p>
        </w:tc>
        <w:tc>
          <w:tcPr>
            <w:tcW w:w="850" w:type="dxa"/>
            <w:shd w:val="clear" w:color="auto" w:fill="auto"/>
            <w:noWrap/>
            <w:vAlign w:val="center"/>
          </w:tcPr>
          <w:p w14:paraId="4C9A3A8F">
            <w:pPr>
              <w:widowControl/>
              <w:spacing w:line="276" w:lineRule="auto"/>
              <w:jc w:val="center"/>
              <w:rPr>
                <w:rFonts w:ascii="Arial" w:hAnsi="Arial" w:cs="Arial"/>
                <w:kern w:val="0"/>
                <w:sz w:val="18"/>
                <w:szCs w:val="18"/>
              </w:rPr>
            </w:pPr>
            <w:r>
              <w:rPr>
                <w:rFonts w:ascii="Arial" w:hAnsi="Arial" w:cs="Arial"/>
                <w:kern w:val="0"/>
                <w:sz w:val="18"/>
                <w:szCs w:val="18"/>
              </w:rPr>
              <w:t>√</w:t>
            </w:r>
          </w:p>
        </w:tc>
        <w:tc>
          <w:tcPr>
            <w:tcW w:w="758" w:type="dxa"/>
            <w:shd w:val="clear" w:color="auto" w:fill="auto"/>
            <w:noWrap/>
            <w:vAlign w:val="center"/>
          </w:tcPr>
          <w:p w14:paraId="0D2600B4">
            <w:pPr>
              <w:widowControl/>
              <w:spacing w:line="276" w:lineRule="auto"/>
              <w:jc w:val="center"/>
              <w:rPr>
                <w:kern w:val="0"/>
                <w:sz w:val="18"/>
                <w:szCs w:val="18"/>
              </w:rPr>
            </w:pPr>
            <w:r>
              <w:rPr>
                <w:kern w:val="0"/>
                <w:sz w:val="18"/>
                <w:szCs w:val="18"/>
              </w:rPr>
              <w:t>√</w:t>
            </w:r>
          </w:p>
        </w:tc>
        <w:tc>
          <w:tcPr>
            <w:tcW w:w="851" w:type="dxa"/>
            <w:shd w:val="clear" w:color="auto" w:fill="auto"/>
            <w:noWrap/>
            <w:vAlign w:val="center"/>
          </w:tcPr>
          <w:p w14:paraId="180C5B35">
            <w:pPr>
              <w:widowControl/>
              <w:spacing w:line="276" w:lineRule="auto"/>
              <w:jc w:val="center"/>
              <w:rPr>
                <w:kern w:val="0"/>
                <w:sz w:val="18"/>
                <w:szCs w:val="18"/>
              </w:rPr>
            </w:pPr>
            <w:r>
              <w:rPr>
                <w:kern w:val="0"/>
                <w:sz w:val="18"/>
                <w:szCs w:val="18"/>
              </w:rPr>
              <w:t>√</w:t>
            </w:r>
          </w:p>
        </w:tc>
        <w:tc>
          <w:tcPr>
            <w:tcW w:w="850" w:type="dxa"/>
            <w:shd w:val="clear" w:color="auto" w:fill="auto"/>
            <w:noWrap/>
            <w:vAlign w:val="center"/>
          </w:tcPr>
          <w:p w14:paraId="3CF56183">
            <w:pPr>
              <w:widowControl/>
              <w:spacing w:line="276" w:lineRule="auto"/>
              <w:jc w:val="center"/>
              <w:rPr>
                <w:kern w:val="0"/>
                <w:sz w:val="18"/>
                <w:szCs w:val="18"/>
              </w:rPr>
            </w:pPr>
            <w:r>
              <w:rPr>
                <w:kern w:val="0"/>
                <w:sz w:val="18"/>
                <w:szCs w:val="18"/>
              </w:rPr>
              <w:t>√</w:t>
            </w:r>
          </w:p>
        </w:tc>
        <w:tc>
          <w:tcPr>
            <w:tcW w:w="851" w:type="dxa"/>
            <w:shd w:val="clear" w:color="auto" w:fill="auto"/>
            <w:noWrap/>
            <w:vAlign w:val="center"/>
          </w:tcPr>
          <w:p w14:paraId="045DD8C1">
            <w:pPr>
              <w:widowControl/>
              <w:spacing w:line="276" w:lineRule="auto"/>
              <w:jc w:val="center"/>
              <w:rPr>
                <w:kern w:val="0"/>
                <w:sz w:val="18"/>
                <w:szCs w:val="18"/>
              </w:rPr>
            </w:pPr>
            <w:r>
              <w:rPr>
                <w:kern w:val="0"/>
                <w:sz w:val="18"/>
                <w:szCs w:val="18"/>
              </w:rPr>
              <w:t>√</w:t>
            </w:r>
          </w:p>
        </w:tc>
        <w:tc>
          <w:tcPr>
            <w:tcW w:w="850" w:type="dxa"/>
            <w:shd w:val="clear" w:color="auto" w:fill="auto"/>
            <w:noWrap/>
            <w:vAlign w:val="center"/>
          </w:tcPr>
          <w:p w14:paraId="4F992EAC">
            <w:pPr>
              <w:widowControl/>
              <w:spacing w:line="276" w:lineRule="auto"/>
              <w:jc w:val="center"/>
              <w:rPr>
                <w:kern w:val="0"/>
                <w:sz w:val="18"/>
                <w:szCs w:val="18"/>
              </w:rPr>
            </w:pPr>
            <w:r>
              <w:rPr>
                <w:kern w:val="0"/>
                <w:sz w:val="18"/>
                <w:szCs w:val="18"/>
              </w:rPr>
              <w:t>　</w:t>
            </w:r>
          </w:p>
        </w:tc>
        <w:tc>
          <w:tcPr>
            <w:tcW w:w="1086" w:type="dxa"/>
            <w:vAlign w:val="center"/>
          </w:tcPr>
          <w:p w14:paraId="32CA84C5">
            <w:pPr>
              <w:widowControl/>
              <w:spacing w:line="276" w:lineRule="auto"/>
              <w:jc w:val="center"/>
              <w:rPr>
                <w:kern w:val="0"/>
                <w:sz w:val="18"/>
                <w:szCs w:val="18"/>
              </w:rPr>
            </w:pPr>
            <w:r>
              <w:rPr>
                <w:rFonts w:hint="eastAsia" w:ascii="宋体" w:hAnsi="宋体" w:cs="宋体"/>
                <w:color w:val="000000"/>
                <w:kern w:val="0"/>
                <w:sz w:val="18"/>
                <w:szCs w:val="18"/>
                <w:lang w:bidi="ar"/>
              </w:rPr>
              <w:t>考查</w:t>
            </w:r>
          </w:p>
        </w:tc>
      </w:tr>
      <w:tr w14:paraId="7522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49F9C0A7">
            <w:pPr>
              <w:widowControl/>
              <w:spacing w:line="276" w:lineRule="auto"/>
              <w:jc w:val="left"/>
              <w:rPr>
                <w:rFonts w:ascii="宋体" w:hAnsi="宋体" w:cs="宋体"/>
                <w:color w:val="000000"/>
                <w:kern w:val="0"/>
                <w:sz w:val="18"/>
                <w:szCs w:val="18"/>
              </w:rPr>
            </w:pPr>
          </w:p>
        </w:tc>
        <w:tc>
          <w:tcPr>
            <w:tcW w:w="396" w:type="dxa"/>
            <w:vMerge w:val="continue"/>
            <w:vAlign w:val="center"/>
          </w:tcPr>
          <w:p w14:paraId="034BA2DD">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253252FA">
            <w:pPr>
              <w:widowControl/>
              <w:spacing w:line="276" w:lineRule="auto"/>
              <w:jc w:val="center"/>
              <w:rPr>
                <w:kern w:val="0"/>
                <w:sz w:val="18"/>
                <w:szCs w:val="18"/>
              </w:rPr>
            </w:pPr>
            <w:r>
              <w:rPr>
                <w:kern w:val="0"/>
                <w:sz w:val="18"/>
                <w:szCs w:val="18"/>
              </w:rPr>
              <w:t>63</w:t>
            </w:r>
          </w:p>
        </w:tc>
        <w:tc>
          <w:tcPr>
            <w:tcW w:w="2609" w:type="dxa"/>
            <w:shd w:val="clear" w:color="000000" w:fill="auto"/>
            <w:vAlign w:val="center"/>
          </w:tcPr>
          <w:p w14:paraId="1C712FEC">
            <w:pPr>
              <w:widowControl/>
              <w:spacing w:line="276" w:lineRule="auto"/>
              <w:rPr>
                <w:rFonts w:ascii="宋体" w:hAnsi="宋体" w:cs="宋体"/>
                <w:color w:val="000000"/>
                <w:kern w:val="0"/>
                <w:sz w:val="18"/>
                <w:szCs w:val="18"/>
              </w:rPr>
            </w:pPr>
            <w:r>
              <w:rPr>
                <w:rFonts w:hint="eastAsia" w:ascii="宋体" w:hAnsi="宋体" w:cs="宋体"/>
                <w:color w:val="000000"/>
                <w:kern w:val="0"/>
                <w:sz w:val="18"/>
                <w:szCs w:val="18"/>
              </w:rPr>
              <w:t>◆阶段实训</w:t>
            </w:r>
            <w:r>
              <w:rPr>
                <w:color w:val="000000"/>
                <w:kern w:val="0"/>
                <w:sz w:val="18"/>
                <w:szCs w:val="18"/>
              </w:rPr>
              <w:t>1(Java EE</w:t>
            </w:r>
            <w:r>
              <w:rPr>
                <w:rFonts w:hint="eastAsia" w:ascii="宋体" w:hAnsi="宋体" w:cs="宋体"/>
                <w:color w:val="000000"/>
                <w:kern w:val="0"/>
                <w:sz w:val="18"/>
                <w:szCs w:val="18"/>
              </w:rPr>
              <w:t>企业级应用开发</w:t>
            </w:r>
            <w:r>
              <w:rPr>
                <w:color w:val="000000"/>
                <w:kern w:val="0"/>
                <w:sz w:val="18"/>
                <w:szCs w:val="18"/>
              </w:rPr>
              <w:t>)</w:t>
            </w:r>
          </w:p>
        </w:tc>
        <w:tc>
          <w:tcPr>
            <w:tcW w:w="851" w:type="dxa"/>
            <w:shd w:val="clear" w:color="auto" w:fill="auto"/>
            <w:noWrap/>
            <w:vAlign w:val="center"/>
          </w:tcPr>
          <w:p w14:paraId="6873A3F3">
            <w:pPr>
              <w:widowControl/>
              <w:spacing w:line="276" w:lineRule="auto"/>
              <w:jc w:val="center"/>
              <w:rPr>
                <w:kern w:val="0"/>
                <w:sz w:val="18"/>
                <w:szCs w:val="18"/>
              </w:rPr>
            </w:pPr>
            <w:r>
              <w:rPr>
                <w:kern w:val="0"/>
                <w:sz w:val="18"/>
                <w:szCs w:val="18"/>
              </w:rPr>
              <w:t>1</w:t>
            </w:r>
          </w:p>
        </w:tc>
        <w:tc>
          <w:tcPr>
            <w:tcW w:w="850" w:type="dxa"/>
            <w:shd w:val="clear" w:color="auto" w:fill="auto"/>
            <w:vAlign w:val="center"/>
          </w:tcPr>
          <w:p w14:paraId="519E29B1">
            <w:pPr>
              <w:widowControl/>
              <w:spacing w:line="276" w:lineRule="auto"/>
              <w:jc w:val="center"/>
              <w:rPr>
                <w:color w:val="000000"/>
                <w:kern w:val="0"/>
                <w:sz w:val="18"/>
                <w:szCs w:val="18"/>
              </w:rPr>
            </w:pPr>
            <w:r>
              <w:rPr>
                <w:color w:val="000000"/>
                <w:kern w:val="0"/>
                <w:sz w:val="18"/>
                <w:szCs w:val="18"/>
              </w:rPr>
              <w:t>26</w:t>
            </w:r>
          </w:p>
        </w:tc>
        <w:tc>
          <w:tcPr>
            <w:tcW w:w="709" w:type="dxa"/>
            <w:shd w:val="clear" w:color="auto" w:fill="auto"/>
            <w:vAlign w:val="center"/>
          </w:tcPr>
          <w:p w14:paraId="75AB5AEC">
            <w:pPr>
              <w:widowControl/>
              <w:spacing w:line="276" w:lineRule="auto"/>
              <w:jc w:val="center"/>
              <w:rPr>
                <w:color w:val="000000"/>
                <w:kern w:val="0"/>
                <w:sz w:val="18"/>
                <w:szCs w:val="18"/>
              </w:rPr>
            </w:pPr>
            <w:r>
              <w:rPr>
                <w:color w:val="000000"/>
                <w:kern w:val="0"/>
                <w:sz w:val="18"/>
                <w:szCs w:val="18"/>
              </w:rPr>
              <w:t>0</w:t>
            </w:r>
          </w:p>
        </w:tc>
        <w:tc>
          <w:tcPr>
            <w:tcW w:w="709" w:type="dxa"/>
            <w:shd w:val="clear" w:color="auto" w:fill="auto"/>
            <w:vAlign w:val="center"/>
          </w:tcPr>
          <w:p w14:paraId="7607CA47">
            <w:pPr>
              <w:widowControl/>
              <w:spacing w:line="276" w:lineRule="auto"/>
              <w:jc w:val="center"/>
              <w:rPr>
                <w:color w:val="000000"/>
                <w:kern w:val="0"/>
                <w:sz w:val="18"/>
                <w:szCs w:val="18"/>
              </w:rPr>
            </w:pPr>
            <w:r>
              <w:rPr>
                <w:color w:val="000000"/>
                <w:kern w:val="0"/>
                <w:sz w:val="18"/>
                <w:szCs w:val="18"/>
              </w:rPr>
              <w:t>26</w:t>
            </w:r>
          </w:p>
        </w:tc>
        <w:tc>
          <w:tcPr>
            <w:tcW w:w="850" w:type="dxa"/>
            <w:shd w:val="clear" w:color="auto" w:fill="auto"/>
            <w:vAlign w:val="center"/>
          </w:tcPr>
          <w:p w14:paraId="4E80EE7C">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vAlign w:val="center"/>
          </w:tcPr>
          <w:p w14:paraId="02F6E4D6">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0F626169">
            <w:pPr>
              <w:widowControl/>
              <w:spacing w:line="276" w:lineRule="auto"/>
              <w:jc w:val="center"/>
              <w:rPr>
                <w:color w:val="000000"/>
                <w:kern w:val="0"/>
                <w:sz w:val="18"/>
                <w:szCs w:val="18"/>
              </w:rPr>
            </w:pPr>
            <w:r>
              <w:rPr>
                <w:color w:val="000000"/>
                <w:kern w:val="0"/>
                <w:sz w:val="18"/>
                <w:szCs w:val="18"/>
              </w:rPr>
              <w:t>1W</w:t>
            </w:r>
          </w:p>
        </w:tc>
        <w:tc>
          <w:tcPr>
            <w:tcW w:w="850" w:type="dxa"/>
            <w:shd w:val="clear" w:color="auto" w:fill="auto"/>
            <w:vAlign w:val="center"/>
          </w:tcPr>
          <w:p w14:paraId="64ED8C67">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5C8692B2">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5BA9390E">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267E1428">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考查</w:t>
            </w:r>
          </w:p>
        </w:tc>
      </w:tr>
      <w:tr w14:paraId="2AA8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36B56469">
            <w:pPr>
              <w:widowControl/>
              <w:spacing w:line="276" w:lineRule="auto"/>
              <w:jc w:val="left"/>
              <w:rPr>
                <w:rFonts w:ascii="宋体" w:hAnsi="宋体" w:cs="宋体"/>
                <w:color w:val="000000"/>
                <w:kern w:val="0"/>
                <w:sz w:val="18"/>
                <w:szCs w:val="18"/>
              </w:rPr>
            </w:pPr>
          </w:p>
        </w:tc>
        <w:tc>
          <w:tcPr>
            <w:tcW w:w="396" w:type="dxa"/>
            <w:vMerge w:val="continue"/>
            <w:vAlign w:val="center"/>
          </w:tcPr>
          <w:p w14:paraId="7804DF50">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04AABEAC">
            <w:pPr>
              <w:widowControl/>
              <w:spacing w:line="276" w:lineRule="auto"/>
              <w:jc w:val="center"/>
              <w:rPr>
                <w:kern w:val="0"/>
                <w:sz w:val="18"/>
                <w:szCs w:val="18"/>
              </w:rPr>
            </w:pPr>
            <w:r>
              <w:rPr>
                <w:kern w:val="0"/>
                <w:sz w:val="18"/>
                <w:szCs w:val="18"/>
              </w:rPr>
              <w:t>64</w:t>
            </w:r>
          </w:p>
        </w:tc>
        <w:tc>
          <w:tcPr>
            <w:tcW w:w="2609" w:type="dxa"/>
            <w:shd w:val="clear" w:color="000000" w:fill="auto"/>
            <w:vAlign w:val="center"/>
          </w:tcPr>
          <w:p w14:paraId="402E902F">
            <w:pPr>
              <w:widowControl/>
              <w:spacing w:line="276" w:lineRule="auto"/>
              <w:rPr>
                <w:rFonts w:ascii="宋体" w:hAnsi="宋体" w:cs="宋体"/>
                <w:color w:val="000000"/>
                <w:kern w:val="0"/>
                <w:sz w:val="18"/>
                <w:szCs w:val="18"/>
              </w:rPr>
            </w:pPr>
            <w:r>
              <w:rPr>
                <w:rFonts w:hint="eastAsia" w:ascii="宋体" w:hAnsi="宋体" w:cs="宋体"/>
                <w:color w:val="000000"/>
                <w:kern w:val="0"/>
                <w:sz w:val="18"/>
                <w:szCs w:val="18"/>
              </w:rPr>
              <w:t>◆阶段实训</w:t>
            </w:r>
            <w:r>
              <w:rPr>
                <w:color w:val="000000"/>
                <w:kern w:val="0"/>
                <w:sz w:val="18"/>
                <w:szCs w:val="18"/>
              </w:rPr>
              <w:t>2(</w:t>
            </w:r>
            <w:r>
              <w:rPr>
                <w:rFonts w:hint="eastAsia" w:ascii="宋体" w:hAnsi="宋体" w:cs="宋体"/>
                <w:color w:val="000000"/>
                <w:kern w:val="0"/>
                <w:sz w:val="18"/>
                <w:szCs w:val="18"/>
              </w:rPr>
              <w:t>微服务架构开发</w:t>
            </w:r>
            <w:r>
              <w:rPr>
                <w:color w:val="000000"/>
                <w:kern w:val="0"/>
                <w:sz w:val="18"/>
                <w:szCs w:val="18"/>
              </w:rPr>
              <w:t>)</w:t>
            </w:r>
          </w:p>
        </w:tc>
        <w:tc>
          <w:tcPr>
            <w:tcW w:w="851" w:type="dxa"/>
            <w:shd w:val="clear" w:color="auto" w:fill="auto"/>
            <w:vAlign w:val="center"/>
          </w:tcPr>
          <w:p w14:paraId="61ADB8AC">
            <w:pPr>
              <w:widowControl/>
              <w:spacing w:line="276" w:lineRule="auto"/>
              <w:jc w:val="center"/>
              <w:rPr>
                <w:color w:val="000000"/>
                <w:kern w:val="0"/>
                <w:sz w:val="18"/>
                <w:szCs w:val="18"/>
              </w:rPr>
            </w:pPr>
            <w:r>
              <w:rPr>
                <w:color w:val="000000"/>
                <w:kern w:val="0"/>
                <w:sz w:val="18"/>
                <w:szCs w:val="18"/>
              </w:rPr>
              <w:t>1</w:t>
            </w:r>
          </w:p>
        </w:tc>
        <w:tc>
          <w:tcPr>
            <w:tcW w:w="850" w:type="dxa"/>
            <w:shd w:val="clear" w:color="auto" w:fill="auto"/>
            <w:vAlign w:val="center"/>
          </w:tcPr>
          <w:p w14:paraId="51D9F843">
            <w:pPr>
              <w:widowControl/>
              <w:spacing w:line="276" w:lineRule="auto"/>
              <w:jc w:val="center"/>
              <w:rPr>
                <w:color w:val="000000"/>
                <w:kern w:val="0"/>
                <w:sz w:val="18"/>
                <w:szCs w:val="18"/>
              </w:rPr>
            </w:pPr>
            <w:r>
              <w:rPr>
                <w:color w:val="000000"/>
                <w:kern w:val="0"/>
                <w:sz w:val="18"/>
                <w:szCs w:val="18"/>
              </w:rPr>
              <w:t>26</w:t>
            </w:r>
          </w:p>
        </w:tc>
        <w:tc>
          <w:tcPr>
            <w:tcW w:w="709" w:type="dxa"/>
            <w:shd w:val="clear" w:color="auto" w:fill="auto"/>
            <w:vAlign w:val="center"/>
          </w:tcPr>
          <w:p w14:paraId="7BDCED6A">
            <w:pPr>
              <w:widowControl/>
              <w:spacing w:line="276" w:lineRule="auto"/>
              <w:jc w:val="center"/>
              <w:rPr>
                <w:color w:val="000000"/>
                <w:kern w:val="0"/>
                <w:sz w:val="18"/>
                <w:szCs w:val="18"/>
              </w:rPr>
            </w:pPr>
            <w:r>
              <w:rPr>
                <w:color w:val="000000"/>
                <w:kern w:val="0"/>
                <w:sz w:val="18"/>
                <w:szCs w:val="18"/>
              </w:rPr>
              <w:t>0</w:t>
            </w:r>
          </w:p>
        </w:tc>
        <w:tc>
          <w:tcPr>
            <w:tcW w:w="709" w:type="dxa"/>
            <w:shd w:val="clear" w:color="auto" w:fill="auto"/>
            <w:vAlign w:val="center"/>
          </w:tcPr>
          <w:p w14:paraId="080D6C9D">
            <w:pPr>
              <w:widowControl/>
              <w:spacing w:line="276" w:lineRule="auto"/>
              <w:jc w:val="center"/>
              <w:rPr>
                <w:color w:val="000000"/>
                <w:kern w:val="0"/>
                <w:sz w:val="18"/>
                <w:szCs w:val="18"/>
              </w:rPr>
            </w:pPr>
            <w:r>
              <w:rPr>
                <w:color w:val="000000"/>
                <w:kern w:val="0"/>
                <w:sz w:val="18"/>
                <w:szCs w:val="18"/>
              </w:rPr>
              <w:t>26</w:t>
            </w:r>
          </w:p>
        </w:tc>
        <w:tc>
          <w:tcPr>
            <w:tcW w:w="850" w:type="dxa"/>
            <w:shd w:val="clear" w:color="auto" w:fill="auto"/>
            <w:vAlign w:val="center"/>
          </w:tcPr>
          <w:p w14:paraId="7517B5DA">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vAlign w:val="center"/>
          </w:tcPr>
          <w:p w14:paraId="7A43246E">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504362DB">
            <w:pPr>
              <w:widowControl/>
              <w:spacing w:line="276" w:lineRule="auto"/>
              <w:jc w:val="center"/>
              <w:rPr>
                <w:color w:val="000000"/>
                <w:kern w:val="0"/>
                <w:sz w:val="18"/>
                <w:szCs w:val="18"/>
              </w:rPr>
            </w:pPr>
            <w:r>
              <w:rPr>
                <w:color w:val="000000"/>
                <w:kern w:val="0"/>
                <w:sz w:val="18"/>
                <w:szCs w:val="18"/>
              </w:rPr>
              <w:t>1W</w:t>
            </w:r>
          </w:p>
        </w:tc>
        <w:tc>
          <w:tcPr>
            <w:tcW w:w="850" w:type="dxa"/>
            <w:shd w:val="clear" w:color="auto" w:fill="auto"/>
            <w:vAlign w:val="center"/>
          </w:tcPr>
          <w:p w14:paraId="1AB3705B">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5802EF84">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78DB84AD">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33F997AC">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考查</w:t>
            </w:r>
          </w:p>
        </w:tc>
      </w:tr>
      <w:tr w14:paraId="4125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57C09A9E">
            <w:pPr>
              <w:widowControl/>
              <w:spacing w:line="276" w:lineRule="auto"/>
              <w:jc w:val="left"/>
              <w:rPr>
                <w:rFonts w:ascii="宋体" w:hAnsi="宋体" w:cs="宋体"/>
                <w:color w:val="000000"/>
                <w:kern w:val="0"/>
                <w:sz w:val="18"/>
                <w:szCs w:val="18"/>
              </w:rPr>
            </w:pPr>
          </w:p>
        </w:tc>
        <w:tc>
          <w:tcPr>
            <w:tcW w:w="396" w:type="dxa"/>
            <w:vMerge w:val="continue"/>
            <w:vAlign w:val="center"/>
          </w:tcPr>
          <w:p w14:paraId="31045ADE">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08F815C5">
            <w:pPr>
              <w:widowControl/>
              <w:spacing w:line="276" w:lineRule="auto"/>
              <w:jc w:val="center"/>
              <w:rPr>
                <w:kern w:val="0"/>
                <w:sz w:val="18"/>
                <w:szCs w:val="18"/>
              </w:rPr>
            </w:pPr>
            <w:r>
              <w:rPr>
                <w:kern w:val="0"/>
                <w:sz w:val="18"/>
                <w:szCs w:val="18"/>
              </w:rPr>
              <w:t>65</w:t>
            </w:r>
          </w:p>
        </w:tc>
        <w:tc>
          <w:tcPr>
            <w:tcW w:w="2609" w:type="dxa"/>
            <w:shd w:val="clear" w:color="000000" w:fill="auto"/>
            <w:vAlign w:val="center"/>
          </w:tcPr>
          <w:p w14:paraId="0C25DBF4">
            <w:pPr>
              <w:widowControl/>
              <w:spacing w:line="276" w:lineRule="auto"/>
              <w:rPr>
                <w:rFonts w:ascii="宋体" w:hAnsi="宋体" w:cs="宋体"/>
                <w:color w:val="000000"/>
                <w:kern w:val="0"/>
                <w:sz w:val="18"/>
                <w:szCs w:val="18"/>
              </w:rPr>
            </w:pPr>
            <w:r>
              <w:rPr>
                <w:rFonts w:hint="eastAsia" w:ascii="宋体" w:hAnsi="宋体" w:cs="宋体"/>
                <w:color w:val="000000"/>
                <w:kern w:val="0"/>
                <w:sz w:val="18"/>
                <w:szCs w:val="18"/>
              </w:rPr>
              <w:t>◆阶段实训</w:t>
            </w:r>
            <w:r>
              <w:rPr>
                <w:color w:val="000000"/>
                <w:kern w:val="0"/>
                <w:sz w:val="18"/>
                <w:szCs w:val="18"/>
              </w:rPr>
              <w:t>3(</w:t>
            </w:r>
            <w:r>
              <w:rPr>
                <w:rFonts w:hint="eastAsia" w:ascii="宋体" w:hAnsi="宋体" w:cs="宋体"/>
                <w:color w:val="000000"/>
                <w:kern w:val="0"/>
                <w:sz w:val="18"/>
                <w:szCs w:val="18"/>
              </w:rPr>
              <w:t>鸿蒙应用开发综合实践</w:t>
            </w:r>
            <w:r>
              <w:rPr>
                <w:color w:val="000000"/>
                <w:kern w:val="0"/>
                <w:sz w:val="18"/>
                <w:szCs w:val="18"/>
              </w:rPr>
              <w:t>)</w:t>
            </w:r>
          </w:p>
        </w:tc>
        <w:tc>
          <w:tcPr>
            <w:tcW w:w="851" w:type="dxa"/>
            <w:shd w:val="clear" w:color="auto" w:fill="auto"/>
            <w:noWrap/>
            <w:vAlign w:val="center"/>
          </w:tcPr>
          <w:p w14:paraId="56F9EEEF">
            <w:pPr>
              <w:widowControl/>
              <w:spacing w:line="276" w:lineRule="auto"/>
              <w:jc w:val="center"/>
              <w:rPr>
                <w:kern w:val="0"/>
                <w:sz w:val="18"/>
                <w:szCs w:val="18"/>
              </w:rPr>
            </w:pPr>
            <w:r>
              <w:rPr>
                <w:kern w:val="0"/>
                <w:sz w:val="18"/>
                <w:szCs w:val="18"/>
              </w:rPr>
              <w:t>1</w:t>
            </w:r>
          </w:p>
        </w:tc>
        <w:tc>
          <w:tcPr>
            <w:tcW w:w="850" w:type="dxa"/>
            <w:shd w:val="clear" w:color="auto" w:fill="auto"/>
            <w:vAlign w:val="center"/>
          </w:tcPr>
          <w:p w14:paraId="7C0E92FE">
            <w:pPr>
              <w:widowControl/>
              <w:spacing w:line="276" w:lineRule="auto"/>
              <w:jc w:val="center"/>
              <w:rPr>
                <w:color w:val="000000"/>
                <w:kern w:val="0"/>
                <w:sz w:val="18"/>
                <w:szCs w:val="18"/>
              </w:rPr>
            </w:pPr>
            <w:r>
              <w:rPr>
                <w:color w:val="000000"/>
                <w:kern w:val="0"/>
                <w:sz w:val="18"/>
                <w:szCs w:val="18"/>
              </w:rPr>
              <w:t>26</w:t>
            </w:r>
          </w:p>
        </w:tc>
        <w:tc>
          <w:tcPr>
            <w:tcW w:w="709" w:type="dxa"/>
            <w:shd w:val="clear" w:color="auto" w:fill="auto"/>
            <w:vAlign w:val="center"/>
          </w:tcPr>
          <w:p w14:paraId="543DDD78">
            <w:pPr>
              <w:widowControl/>
              <w:spacing w:line="276" w:lineRule="auto"/>
              <w:jc w:val="center"/>
              <w:rPr>
                <w:color w:val="000000"/>
                <w:kern w:val="0"/>
                <w:sz w:val="18"/>
                <w:szCs w:val="18"/>
              </w:rPr>
            </w:pPr>
            <w:r>
              <w:rPr>
                <w:color w:val="000000"/>
                <w:kern w:val="0"/>
                <w:sz w:val="18"/>
                <w:szCs w:val="18"/>
              </w:rPr>
              <w:t>0</w:t>
            </w:r>
          </w:p>
        </w:tc>
        <w:tc>
          <w:tcPr>
            <w:tcW w:w="709" w:type="dxa"/>
            <w:shd w:val="clear" w:color="auto" w:fill="auto"/>
            <w:vAlign w:val="center"/>
          </w:tcPr>
          <w:p w14:paraId="66545131">
            <w:pPr>
              <w:widowControl/>
              <w:spacing w:line="276" w:lineRule="auto"/>
              <w:jc w:val="center"/>
              <w:rPr>
                <w:color w:val="000000"/>
                <w:kern w:val="0"/>
                <w:sz w:val="18"/>
                <w:szCs w:val="18"/>
              </w:rPr>
            </w:pPr>
            <w:r>
              <w:rPr>
                <w:color w:val="000000"/>
                <w:kern w:val="0"/>
                <w:sz w:val="18"/>
                <w:szCs w:val="18"/>
              </w:rPr>
              <w:t>26</w:t>
            </w:r>
          </w:p>
        </w:tc>
        <w:tc>
          <w:tcPr>
            <w:tcW w:w="850" w:type="dxa"/>
            <w:shd w:val="clear" w:color="auto" w:fill="auto"/>
            <w:vAlign w:val="center"/>
          </w:tcPr>
          <w:p w14:paraId="1CA7F84F">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vAlign w:val="center"/>
          </w:tcPr>
          <w:p w14:paraId="408CDD42">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3B31F957">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4BA5B78B">
            <w:pPr>
              <w:widowControl/>
              <w:spacing w:line="276" w:lineRule="auto"/>
              <w:jc w:val="center"/>
              <w:rPr>
                <w:color w:val="000000"/>
                <w:kern w:val="0"/>
                <w:sz w:val="18"/>
                <w:szCs w:val="18"/>
              </w:rPr>
            </w:pPr>
            <w:r>
              <w:rPr>
                <w:color w:val="000000"/>
                <w:kern w:val="0"/>
                <w:sz w:val="18"/>
                <w:szCs w:val="18"/>
              </w:rPr>
              <w:t>1W</w:t>
            </w:r>
          </w:p>
        </w:tc>
        <w:tc>
          <w:tcPr>
            <w:tcW w:w="851" w:type="dxa"/>
            <w:shd w:val="clear" w:color="auto" w:fill="auto"/>
            <w:vAlign w:val="center"/>
          </w:tcPr>
          <w:p w14:paraId="0887A46A">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1C42A8E3">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2F8ECAE9">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考查</w:t>
            </w:r>
          </w:p>
        </w:tc>
      </w:tr>
      <w:tr w14:paraId="641E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332DEF52">
            <w:pPr>
              <w:widowControl/>
              <w:spacing w:line="276" w:lineRule="auto"/>
              <w:jc w:val="left"/>
              <w:rPr>
                <w:rFonts w:ascii="宋体" w:hAnsi="宋体" w:cs="宋体"/>
                <w:color w:val="000000"/>
                <w:kern w:val="0"/>
                <w:sz w:val="18"/>
                <w:szCs w:val="18"/>
              </w:rPr>
            </w:pPr>
          </w:p>
        </w:tc>
        <w:tc>
          <w:tcPr>
            <w:tcW w:w="396" w:type="dxa"/>
            <w:vMerge w:val="continue"/>
            <w:vAlign w:val="center"/>
          </w:tcPr>
          <w:p w14:paraId="7FE5C194">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7E1031AA">
            <w:pPr>
              <w:widowControl/>
              <w:spacing w:line="276" w:lineRule="auto"/>
              <w:jc w:val="center"/>
              <w:rPr>
                <w:kern w:val="0"/>
                <w:sz w:val="18"/>
                <w:szCs w:val="18"/>
              </w:rPr>
            </w:pPr>
            <w:r>
              <w:rPr>
                <w:kern w:val="0"/>
                <w:sz w:val="18"/>
                <w:szCs w:val="18"/>
              </w:rPr>
              <w:t>66</w:t>
            </w:r>
          </w:p>
        </w:tc>
        <w:tc>
          <w:tcPr>
            <w:tcW w:w="2609" w:type="dxa"/>
            <w:shd w:val="clear" w:color="000000" w:fill="auto"/>
            <w:vAlign w:val="center"/>
          </w:tcPr>
          <w:p w14:paraId="61E4FF29">
            <w:pPr>
              <w:widowControl/>
              <w:spacing w:line="276" w:lineRule="auto"/>
              <w:rPr>
                <w:rFonts w:ascii="宋体" w:hAnsi="宋体" w:cs="宋体"/>
                <w:color w:val="000000"/>
                <w:kern w:val="0"/>
                <w:sz w:val="18"/>
                <w:szCs w:val="18"/>
              </w:rPr>
            </w:pPr>
            <w:r>
              <w:rPr>
                <w:rFonts w:hint="eastAsia" w:ascii="宋体" w:hAnsi="宋体" w:cs="宋体"/>
                <w:color w:val="000000"/>
                <w:kern w:val="0"/>
                <w:sz w:val="18"/>
                <w:szCs w:val="18"/>
              </w:rPr>
              <w:t>◆阶段实训</w:t>
            </w:r>
            <w:r>
              <w:rPr>
                <w:color w:val="000000"/>
                <w:kern w:val="0"/>
                <w:sz w:val="18"/>
                <w:szCs w:val="18"/>
              </w:rPr>
              <w:t>4(</w:t>
            </w:r>
            <w:r>
              <w:rPr>
                <w:rFonts w:hint="eastAsia" w:ascii="宋体" w:hAnsi="宋体" w:cs="宋体"/>
                <w:color w:val="000000"/>
                <w:kern w:val="0"/>
                <w:sz w:val="18"/>
                <w:szCs w:val="18"/>
              </w:rPr>
              <w:t>鲲鹏应用开发</w:t>
            </w:r>
            <w:r>
              <w:rPr>
                <w:color w:val="000000"/>
                <w:kern w:val="0"/>
                <w:sz w:val="18"/>
                <w:szCs w:val="18"/>
              </w:rPr>
              <w:t>)</w:t>
            </w:r>
          </w:p>
        </w:tc>
        <w:tc>
          <w:tcPr>
            <w:tcW w:w="851" w:type="dxa"/>
            <w:shd w:val="clear" w:color="auto" w:fill="auto"/>
            <w:vAlign w:val="center"/>
          </w:tcPr>
          <w:p w14:paraId="4EDC3D34">
            <w:pPr>
              <w:widowControl/>
              <w:spacing w:line="276" w:lineRule="auto"/>
              <w:jc w:val="center"/>
              <w:rPr>
                <w:color w:val="000000"/>
                <w:kern w:val="0"/>
                <w:sz w:val="18"/>
                <w:szCs w:val="18"/>
              </w:rPr>
            </w:pPr>
            <w:r>
              <w:rPr>
                <w:color w:val="000000"/>
                <w:kern w:val="0"/>
                <w:sz w:val="18"/>
                <w:szCs w:val="18"/>
              </w:rPr>
              <w:t>1</w:t>
            </w:r>
          </w:p>
        </w:tc>
        <w:tc>
          <w:tcPr>
            <w:tcW w:w="850" w:type="dxa"/>
            <w:shd w:val="clear" w:color="auto" w:fill="auto"/>
            <w:vAlign w:val="center"/>
          </w:tcPr>
          <w:p w14:paraId="7CDE3536">
            <w:pPr>
              <w:widowControl/>
              <w:spacing w:line="276" w:lineRule="auto"/>
              <w:jc w:val="center"/>
              <w:rPr>
                <w:color w:val="000000"/>
                <w:kern w:val="0"/>
                <w:sz w:val="18"/>
                <w:szCs w:val="18"/>
              </w:rPr>
            </w:pPr>
            <w:r>
              <w:rPr>
                <w:color w:val="000000"/>
                <w:kern w:val="0"/>
                <w:sz w:val="18"/>
                <w:szCs w:val="18"/>
              </w:rPr>
              <w:t>26</w:t>
            </w:r>
          </w:p>
        </w:tc>
        <w:tc>
          <w:tcPr>
            <w:tcW w:w="709" w:type="dxa"/>
            <w:shd w:val="clear" w:color="auto" w:fill="auto"/>
            <w:vAlign w:val="center"/>
          </w:tcPr>
          <w:p w14:paraId="444108E1">
            <w:pPr>
              <w:widowControl/>
              <w:spacing w:line="276" w:lineRule="auto"/>
              <w:jc w:val="center"/>
              <w:rPr>
                <w:color w:val="000000"/>
                <w:kern w:val="0"/>
                <w:sz w:val="18"/>
                <w:szCs w:val="18"/>
              </w:rPr>
            </w:pPr>
            <w:r>
              <w:rPr>
                <w:color w:val="000000"/>
                <w:kern w:val="0"/>
                <w:sz w:val="18"/>
                <w:szCs w:val="18"/>
              </w:rPr>
              <w:t>0</w:t>
            </w:r>
          </w:p>
        </w:tc>
        <w:tc>
          <w:tcPr>
            <w:tcW w:w="709" w:type="dxa"/>
            <w:shd w:val="clear" w:color="auto" w:fill="auto"/>
            <w:vAlign w:val="center"/>
          </w:tcPr>
          <w:p w14:paraId="09E5479A">
            <w:pPr>
              <w:widowControl/>
              <w:spacing w:line="276" w:lineRule="auto"/>
              <w:jc w:val="center"/>
              <w:rPr>
                <w:color w:val="000000"/>
                <w:kern w:val="0"/>
                <w:sz w:val="18"/>
                <w:szCs w:val="18"/>
              </w:rPr>
            </w:pPr>
            <w:r>
              <w:rPr>
                <w:color w:val="000000"/>
                <w:kern w:val="0"/>
                <w:sz w:val="18"/>
                <w:szCs w:val="18"/>
              </w:rPr>
              <w:t>26</w:t>
            </w:r>
          </w:p>
        </w:tc>
        <w:tc>
          <w:tcPr>
            <w:tcW w:w="850" w:type="dxa"/>
            <w:shd w:val="clear" w:color="auto" w:fill="auto"/>
            <w:vAlign w:val="center"/>
          </w:tcPr>
          <w:p w14:paraId="30CE986F">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vAlign w:val="center"/>
          </w:tcPr>
          <w:p w14:paraId="18358AF1">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66569CDC">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5A1B483E">
            <w:pPr>
              <w:widowControl/>
              <w:spacing w:line="276" w:lineRule="auto"/>
              <w:jc w:val="center"/>
              <w:rPr>
                <w:color w:val="000000"/>
                <w:kern w:val="0"/>
                <w:sz w:val="18"/>
                <w:szCs w:val="18"/>
              </w:rPr>
            </w:pPr>
            <w:r>
              <w:rPr>
                <w:color w:val="000000"/>
                <w:kern w:val="0"/>
                <w:sz w:val="18"/>
                <w:szCs w:val="18"/>
              </w:rPr>
              <w:t>1W</w:t>
            </w:r>
          </w:p>
        </w:tc>
        <w:tc>
          <w:tcPr>
            <w:tcW w:w="851" w:type="dxa"/>
            <w:shd w:val="clear" w:color="auto" w:fill="auto"/>
            <w:vAlign w:val="center"/>
          </w:tcPr>
          <w:p w14:paraId="5C34C80F">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3A57C89F">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4AB212FD">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考查</w:t>
            </w:r>
          </w:p>
        </w:tc>
      </w:tr>
      <w:tr w14:paraId="1D0B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26A1E1D5">
            <w:pPr>
              <w:widowControl/>
              <w:spacing w:line="276" w:lineRule="auto"/>
              <w:jc w:val="left"/>
              <w:rPr>
                <w:rFonts w:ascii="宋体" w:hAnsi="宋体" w:cs="宋体"/>
                <w:color w:val="000000"/>
                <w:kern w:val="0"/>
                <w:sz w:val="18"/>
                <w:szCs w:val="18"/>
              </w:rPr>
            </w:pPr>
          </w:p>
        </w:tc>
        <w:tc>
          <w:tcPr>
            <w:tcW w:w="396" w:type="dxa"/>
            <w:vMerge w:val="continue"/>
            <w:vAlign w:val="center"/>
          </w:tcPr>
          <w:p w14:paraId="720F77A7">
            <w:pPr>
              <w:widowControl/>
              <w:spacing w:line="276" w:lineRule="auto"/>
              <w:jc w:val="left"/>
              <w:rPr>
                <w:rFonts w:ascii="宋体" w:hAnsi="宋体" w:cs="宋体"/>
                <w:color w:val="000000"/>
                <w:kern w:val="0"/>
                <w:sz w:val="18"/>
                <w:szCs w:val="18"/>
              </w:rPr>
            </w:pPr>
          </w:p>
        </w:tc>
        <w:tc>
          <w:tcPr>
            <w:tcW w:w="426" w:type="dxa"/>
            <w:shd w:val="clear" w:color="auto" w:fill="auto"/>
            <w:vAlign w:val="center"/>
          </w:tcPr>
          <w:p w14:paraId="0ABEE292">
            <w:pPr>
              <w:widowControl/>
              <w:spacing w:line="276" w:lineRule="auto"/>
              <w:jc w:val="center"/>
              <w:rPr>
                <w:kern w:val="0"/>
                <w:sz w:val="18"/>
                <w:szCs w:val="18"/>
              </w:rPr>
            </w:pPr>
            <w:r>
              <w:rPr>
                <w:kern w:val="0"/>
                <w:sz w:val="18"/>
                <w:szCs w:val="18"/>
              </w:rPr>
              <w:t>67</w:t>
            </w:r>
          </w:p>
        </w:tc>
        <w:tc>
          <w:tcPr>
            <w:tcW w:w="2609" w:type="dxa"/>
            <w:shd w:val="clear" w:color="000000" w:fill="auto"/>
            <w:vAlign w:val="center"/>
          </w:tcPr>
          <w:p w14:paraId="447E84D8">
            <w:pPr>
              <w:widowControl/>
              <w:spacing w:line="276" w:lineRule="auto"/>
              <w:rPr>
                <w:color w:val="000000"/>
                <w:kern w:val="0"/>
                <w:sz w:val="18"/>
                <w:szCs w:val="18"/>
              </w:rPr>
            </w:pPr>
            <w:r>
              <w:rPr>
                <w:color w:val="000000"/>
                <w:kern w:val="0"/>
                <w:sz w:val="18"/>
                <w:szCs w:val="18"/>
              </w:rPr>
              <w:t>企业级</w:t>
            </w:r>
            <w:r>
              <w:rPr>
                <w:rFonts w:hint="eastAsia"/>
                <w:color w:val="000000"/>
                <w:kern w:val="0"/>
                <w:sz w:val="18"/>
                <w:szCs w:val="18"/>
              </w:rPr>
              <w:t>项目</w:t>
            </w:r>
            <w:r>
              <w:rPr>
                <w:color w:val="000000"/>
                <w:kern w:val="0"/>
                <w:sz w:val="18"/>
                <w:szCs w:val="18"/>
              </w:rPr>
              <w:t>实训</w:t>
            </w:r>
          </w:p>
        </w:tc>
        <w:tc>
          <w:tcPr>
            <w:tcW w:w="851" w:type="dxa"/>
            <w:shd w:val="clear" w:color="auto" w:fill="auto"/>
            <w:vAlign w:val="center"/>
          </w:tcPr>
          <w:p w14:paraId="7AB6A94A">
            <w:pPr>
              <w:widowControl/>
              <w:spacing w:line="276" w:lineRule="auto"/>
              <w:jc w:val="center"/>
              <w:rPr>
                <w:color w:val="000000"/>
                <w:kern w:val="0"/>
                <w:sz w:val="18"/>
                <w:szCs w:val="18"/>
              </w:rPr>
            </w:pPr>
            <w:r>
              <w:rPr>
                <w:color w:val="000000"/>
                <w:kern w:val="0"/>
                <w:sz w:val="18"/>
                <w:szCs w:val="18"/>
              </w:rPr>
              <w:t>16</w:t>
            </w:r>
          </w:p>
        </w:tc>
        <w:tc>
          <w:tcPr>
            <w:tcW w:w="850" w:type="dxa"/>
            <w:shd w:val="clear" w:color="auto" w:fill="auto"/>
            <w:vAlign w:val="center"/>
          </w:tcPr>
          <w:p w14:paraId="6EC10774">
            <w:pPr>
              <w:widowControl/>
              <w:spacing w:line="276" w:lineRule="auto"/>
              <w:jc w:val="center"/>
              <w:rPr>
                <w:color w:val="000000"/>
                <w:kern w:val="0"/>
                <w:sz w:val="18"/>
                <w:szCs w:val="18"/>
              </w:rPr>
            </w:pPr>
            <w:r>
              <w:rPr>
                <w:color w:val="000000"/>
                <w:kern w:val="0"/>
                <w:sz w:val="18"/>
                <w:szCs w:val="18"/>
              </w:rPr>
              <w:t>416</w:t>
            </w:r>
          </w:p>
        </w:tc>
        <w:tc>
          <w:tcPr>
            <w:tcW w:w="709" w:type="dxa"/>
            <w:shd w:val="clear" w:color="auto" w:fill="auto"/>
            <w:vAlign w:val="center"/>
          </w:tcPr>
          <w:p w14:paraId="0E17D9D4">
            <w:pPr>
              <w:widowControl/>
              <w:spacing w:line="276" w:lineRule="auto"/>
              <w:jc w:val="center"/>
              <w:rPr>
                <w:color w:val="000000"/>
                <w:kern w:val="0"/>
                <w:sz w:val="18"/>
                <w:szCs w:val="18"/>
              </w:rPr>
            </w:pPr>
            <w:r>
              <w:rPr>
                <w:color w:val="000000"/>
                <w:kern w:val="0"/>
                <w:sz w:val="18"/>
                <w:szCs w:val="18"/>
              </w:rPr>
              <w:t>0</w:t>
            </w:r>
          </w:p>
        </w:tc>
        <w:tc>
          <w:tcPr>
            <w:tcW w:w="709" w:type="dxa"/>
            <w:shd w:val="clear" w:color="auto" w:fill="auto"/>
            <w:vAlign w:val="center"/>
          </w:tcPr>
          <w:p w14:paraId="5CAC3A30">
            <w:pPr>
              <w:widowControl/>
              <w:spacing w:line="276" w:lineRule="auto"/>
              <w:jc w:val="center"/>
              <w:rPr>
                <w:color w:val="000000"/>
                <w:kern w:val="0"/>
                <w:sz w:val="18"/>
                <w:szCs w:val="18"/>
              </w:rPr>
            </w:pPr>
            <w:r>
              <w:rPr>
                <w:color w:val="000000"/>
                <w:kern w:val="0"/>
                <w:sz w:val="18"/>
                <w:szCs w:val="18"/>
              </w:rPr>
              <w:t>416</w:t>
            </w:r>
          </w:p>
        </w:tc>
        <w:tc>
          <w:tcPr>
            <w:tcW w:w="850" w:type="dxa"/>
            <w:shd w:val="clear" w:color="auto" w:fill="auto"/>
            <w:vAlign w:val="center"/>
          </w:tcPr>
          <w:p w14:paraId="5247647B">
            <w:pPr>
              <w:widowControl/>
              <w:spacing w:line="276" w:lineRule="auto"/>
              <w:jc w:val="center"/>
              <w:rPr>
                <w:color w:val="000000"/>
                <w:kern w:val="0"/>
                <w:sz w:val="18"/>
                <w:szCs w:val="18"/>
              </w:rPr>
            </w:pPr>
            <w:r>
              <w:rPr>
                <w:color w:val="000000"/>
                <w:kern w:val="0"/>
                <w:sz w:val="18"/>
                <w:szCs w:val="18"/>
              </w:rPr>
              <w:t>　</w:t>
            </w:r>
          </w:p>
        </w:tc>
        <w:tc>
          <w:tcPr>
            <w:tcW w:w="758" w:type="dxa"/>
            <w:shd w:val="clear" w:color="auto" w:fill="auto"/>
            <w:vAlign w:val="center"/>
          </w:tcPr>
          <w:p w14:paraId="028534C0">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3892328A">
            <w:pPr>
              <w:widowControl/>
              <w:spacing w:line="276" w:lineRule="auto"/>
              <w:jc w:val="center"/>
              <w:rPr>
                <w:color w:val="000000"/>
                <w:kern w:val="0"/>
                <w:sz w:val="18"/>
                <w:szCs w:val="18"/>
              </w:rPr>
            </w:pPr>
            <w:r>
              <w:rPr>
                <w:color w:val="000000"/>
                <w:kern w:val="0"/>
                <w:sz w:val="18"/>
                <w:szCs w:val="18"/>
              </w:rPr>
              <w:t>　</w:t>
            </w:r>
          </w:p>
        </w:tc>
        <w:tc>
          <w:tcPr>
            <w:tcW w:w="850" w:type="dxa"/>
            <w:shd w:val="clear" w:color="auto" w:fill="auto"/>
            <w:vAlign w:val="center"/>
          </w:tcPr>
          <w:p w14:paraId="7697A54B">
            <w:pPr>
              <w:widowControl/>
              <w:spacing w:line="276" w:lineRule="auto"/>
              <w:jc w:val="center"/>
              <w:rPr>
                <w:color w:val="000000"/>
                <w:kern w:val="0"/>
                <w:sz w:val="18"/>
                <w:szCs w:val="18"/>
              </w:rPr>
            </w:pPr>
            <w:r>
              <w:rPr>
                <w:color w:val="000000"/>
                <w:kern w:val="0"/>
                <w:sz w:val="18"/>
                <w:szCs w:val="18"/>
              </w:rPr>
              <w:t>　</w:t>
            </w:r>
          </w:p>
        </w:tc>
        <w:tc>
          <w:tcPr>
            <w:tcW w:w="851" w:type="dxa"/>
            <w:shd w:val="clear" w:color="auto" w:fill="auto"/>
            <w:vAlign w:val="center"/>
          </w:tcPr>
          <w:p w14:paraId="60DC1F41">
            <w:pPr>
              <w:widowControl/>
              <w:spacing w:line="276" w:lineRule="auto"/>
              <w:jc w:val="center"/>
              <w:rPr>
                <w:color w:val="000000"/>
                <w:kern w:val="0"/>
                <w:sz w:val="18"/>
                <w:szCs w:val="18"/>
              </w:rPr>
            </w:pPr>
            <w:r>
              <w:rPr>
                <w:color w:val="000000"/>
                <w:kern w:val="0"/>
                <w:sz w:val="18"/>
                <w:szCs w:val="18"/>
              </w:rPr>
              <w:t>16W</w:t>
            </w:r>
          </w:p>
        </w:tc>
        <w:tc>
          <w:tcPr>
            <w:tcW w:w="850" w:type="dxa"/>
            <w:shd w:val="clear" w:color="auto" w:fill="auto"/>
            <w:vAlign w:val="center"/>
          </w:tcPr>
          <w:p w14:paraId="418DFB01">
            <w:pPr>
              <w:widowControl/>
              <w:spacing w:line="276" w:lineRule="auto"/>
              <w:jc w:val="center"/>
              <w:rPr>
                <w:color w:val="000000"/>
                <w:kern w:val="0"/>
                <w:sz w:val="18"/>
                <w:szCs w:val="18"/>
              </w:rPr>
            </w:pPr>
            <w:r>
              <w:rPr>
                <w:color w:val="000000"/>
                <w:kern w:val="0"/>
                <w:sz w:val="18"/>
                <w:szCs w:val="18"/>
              </w:rPr>
              <w:t>　</w:t>
            </w:r>
          </w:p>
        </w:tc>
        <w:tc>
          <w:tcPr>
            <w:tcW w:w="1086" w:type="dxa"/>
            <w:vAlign w:val="center"/>
          </w:tcPr>
          <w:p w14:paraId="4A52853C">
            <w:pPr>
              <w:widowControl/>
              <w:spacing w:line="276" w:lineRule="auto"/>
              <w:jc w:val="center"/>
              <w:rPr>
                <w:color w:val="000000"/>
                <w:kern w:val="0"/>
                <w:sz w:val="18"/>
                <w:szCs w:val="18"/>
              </w:rPr>
            </w:pPr>
            <w:r>
              <w:rPr>
                <w:rFonts w:hint="eastAsia" w:ascii="宋体" w:hAnsi="宋体" w:cs="宋体"/>
                <w:color w:val="000000"/>
                <w:kern w:val="0"/>
                <w:sz w:val="18"/>
                <w:szCs w:val="18"/>
                <w:lang w:bidi="ar"/>
              </w:rPr>
              <w:t>考查</w:t>
            </w:r>
          </w:p>
        </w:tc>
      </w:tr>
      <w:tr w14:paraId="6D09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6E7997CF">
            <w:pPr>
              <w:widowControl/>
              <w:spacing w:line="276" w:lineRule="auto"/>
              <w:jc w:val="left"/>
              <w:rPr>
                <w:rFonts w:ascii="宋体" w:hAnsi="宋体" w:cs="宋体"/>
                <w:color w:val="000000"/>
                <w:kern w:val="0"/>
                <w:sz w:val="18"/>
                <w:szCs w:val="18"/>
              </w:rPr>
            </w:pPr>
          </w:p>
        </w:tc>
        <w:tc>
          <w:tcPr>
            <w:tcW w:w="3431" w:type="dxa"/>
            <w:gridSpan w:val="3"/>
            <w:shd w:val="clear" w:color="000000" w:fill="CCFFCC"/>
            <w:vAlign w:val="center"/>
          </w:tcPr>
          <w:p w14:paraId="7E89090C">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集中实践必修小计</w:t>
            </w:r>
          </w:p>
        </w:tc>
        <w:tc>
          <w:tcPr>
            <w:tcW w:w="851" w:type="dxa"/>
            <w:shd w:val="clear" w:color="000000" w:fill="CCFFCC"/>
            <w:vAlign w:val="center"/>
          </w:tcPr>
          <w:p w14:paraId="3C2334D6">
            <w:pPr>
              <w:widowControl/>
              <w:spacing w:line="276" w:lineRule="auto"/>
              <w:jc w:val="center"/>
              <w:rPr>
                <w:color w:val="000000"/>
                <w:kern w:val="0"/>
                <w:sz w:val="18"/>
                <w:szCs w:val="18"/>
              </w:rPr>
            </w:pPr>
            <w:r>
              <w:rPr>
                <w:color w:val="000000"/>
                <w:kern w:val="0"/>
                <w:sz w:val="18"/>
                <w:szCs w:val="18"/>
              </w:rPr>
              <w:t>49</w:t>
            </w:r>
          </w:p>
        </w:tc>
        <w:tc>
          <w:tcPr>
            <w:tcW w:w="850" w:type="dxa"/>
            <w:shd w:val="clear" w:color="000000" w:fill="CCFFCC"/>
            <w:vAlign w:val="center"/>
          </w:tcPr>
          <w:p w14:paraId="5A30A220">
            <w:pPr>
              <w:widowControl/>
              <w:spacing w:line="276" w:lineRule="auto"/>
              <w:jc w:val="center"/>
              <w:rPr>
                <w:color w:val="000000"/>
                <w:kern w:val="0"/>
                <w:sz w:val="18"/>
                <w:szCs w:val="18"/>
              </w:rPr>
            </w:pPr>
            <w:r>
              <w:rPr>
                <w:color w:val="000000"/>
                <w:kern w:val="0"/>
                <w:sz w:val="18"/>
                <w:szCs w:val="18"/>
              </w:rPr>
              <w:t>1274</w:t>
            </w:r>
          </w:p>
        </w:tc>
        <w:tc>
          <w:tcPr>
            <w:tcW w:w="709" w:type="dxa"/>
            <w:shd w:val="clear" w:color="000000" w:fill="CCFFCC"/>
            <w:vAlign w:val="center"/>
          </w:tcPr>
          <w:p w14:paraId="6BF4461B">
            <w:pPr>
              <w:widowControl/>
              <w:spacing w:line="276" w:lineRule="auto"/>
              <w:jc w:val="center"/>
              <w:rPr>
                <w:color w:val="000000"/>
                <w:kern w:val="0"/>
                <w:sz w:val="18"/>
                <w:szCs w:val="18"/>
              </w:rPr>
            </w:pPr>
            <w:r>
              <w:rPr>
                <w:color w:val="000000"/>
                <w:kern w:val="0"/>
                <w:sz w:val="18"/>
                <w:szCs w:val="18"/>
              </w:rPr>
              <w:t>0</w:t>
            </w:r>
          </w:p>
        </w:tc>
        <w:tc>
          <w:tcPr>
            <w:tcW w:w="709" w:type="dxa"/>
            <w:shd w:val="clear" w:color="000000" w:fill="CCFFCC"/>
            <w:vAlign w:val="center"/>
          </w:tcPr>
          <w:p w14:paraId="4C2327E8">
            <w:pPr>
              <w:widowControl/>
              <w:spacing w:line="276" w:lineRule="auto"/>
              <w:jc w:val="center"/>
              <w:rPr>
                <w:color w:val="000000"/>
                <w:kern w:val="0"/>
                <w:sz w:val="18"/>
                <w:szCs w:val="18"/>
              </w:rPr>
            </w:pPr>
            <w:r>
              <w:rPr>
                <w:color w:val="000000"/>
                <w:kern w:val="0"/>
                <w:sz w:val="18"/>
                <w:szCs w:val="18"/>
              </w:rPr>
              <w:t>1274</w:t>
            </w:r>
          </w:p>
        </w:tc>
        <w:tc>
          <w:tcPr>
            <w:tcW w:w="850" w:type="dxa"/>
            <w:shd w:val="clear" w:color="000000" w:fill="CCFFCC"/>
            <w:vAlign w:val="center"/>
          </w:tcPr>
          <w:p w14:paraId="59D579DF">
            <w:pPr>
              <w:widowControl/>
              <w:spacing w:line="276" w:lineRule="auto"/>
              <w:jc w:val="center"/>
              <w:rPr>
                <w:color w:val="000000"/>
                <w:kern w:val="0"/>
                <w:sz w:val="18"/>
                <w:szCs w:val="18"/>
              </w:rPr>
            </w:pPr>
            <w:r>
              <w:rPr>
                <w:color w:val="000000"/>
                <w:kern w:val="0"/>
                <w:sz w:val="18"/>
                <w:szCs w:val="18"/>
              </w:rPr>
              <w:t>0</w:t>
            </w:r>
          </w:p>
        </w:tc>
        <w:tc>
          <w:tcPr>
            <w:tcW w:w="758" w:type="dxa"/>
            <w:shd w:val="clear" w:color="000000" w:fill="CCFFCC"/>
            <w:vAlign w:val="center"/>
          </w:tcPr>
          <w:p w14:paraId="32D04ABB">
            <w:pPr>
              <w:widowControl/>
              <w:spacing w:line="276" w:lineRule="auto"/>
              <w:jc w:val="center"/>
              <w:rPr>
                <w:color w:val="000000"/>
                <w:kern w:val="0"/>
                <w:sz w:val="18"/>
                <w:szCs w:val="18"/>
              </w:rPr>
            </w:pPr>
            <w:r>
              <w:rPr>
                <w:color w:val="000000"/>
                <w:kern w:val="0"/>
                <w:sz w:val="18"/>
                <w:szCs w:val="18"/>
              </w:rPr>
              <w:t>0</w:t>
            </w:r>
          </w:p>
        </w:tc>
        <w:tc>
          <w:tcPr>
            <w:tcW w:w="851" w:type="dxa"/>
            <w:shd w:val="clear" w:color="000000" w:fill="CCFFCC"/>
            <w:vAlign w:val="center"/>
          </w:tcPr>
          <w:p w14:paraId="0C77547C">
            <w:pPr>
              <w:widowControl/>
              <w:spacing w:line="276" w:lineRule="auto"/>
              <w:jc w:val="center"/>
              <w:rPr>
                <w:color w:val="000000"/>
                <w:kern w:val="0"/>
                <w:sz w:val="18"/>
                <w:szCs w:val="18"/>
              </w:rPr>
            </w:pPr>
            <w:r>
              <w:rPr>
                <w:color w:val="000000"/>
                <w:kern w:val="0"/>
                <w:sz w:val="18"/>
                <w:szCs w:val="18"/>
              </w:rPr>
              <w:t>0</w:t>
            </w:r>
          </w:p>
        </w:tc>
        <w:tc>
          <w:tcPr>
            <w:tcW w:w="850" w:type="dxa"/>
            <w:shd w:val="clear" w:color="000000" w:fill="CCFFCC"/>
            <w:vAlign w:val="center"/>
          </w:tcPr>
          <w:p w14:paraId="3BC365CC">
            <w:pPr>
              <w:widowControl/>
              <w:spacing w:line="276" w:lineRule="auto"/>
              <w:jc w:val="center"/>
              <w:rPr>
                <w:color w:val="000000"/>
                <w:kern w:val="0"/>
                <w:sz w:val="18"/>
                <w:szCs w:val="18"/>
              </w:rPr>
            </w:pPr>
            <w:r>
              <w:rPr>
                <w:color w:val="000000"/>
                <w:kern w:val="0"/>
                <w:sz w:val="18"/>
                <w:szCs w:val="18"/>
              </w:rPr>
              <w:t>0</w:t>
            </w:r>
          </w:p>
        </w:tc>
        <w:tc>
          <w:tcPr>
            <w:tcW w:w="851" w:type="dxa"/>
            <w:shd w:val="clear" w:color="000000" w:fill="CCFFCC"/>
            <w:vAlign w:val="center"/>
          </w:tcPr>
          <w:p w14:paraId="1B4100A7">
            <w:pPr>
              <w:widowControl/>
              <w:spacing w:line="276" w:lineRule="auto"/>
              <w:jc w:val="center"/>
              <w:rPr>
                <w:color w:val="000000"/>
                <w:kern w:val="0"/>
                <w:sz w:val="18"/>
                <w:szCs w:val="18"/>
              </w:rPr>
            </w:pPr>
            <w:r>
              <w:rPr>
                <w:color w:val="000000"/>
                <w:kern w:val="0"/>
                <w:sz w:val="18"/>
                <w:szCs w:val="18"/>
              </w:rPr>
              <w:t>0</w:t>
            </w:r>
          </w:p>
        </w:tc>
        <w:tc>
          <w:tcPr>
            <w:tcW w:w="850" w:type="dxa"/>
            <w:shd w:val="clear" w:color="000000" w:fill="CCFFCC"/>
            <w:vAlign w:val="center"/>
          </w:tcPr>
          <w:p w14:paraId="03E83A7A">
            <w:pPr>
              <w:widowControl/>
              <w:spacing w:line="276" w:lineRule="auto"/>
              <w:jc w:val="center"/>
              <w:rPr>
                <w:color w:val="000000"/>
                <w:kern w:val="0"/>
                <w:sz w:val="18"/>
                <w:szCs w:val="18"/>
              </w:rPr>
            </w:pPr>
            <w:r>
              <w:rPr>
                <w:color w:val="000000"/>
                <w:kern w:val="0"/>
                <w:sz w:val="18"/>
                <w:szCs w:val="18"/>
              </w:rPr>
              <w:t>0</w:t>
            </w:r>
          </w:p>
        </w:tc>
        <w:tc>
          <w:tcPr>
            <w:tcW w:w="1086" w:type="dxa"/>
            <w:shd w:val="clear" w:color="000000" w:fill="CCFFCC"/>
          </w:tcPr>
          <w:p w14:paraId="5B49712C">
            <w:pPr>
              <w:widowControl/>
              <w:spacing w:line="276" w:lineRule="auto"/>
              <w:jc w:val="center"/>
              <w:rPr>
                <w:color w:val="000000"/>
                <w:kern w:val="0"/>
                <w:sz w:val="18"/>
                <w:szCs w:val="18"/>
              </w:rPr>
            </w:pPr>
          </w:p>
        </w:tc>
      </w:tr>
      <w:tr w14:paraId="4D32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46B82FEF">
            <w:pPr>
              <w:widowControl/>
              <w:spacing w:line="276" w:lineRule="auto"/>
              <w:jc w:val="left"/>
              <w:rPr>
                <w:rFonts w:ascii="宋体" w:hAnsi="宋体" w:cs="宋体"/>
                <w:color w:val="000000"/>
                <w:kern w:val="0"/>
                <w:sz w:val="18"/>
                <w:szCs w:val="18"/>
              </w:rPr>
            </w:pPr>
          </w:p>
        </w:tc>
        <w:tc>
          <w:tcPr>
            <w:tcW w:w="3431" w:type="dxa"/>
            <w:gridSpan w:val="3"/>
            <w:shd w:val="clear" w:color="000000" w:fill="F4B084"/>
            <w:vAlign w:val="center"/>
          </w:tcPr>
          <w:p w14:paraId="00F7C3B7">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专业课程合计</w:t>
            </w:r>
          </w:p>
        </w:tc>
        <w:tc>
          <w:tcPr>
            <w:tcW w:w="851" w:type="dxa"/>
            <w:shd w:val="clear" w:color="000000" w:fill="F4B084"/>
            <w:vAlign w:val="center"/>
          </w:tcPr>
          <w:p w14:paraId="7DFB4A02">
            <w:pPr>
              <w:widowControl/>
              <w:spacing w:line="276" w:lineRule="auto"/>
              <w:jc w:val="center"/>
              <w:rPr>
                <w:color w:val="000000"/>
                <w:kern w:val="0"/>
                <w:sz w:val="18"/>
                <w:szCs w:val="18"/>
              </w:rPr>
            </w:pPr>
            <w:r>
              <w:rPr>
                <w:color w:val="000000"/>
                <w:kern w:val="0"/>
                <w:sz w:val="18"/>
                <w:szCs w:val="18"/>
              </w:rPr>
              <w:t>113.5</w:t>
            </w:r>
          </w:p>
        </w:tc>
        <w:tc>
          <w:tcPr>
            <w:tcW w:w="850" w:type="dxa"/>
            <w:shd w:val="clear" w:color="000000" w:fill="F4B084"/>
            <w:vAlign w:val="center"/>
          </w:tcPr>
          <w:p w14:paraId="7325782C">
            <w:pPr>
              <w:widowControl/>
              <w:spacing w:line="276" w:lineRule="auto"/>
              <w:jc w:val="center"/>
              <w:rPr>
                <w:color w:val="000000"/>
                <w:kern w:val="0"/>
                <w:sz w:val="18"/>
                <w:szCs w:val="18"/>
              </w:rPr>
            </w:pPr>
            <w:r>
              <w:rPr>
                <w:color w:val="000000"/>
                <w:kern w:val="0"/>
                <w:sz w:val="18"/>
                <w:szCs w:val="18"/>
              </w:rPr>
              <w:t>2306</w:t>
            </w:r>
          </w:p>
        </w:tc>
        <w:tc>
          <w:tcPr>
            <w:tcW w:w="709" w:type="dxa"/>
            <w:shd w:val="clear" w:color="000000" w:fill="F4B084"/>
            <w:vAlign w:val="center"/>
          </w:tcPr>
          <w:p w14:paraId="1F6BE271">
            <w:pPr>
              <w:widowControl/>
              <w:spacing w:line="276" w:lineRule="auto"/>
              <w:jc w:val="center"/>
              <w:rPr>
                <w:color w:val="000000"/>
                <w:kern w:val="0"/>
                <w:sz w:val="18"/>
                <w:szCs w:val="18"/>
              </w:rPr>
            </w:pPr>
            <w:r>
              <w:rPr>
                <w:color w:val="000000"/>
                <w:kern w:val="0"/>
                <w:sz w:val="18"/>
                <w:szCs w:val="18"/>
              </w:rPr>
              <w:t>516</w:t>
            </w:r>
          </w:p>
        </w:tc>
        <w:tc>
          <w:tcPr>
            <w:tcW w:w="709" w:type="dxa"/>
            <w:shd w:val="clear" w:color="000000" w:fill="F4B084"/>
            <w:vAlign w:val="center"/>
          </w:tcPr>
          <w:p w14:paraId="106CC41A">
            <w:pPr>
              <w:widowControl/>
              <w:spacing w:line="276" w:lineRule="auto"/>
              <w:jc w:val="center"/>
              <w:rPr>
                <w:color w:val="000000"/>
                <w:kern w:val="0"/>
                <w:sz w:val="18"/>
                <w:szCs w:val="18"/>
              </w:rPr>
            </w:pPr>
            <w:r>
              <w:rPr>
                <w:color w:val="000000"/>
                <w:kern w:val="0"/>
                <w:sz w:val="18"/>
                <w:szCs w:val="18"/>
              </w:rPr>
              <w:t>1790</w:t>
            </w:r>
          </w:p>
        </w:tc>
        <w:tc>
          <w:tcPr>
            <w:tcW w:w="850" w:type="dxa"/>
            <w:shd w:val="clear" w:color="000000" w:fill="F4B084"/>
            <w:vAlign w:val="center"/>
          </w:tcPr>
          <w:p w14:paraId="31BA24EB">
            <w:pPr>
              <w:widowControl/>
              <w:spacing w:line="276" w:lineRule="auto"/>
              <w:jc w:val="center"/>
              <w:rPr>
                <w:color w:val="000000"/>
                <w:kern w:val="0"/>
                <w:sz w:val="18"/>
                <w:szCs w:val="18"/>
              </w:rPr>
            </w:pPr>
            <w:r>
              <w:rPr>
                <w:color w:val="000000"/>
                <w:kern w:val="0"/>
                <w:sz w:val="18"/>
                <w:szCs w:val="18"/>
              </w:rPr>
              <w:t>12</w:t>
            </w:r>
          </w:p>
        </w:tc>
        <w:tc>
          <w:tcPr>
            <w:tcW w:w="758" w:type="dxa"/>
            <w:shd w:val="clear" w:color="000000" w:fill="F4B084"/>
            <w:vAlign w:val="center"/>
          </w:tcPr>
          <w:p w14:paraId="72A68C26">
            <w:pPr>
              <w:widowControl/>
              <w:spacing w:line="276" w:lineRule="auto"/>
              <w:jc w:val="center"/>
              <w:rPr>
                <w:color w:val="000000"/>
                <w:kern w:val="0"/>
                <w:sz w:val="18"/>
                <w:szCs w:val="18"/>
              </w:rPr>
            </w:pPr>
            <w:r>
              <w:rPr>
                <w:color w:val="000000"/>
                <w:kern w:val="0"/>
                <w:sz w:val="18"/>
                <w:szCs w:val="18"/>
              </w:rPr>
              <w:t>12</w:t>
            </w:r>
          </w:p>
        </w:tc>
        <w:tc>
          <w:tcPr>
            <w:tcW w:w="851" w:type="dxa"/>
            <w:shd w:val="clear" w:color="000000" w:fill="F4B084"/>
            <w:vAlign w:val="center"/>
          </w:tcPr>
          <w:p w14:paraId="762D4469">
            <w:pPr>
              <w:widowControl/>
              <w:spacing w:line="276" w:lineRule="auto"/>
              <w:jc w:val="center"/>
              <w:rPr>
                <w:color w:val="000000"/>
                <w:kern w:val="0"/>
                <w:sz w:val="18"/>
                <w:szCs w:val="18"/>
              </w:rPr>
            </w:pPr>
            <w:r>
              <w:rPr>
                <w:color w:val="000000"/>
                <w:kern w:val="0"/>
                <w:sz w:val="18"/>
                <w:szCs w:val="18"/>
              </w:rPr>
              <w:t>20</w:t>
            </w:r>
          </w:p>
        </w:tc>
        <w:tc>
          <w:tcPr>
            <w:tcW w:w="850" w:type="dxa"/>
            <w:shd w:val="clear" w:color="000000" w:fill="F4B084"/>
            <w:vAlign w:val="center"/>
          </w:tcPr>
          <w:p w14:paraId="7440F4F1">
            <w:pPr>
              <w:widowControl/>
              <w:spacing w:line="276" w:lineRule="auto"/>
              <w:jc w:val="center"/>
              <w:rPr>
                <w:color w:val="000000"/>
                <w:kern w:val="0"/>
                <w:sz w:val="18"/>
                <w:szCs w:val="18"/>
              </w:rPr>
            </w:pPr>
            <w:r>
              <w:rPr>
                <w:color w:val="000000"/>
                <w:kern w:val="0"/>
                <w:sz w:val="18"/>
                <w:szCs w:val="18"/>
              </w:rPr>
              <w:t>22</w:t>
            </w:r>
          </w:p>
        </w:tc>
        <w:tc>
          <w:tcPr>
            <w:tcW w:w="851" w:type="dxa"/>
            <w:shd w:val="clear" w:color="000000" w:fill="F4B084"/>
            <w:vAlign w:val="center"/>
          </w:tcPr>
          <w:p w14:paraId="28CCAF21">
            <w:pPr>
              <w:widowControl/>
              <w:spacing w:line="276" w:lineRule="auto"/>
              <w:jc w:val="center"/>
              <w:rPr>
                <w:color w:val="000000"/>
                <w:kern w:val="0"/>
                <w:sz w:val="18"/>
                <w:szCs w:val="18"/>
              </w:rPr>
            </w:pPr>
            <w:r>
              <w:rPr>
                <w:color w:val="000000"/>
                <w:kern w:val="0"/>
                <w:sz w:val="18"/>
                <w:szCs w:val="18"/>
              </w:rPr>
              <w:t>0</w:t>
            </w:r>
          </w:p>
        </w:tc>
        <w:tc>
          <w:tcPr>
            <w:tcW w:w="850" w:type="dxa"/>
            <w:shd w:val="clear" w:color="000000" w:fill="F4B084"/>
            <w:vAlign w:val="center"/>
          </w:tcPr>
          <w:p w14:paraId="6A2E25F3">
            <w:pPr>
              <w:widowControl/>
              <w:spacing w:line="276" w:lineRule="auto"/>
              <w:jc w:val="center"/>
              <w:rPr>
                <w:color w:val="000000"/>
                <w:kern w:val="0"/>
                <w:sz w:val="18"/>
                <w:szCs w:val="18"/>
              </w:rPr>
            </w:pPr>
            <w:r>
              <w:rPr>
                <w:color w:val="000000"/>
                <w:kern w:val="0"/>
                <w:sz w:val="18"/>
                <w:szCs w:val="18"/>
              </w:rPr>
              <w:t>0</w:t>
            </w:r>
          </w:p>
        </w:tc>
        <w:tc>
          <w:tcPr>
            <w:tcW w:w="1086" w:type="dxa"/>
            <w:shd w:val="clear" w:color="000000" w:fill="F4B084"/>
          </w:tcPr>
          <w:p w14:paraId="784ECF32">
            <w:pPr>
              <w:widowControl/>
              <w:spacing w:line="276" w:lineRule="auto"/>
              <w:jc w:val="center"/>
              <w:rPr>
                <w:color w:val="000000"/>
                <w:kern w:val="0"/>
                <w:sz w:val="18"/>
                <w:szCs w:val="18"/>
              </w:rPr>
            </w:pPr>
          </w:p>
        </w:tc>
      </w:tr>
      <w:tr w14:paraId="765F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shd w:val="clear" w:color="000000" w:fill="B4C6E7"/>
            <w:vAlign w:val="center"/>
          </w:tcPr>
          <w:p w14:paraId="398C156B">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3431" w:type="dxa"/>
            <w:gridSpan w:val="3"/>
            <w:shd w:val="clear" w:color="000000" w:fill="B4C6E7"/>
            <w:vAlign w:val="center"/>
          </w:tcPr>
          <w:p w14:paraId="46A07058">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课内周学时</w:t>
            </w:r>
          </w:p>
        </w:tc>
        <w:tc>
          <w:tcPr>
            <w:tcW w:w="851" w:type="dxa"/>
            <w:shd w:val="clear" w:color="000000" w:fill="B4C6E7"/>
            <w:vAlign w:val="center"/>
          </w:tcPr>
          <w:p w14:paraId="2C94C100">
            <w:pPr>
              <w:widowControl/>
              <w:spacing w:line="276" w:lineRule="auto"/>
              <w:jc w:val="center"/>
              <w:rPr>
                <w:color w:val="000000"/>
                <w:kern w:val="0"/>
                <w:sz w:val="18"/>
                <w:szCs w:val="18"/>
              </w:rPr>
            </w:pPr>
            <w:r>
              <w:rPr>
                <w:color w:val="000000"/>
                <w:kern w:val="0"/>
                <w:sz w:val="18"/>
                <w:szCs w:val="18"/>
              </w:rPr>
              <w:t>　</w:t>
            </w:r>
          </w:p>
        </w:tc>
        <w:tc>
          <w:tcPr>
            <w:tcW w:w="850" w:type="dxa"/>
            <w:shd w:val="clear" w:color="000000" w:fill="B4C6E7"/>
            <w:vAlign w:val="center"/>
          </w:tcPr>
          <w:p w14:paraId="750483D5">
            <w:pPr>
              <w:widowControl/>
              <w:spacing w:line="276" w:lineRule="auto"/>
              <w:jc w:val="center"/>
              <w:rPr>
                <w:color w:val="000000"/>
                <w:kern w:val="0"/>
                <w:sz w:val="18"/>
                <w:szCs w:val="18"/>
              </w:rPr>
            </w:pPr>
            <w:r>
              <w:rPr>
                <w:color w:val="000000"/>
                <w:kern w:val="0"/>
                <w:sz w:val="18"/>
                <w:szCs w:val="18"/>
              </w:rPr>
              <w:t>　</w:t>
            </w:r>
          </w:p>
        </w:tc>
        <w:tc>
          <w:tcPr>
            <w:tcW w:w="709" w:type="dxa"/>
            <w:shd w:val="clear" w:color="000000" w:fill="B4C6E7"/>
            <w:vAlign w:val="center"/>
          </w:tcPr>
          <w:p w14:paraId="4B796B80">
            <w:pPr>
              <w:widowControl/>
              <w:spacing w:line="276" w:lineRule="auto"/>
              <w:jc w:val="center"/>
              <w:rPr>
                <w:color w:val="000000"/>
                <w:kern w:val="0"/>
                <w:sz w:val="18"/>
                <w:szCs w:val="18"/>
              </w:rPr>
            </w:pPr>
            <w:r>
              <w:rPr>
                <w:color w:val="000000"/>
                <w:kern w:val="0"/>
                <w:sz w:val="18"/>
                <w:szCs w:val="18"/>
              </w:rPr>
              <w:t>　</w:t>
            </w:r>
          </w:p>
        </w:tc>
        <w:tc>
          <w:tcPr>
            <w:tcW w:w="709" w:type="dxa"/>
            <w:shd w:val="clear" w:color="000000" w:fill="B4C6E7"/>
            <w:vAlign w:val="center"/>
          </w:tcPr>
          <w:p w14:paraId="26278566">
            <w:pPr>
              <w:widowControl/>
              <w:spacing w:line="276" w:lineRule="auto"/>
              <w:jc w:val="center"/>
              <w:rPr>
                <w:color w:val="000000"/>
                <w:kern w:val="0"/>
                <w:sz w:val="18"/>
                <w:szCs w:val="18"/>
              </w:rPr>
            </w:pPr>
            <w:r>
              <w:rPr>
                <w:color w:val="000000"/>
                <w:kern w:val="0"/>
                <w:sz w:val="18"/>
                <w:szCs w:val="18"/>
              </w:rPr>
              <w:t>　</w:t>
            </w:r>
          </w:p>
        </w:tc>
        <w:tc>
          <w:tcPr>
            <w:tcW w:w="850" w:type="dxa"/>
            <w:shd w:val="clear" w:color="000000" w:fill="B4C6E7"/>
            <w:vAlign w:val="center"/>
          </w:tcPr>
          <w:p w14:paraId="112AFDB9">
            <w:pPr>
              <w:widowControl/>
              <w:spacing w:line="276" w:lineRule="auto"/>
              <w:jc w:val="center"/>
              <w:rPr>
                <w:color w:val="000000"/>
                <w:kern w:val="0"/>
                <w:sz w:val="18"/>
                <w:szCs w:val="18"/>
              </w:rPr>
            </w:pPr>
            <w:r>
              <w:rPr>
                <w:color w:val="000000"/>
                <w:kern w:val="0"/>
                <w:sz w:val="18"/>
                <w:szCs w:val="18"/>
              </w:rPr>
              <w:t>28</w:t>
            </w:r>
          </w:p>
        </w:tc>
        <w:tc>
          <w:tcPr>
            <w:tcW w:w="758" w:type="dxa"/>
            <w:shd w:val="clear" w:color="000000" w:fill="B4C6E7"/>
            <w:vAlign w:val="center"/>
          </w:tcPr>
          <w:p w14:paraId="395F3B47">
            <w:pPr>
              <w:widowControl/>
              <w:spacing w:line="276" w:lineRule="auto"/>
              <w:jc w:val="center"/>
              <w:rPr>
                <w:color w:val="000000"/>
                <w:kern w:val="0"/>
                <w:sz w:val="18"/>
                <w:szCs w:val="18"/>
              </w:rPr>
            </w:pPr>
            <w:r>
              <w:rPr>
                <w:color w:val="000000"/>
                <w:kern w:val="0"/>
                <w:sz w:val="18"/>
                <w:szCs w:val="18"/>
              </w:rPr>
              <w:t>28</w:t>
            </w:r>
          </w:p>
        </w:tc>
        <w:tc>
          <w:tcPr>
            <w:tcW w:w="851" w:type="dxa"/>
            <w:shd w:val="clear" w:color="000000" w:fill="B4C6E7"/>
            <w:vAlign w:val="center"/>
          </w:tcPr>
          <w:p w14:paraId="05BAF370">
            <w:pPr>
              <w:widowControl/>
              <w:spacing w:line="276" w:lineRule="auto"/>
              <w:jc w:val="center"/>
              <w:rPr>
                <w:color w:val="000000"/>
                <w:kern w:val="0"/>
                <w:sz w:val="18"/>
                <w:szCs w:val="18"/>
              </w:rPr>
            </w:pPr>
            <w:r>
              <w:rPr>
                <w:color w:val="000000"/>
                <w:kern w:val="0"/>
                <w:sz w:val="18"/>
                <w:szCs w:val="18"/>
              </w:rPr>
              <w:t>26</w:t>
            </w:r>
          </w:p>
        </w:tc>
        <w:tc>
          <w:tcPr>
            <w:tcW w:w="850" w:type="dxa"/>
            <w:shd w:val="clear" w:color="000000" w:fill="B4C6E7"/>
            <w:vAlign w:val="center"/>
          </w:tcPr>
          <w:p w14:paraId="152B92A6">
            <w:pPr>
              <w:widowControl/>
              <w:spacing w:line="276" w:lineRule="auto"/>
              <w:jc w:val="center"/>
              <w:rPr>
                <w:color w:val="000000"/>
                <w:kern w:val="0"/>
                <w:sz w:val="18"/>
                <w:szCs w:val="18"/>
              </w:rPr>
            </w:pPr>
            <w:r>
              <w:rPr>
                <w:color w:val="000000"/>
                <w:kern w:val="0"/>
                <w:sz w:val="18"/>
                <w:szCs w:val="18"/>
              </w:rPr>
              <w:t>28</w:t>
            </w:r>
          </w:p>
        </w:tc>
        <w:tc>
          <w:tcPr>
            <w:tcW w:w="851" w:type="dxa"/>
            <w:shd w:val="clear" w:color="000000" w:fill="B4C6E7"/>
            <w:vAlign w:val="center"/>
          </w:tcPr>
          <w:p w14:paraId="4562B471">
            <w:pPr>
              <w:widowControl/>
              <w:spacing w:line="276" w:lineRule="auto"/>
              <w:jc w:val="center"/>
              <w:rPr>
                <w:color w:val="000000"/>
                <w:kern w:val="0"/>
                <w:sz w:val="18"/>
                <w:szCs w:val="18"/>
              </w:rPr>
            </w:pPr>
            <w:r>
              <w:rPr>
                <w:color w:val="000000"/>
                <w:kern w:val="0"/>
                <w:sz w:val="18"/>
                <w:szCs w:val="18"/>
              </w:rPr>
              <w:t>0</w:t>
            </w:r>
          </w:p>
        </w:tc>
        <w:tc>
          <w:tcPr>
            <w:tcW w:w="850" w:type="dxa"/>
            <w:shd w:val="clear" w:color="000000" w:fill="B4C6E7"/>
            <w:vAlign w:val="center"/>
          </w:tcPr>
          <w:p w14:paraId="4532DCFA">
            <w:pPr>
              <w:widowControl/>
              <w:spacing w:line="276" w:lineRule="auto"/>
              <w:jc w:val="center"/>
              <w:rPr>
                <w:color w:val="000000"/>
                <w:kern w:val="0"/>
                <w:sz w:val="18"/>
                <w:szCs w:val="18"/>
              </w:rPr>
            </w:pPr>
            <w:r>
              <w:rPr>
                <w:color w:val="000000"/>
                <w:kern w:val="0"/>
                <w:sz w:val="18"/>
                <w:szCs w:val="18"/>
              </w:rPr>
              <w:t>0</w:t>
            </w:r>
          </w:p>
        </w:tc>
        <w:tc>
          <w:tcPr>
            <w:tcW w:w="1086" w:type="dxa"/>
            <w:shd w:val="clear" w:color="000000" w:fill="B4C6E7"/>
          </w:tcPr>
          <w:p w14:paraId="6852F46A">
            <w:pPr>
              <w:widowControl/>
              <w:spacing w:line="276" w:lineRule="auto"/>
              <w:jc w:val="center"/>
              <w:rPr>
                <w:color w:val="000000"/>
                <w:kern w:val="0"/>
                <w:sz w:val="18"/>
                <w:szCs w:val="18"/>
              </w:rPr>
            </w:pPr>
          </w:p>
        </w:tc>
      </w:tr>
      <w:tr w14:paraId="361F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369FEB47">
            <w:pPr>
              <w:widowControl/>
              <w:spacing w:line="276" w:lineRule="auto"/>
              <w:jc w:val="left"/>
              <w:rPr>
                <w:rFonts w:ascii="宋体" w:hAnsi="宋体" w:cs="宋体"/>
                <w:color w:val="000000"/>
                <w:kern w:val="0"/>
                <w:sz w:val="18"/>
                <w:szCs w:val="18"/>
              </w:rPr>
            </w:pPr>
          </w:p>
        </w:tc>
        <w:tc>
          <w:tcPr>
            <w:tcW w:w="3431" w:type="dxa"/>
            <w:gridSpan w:val="3"/>
            <w:shd w:val="clear" w:color="000000" w:fill="B4C6E7"/>
            <w:vAlign w:val="center"/>
          </w:tcPr>
          <w:p w14:paraId="563FC045">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总学分</w:t>
            </w:r>
            <w:r>
              <w:rPr>
                <w:color w:val="000000"/>
                <w:kern w:val="0"/>
                <w:sz w:val="18"/>
                <w:szCs w:val="18"/>
              </w:rPr>
              <w:t>/</w:t>
            </w:r>
            <w:r>
              <w:rPr>
                <w:rFonts w:hint="eastAsia" w:ascii="宋体" w:hAnsi="宋体" w:cs="宋体"/>
                <w:color w:val="000000"/>
                <w:kern w:val="0"/>
                <w:sz w:val="18"/>
                <w:szCs w:val="18"/>
              </w:rPr>
              <w:t>总学时数</w:t>
            </w:r>
          </w:p>
        </w:tc>
        <w:tc>
          <w:tcPr>
            <w:tcW w:w="851" w:type="dxa"/>
            <w:shd w:val="clear" w:color="000000" w:fill="B4C6E7"/>
            <w:vAlign w:val="center"/>
          </w:tcPr>
          <w:p w14:paraId="443A7CE7">
            <w:pPr>
              <w:widowControl/>
              <w:spacing w:line="276" w:lineRule="auto"/>
              <w:jc w:val="center"/>
              <w:rPr>
                <w:color w:val="000000"/>
                <w:kern w:val="0"/>
                <w:sz w:val="18"/>
                <w:szCs w:val="18"/>
              </w:rPr>
            </w:pPr>
            <w:r>
              <w:rPr>
                <w:color w:val="000000"/>
                <w:kern w:val="0"/>
                <w:sz w:val="18"/>
                <w:szCs w:val="18"/>
              </w:rPr>
              <w:t>161</w:t>
            </w:r>
          </w:p>
        </w:tc>
        <w:tc>
          <w:tcPr>
            <w:tcW w:w="850" w:type="dxa"/>
            <w:shd w:val="clear" w:color="000000" w:fill="B4C6E7"/>
            <w:vAlign w:val="center"/>
          </w:tcPr>
          <w:p w14:paraId="07AD7477">
            <w:pPr>
              <w:widowControl/>
              <w:spacing w:line="276" w:lineRule="auto"/>
              <w:jc w:val="center"/>
              <w:rPr>
                <w:color w:val="000000"/>
                <w:kern w:val="0"/>
                <w:sz w:val="18"/>
                <w:szCs w:val="18"/>
              </w:rPr>
            </w:pPr>
            <w:r>
              <w:rPr>
                <w:color w:val="000000"/>
                <w:kern w:val="0"/>
                <w:sz w:val="18"/>
                <w:szCs w:val="18"/>
              </w:rPr>
              <w:t>3086</w:t>
            </w:r>
          </w:p>
        </w:tc>
        <w:tc>
          <w:tcPr>
            <w:tcW w:w="709" w:type="dxa"/>
            <w:shd w:val="clear" w:color="000000" w:fill="B4C6E7"/>
            <w:vAlign w:val="center"/>
          </w:tcPr>
          <w:p w14:paraId="3543F115">
            <w:pPr>
              <w:widowControl/>
              <w:spacing w:line="276" w:lineRule="auto"/>
              <w:jc w:val="center"/>
              <w:rPr>
                <w:color w:val="000000"/>
                <w:kern w:val="0"/>
                <w:sz w:val="18"/>
                <w:szCs w:val="18"/>
              </w:rPr>
            </w:pPr>
            <w:r>
              <w:rPr>
                <w:color w:val="000000"/>
                <w:kern w:val="0"/>
                <w:sz w:val="18"/>
                <w:szCs w:val="18"/>
              </w:rPr>
              <w:t>1106</w:t>
            </w:r>
          </w:p>
        </w:tc>
        <w:tc>
          <w:tcPr>
            <w:tcW w:w="709" w:type="dxa"/>
            <w:shd w:val="clear" w:color="000000" w:fill="B4C6E7"/>
            <w:vAlign w:val="center"/>
          </w:tcPr>
          <w:p w14:paraId="0548B7CF">
            <w:pPr>
              <w:widowControl/>
              <w:spacing w:line="276" w:lineRule="auto"/>
              <w:jc w:val="center"/>
              <w:rPr>
                <w:color w:val="000000"/>
                <w:kern w:val="0"/>
                <w:sz w:val="18"/>
                <w:szCs w:val="18"/>
              </w:rPr>
            </w:pPr>
            <w:r>
              <w:rPr>
                <w:color w:val="000000"/>
                <w:kern w:val="0"/>
                <w:sz w:val="18"/>
                <w:szCs w:val="18"/>
              </w:rPr>
              <w:t>1980</w:t>
            </w:r>
          </w:p>
        </w:tc>
        <w:tc>
          <w:tcPr>
            <w:tcW w:w="850" w:type="dxa"/>
            <w:shd w:val="clear" w:color="000000" w:fill="B4C6E7"/>
            <w:vAlign w:val="center"/>
          </w:tcPr>
          <w:p w14:paraId="2E37DCCC">
            <w:pPr>
              <w:widowControl/>
              <w:spacing w:line="276" w:lineRule="auto"/>
              <w:jc w:val="center"/>
              <w:rPr>
                <w:color w:val="000000"/>
                <w:kern w:val="0"/>
                <w:sz w:val="18"/>
                <w:szCs w:val="18"/>
              </w:rPr>
            </w:pPr>
            <w:r>
              <w:rPr>
                <w:color w:val="000000"/>
                <w:kern w:val="0"/>
                <w:sz w:val="18"/>
                <w:szCs w:val="18"/>
              </w:rPr>
              <w:t>　</w:t>
            </w:r>
          </w:p>
        </w:tc>
        <w:tc>
          <w:tcPr>
            <w:tcW w:w="758" w:type="dxa"/>
            <w:shd w:val="clear" w:color="000000" w:fill="B4C6E7"/>
            <w:vAlign w:val="center"/>
          </w:tcPr>
          <w:p w14:paraId="22B88AE4">
            <w:pPr>
              <w:widowControl/>
              <w:spacing w:line="276" w:lineRule="auto"/>
              <w:jc w:val="center"/>
              <w:rPr>
                <w:color w:val="000000"/>
                <w:kern w:val="0"/>
                <w:sz w:val="18"/>
                <w:szCs w:val="18"/>
              </w:rPr>
            </w:pPr>
            <w:r>
              <w:rPr>
                <w:color w:val="000000"/>
                <w:kern w:val="0"/>
                <w:sz w:val="18"/>
                <w:szCs w:val="18"/>
              </w:rPr>
              <w:t>　</w:t>
            </w:r>
          </w:p>
        </w:tc>
        <w:tc>
          <w:tcPr>
            <w:tcW w:w="851" w:type="dxa"/>
            <w:shd w:val="clear" w:color="000000" w:fill="B4C6E7"/>
            <w:vAlign w:val="center"/>
          </w:tcPr>
          <w:p w14:paraId="0BC25D30">
            <w:pPr>
              <w:widowControl/>
              <w:spacing w:line="276" w:lineRule="auto"/>
              <w:jc w:val="center"/>
              <w:rPr>
                <w:color w:val="000000"/>
                <w:kern w:val="0"/>
                <w:sz w:val="18"/>
                <w:szCs w:val="18"/>
              </w:rPr>
            </w:pPr>
            <w:r>
              <w:rPr>
                <w:color w:val="000000"/>
                <w:kern w:val="0"/>
                <w:sz w:val="18"/>
                <w:szCs w:val="18"/>
              </w:rPr>
              <w:t>　</w:t>
            </w:r>
          </w:p>
        </w:tc>
        <w:tc>
          <w:tcPr>
            <w:tcW w:w="850" w:type="dxa"/>
            <w:shd w:val="clear" w:color="000000" w:fill="B4C6E7"/>
            <w:vAlign w:val="center"/>
          </w:tcPr>
          <w:p w14:paraId="18110446">
            <w:pPr>
              <w:widowControl/>
              <w:spacing w:line="276" w:lineRule="auto"/>
              <w:jc w:val="center"/>
              <w:rPr>
                <w:color w:val="000000"/>
                <w:kern w:val="0"/>
                <w:sz w:val="18"/>
                <w:szCs w:val="18"/>
              </w:rPr>
            </w:pPr>
            <w:r>
              <w:rPr>
                <w:color w:val="000000"/>
                <w:kern w:val="0"/>
                <w:sz w:val="18"/>
                <w:szCs w:val="18"/>
              </w:rPr>
              <w:t>　</w:t>
            </w:r>
          </w:p>
        </w:tc>
        <w:tc>
          <w:tcPr>
            <w:tcW w:w="851" w:type="dxa"/>
            <w:shd w:val="clear" w:color="000000" w:fill="B4C6E7"/>
            <w:vAlign w:val="center"/>
          </w:tcPr>
          <w:p w14:paraId="34DDFC75">
            <w:pPr>
              <w:widowControl/>
              <w:spacing w:line="276" w:lineRule="auto"/>
              <w:jc w:val="center"/>
              <w:rPr>
                <w:color w:val="000000"/>
                <w:kern w:val="0"/>
                <w:sz w:val="18"/>
                <w:szCs w:val="18"/>
              </w:rPr>
            </w:pPr>
            <w:r>
              <w:rPr>
                <w:color w:val="000000"/>
                <w:kern w:val="0"/>
                <w:sz w:val="18"/>
                <w:szCs w:val="18"/>
              </w:rPr>
              <w:t>　</w:t>
            </w:r>
          </w:p>
        </w:tc>
        <w:tc>
          <w:tcPr>
            <w:tcW w:w="850" w:type="dxa"/>
            <w:shd w:val="clear" w:color="000000" w:fill="B4C6E7"/>
            <w:vAlign w:val="center"/>
          </w:tcPr>
          <w:p w14:paraId="10614EB6">
            <w:pPr>
              <w:widowControl/>
              <w:spacing w:line="276" w:lineRule="auto"/>
              <w:jc w:val="center"/>
              <w:rPr>
                <w:color w:val="000000"/>
                <w:kern w:val="0"/>
                <w:sz w:val="18"/>
                <w:szCs w:val="18"/>
              </w:rPr>
            </w:pPr>
            <w:r>
              <w:rPr>
                <w:color w:val="000000"/>
                <w:kern w:val="0"/>
                <w:sz w:val="18"/>
                <w:szCs w:val="18"/>
              </w:rPr>
              <w:t>　</w:t>
            </w:r>
          </w:p>
        </w:tc>
        <w:tc>
          <w:tcPr>
            <w:tcW w:w="1086" w:type="dxa"/>
            <w:shd w:val="clear" w:color="000000" w:fill="B4C6E7"/>
          </w:tcPr>
          <w:p w14:paraId="1E9E5FF9">
            <w:pPr>
              <w:widowControl/>
              <w:spacing w:line="276" w:lineRule="auto"/>
              <w:jc w:val="center"/>
              <w:rPr>
                <w:color w:val="000000"/>
                <w:kern w:val="0"/>
                <w:sz w:val="18"/>
                <w:szCs w:val="18"/>
              </w:rPr>
            </w:pPr>
          </w:p>
        </w:tc>
      </w:tr>
      <w:tr w14:paraId="3DE7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2" w:type="dxa"/>
            <w:gridSpan w:val="15"/>
            <w:shd w:val="clear" w:color="auto" w:fill="auto"/>
            <w:vAlign w:val="center"/>
          </w:tcPr>
          <w:p w14:paraId="7FB2D6E0">
            <w:pPr>
              <w:widowControl/>
              <w:spacing w:line="276" w:lineRule="auto"/>
              <w:rPr>
                <w:rFonts w:ascii="宋体" w:hAnsi="宋体" w:cs="宋体"/>
                <w:kern w:val="0"/>
                <w:sz w:val="22"/>
              </w:rPr>
            </w:pPr>
            <w:r>
              <w:rPr>
                <w:rFonts w:hint="eastAsia" w:ascii="宋体" w:hAnsi="宋体" w:cs="宋体"/>
                <w:kern w:val="0"/>
                <w:sz w:val="22"/>
              </w:rPr>
              <w:t>备注：（1）标注“√”的课程，采用课堂授课、讲座、网络授课、专项活动等形式,不计入周学时。（2）群共享专业基础课程用“●”标注。（3）职业技能等级（资格）证书课证融合专业课程用“▲”标注。（4）</w:t>
            </w:r>
            <w:r>
              <w:rPr>
                <w:rFonts w:hint="eastAsia" w:ascii="宋体" w:hAnsi="宋体" w:cs="宋体"/>
                <w:b/>
                <w:bCs/>
                <w:kern w:val="0"/>
                <w:sz w:val="22"/>
              </w:rPr>
              <w:t>立项“课程思政”</w:t>
            </w:r>
            <w:r>
              <w:rPr>
                <w:rFonts w:hint="eastAsia" w:ascii="宋体" w:hAnsi="宋体" w:cs="宋体"/>
                <w:kern w:val="0"/>
                <w:sz w:val="22"/>
              </w:rPr>
              <w:t>课程要用“★”标注。（5）</w:t>
            </w:r>
            <w:r>
              <w:rPr>
                <w:rFonts w:hint="eastAsia" w:ascii="宋体" w:hAnsi="宋体" w:cs="宋体"/>
                <w:b/>
                <w:bCs/>
                <w:kern w:val="0"/>
                <w:sz w:val="22"/>
              </w:rPr>
              <w:t>创新创业</w:t>
            </w:r>
            <w:r>
              <w:rPr>
                <w:rFonts w:hint="eastAsia" w:ascii="宋体" w:hAnsi="宋体" w:cs="宋体"/>
                <w:kern w:val="0"/>
                <w:sz w:val="22"/>
              </w:rPr>
              <w:t>教育相关专业课程用“◆”标注。</w:t>
            </w:r>
          </w:p>
        </w:tc>
      </w:tr>
    </w:tbl>
    <w:p w14:paraId="37141FF4">
      <w:pPr>
        <w:spacing w:line="440" w:lineRule="exact"/>
        <w:ind w:firstLine="122"/>
        <w:rPr>
          <w:rFonts w:eastAsia="黑体"/>
          <w:b/>
          <w:sz w:val="24"/>
        </w:rPr>
      </w:pPr>
    </w:p>
    <w:p w14:paraId="5A8BA2B3">
      <w:pPr>
        <w:spacing w:line="440" w:lineRule="exact"/>
        <w:ind w:firstLine="122"/>
        <w:rPr>
          <w:rFonts w:eastAsia="黑体"/>
          <w:b/>
          <w:sz w:val="24"/>
        </w:rPr>
        <w:sectPr>
          <w:pgSz w:w="16838" w:h="11906" w:orient="landscape"/>
          <w:pgMar w:top="1797" w:right="1440" w:bottom="1797" w:left="1440" w:header="851" w:footer="992" w:gutter="0"/>
          <w:cols w:space="720" w:num="1"/>
          <w:docGrid w:linePitch="312" w:charSpace="0"/>
        </w:sectPr>
      </w:pPr>
    </w:p>
    <w:p w14:paraId="58EE05D8">
      <w:pPr>
        <w:spacing w:line="440" w:lineRule="exact"/>
        <w:rPr>
          <w:b/>
          <w:bCs/>
          <w:sz w:val="24"/>
        </w:rPr>
      </w:pPr>
      <w:r>
        <w:rPr>
          <w:rFonts w:hint="eastAsia"/>
          <w:b/>
          <w:bCs/>
          <w:sz w:val="24"/>
        </w:rPr>
        <w:t>（二）</w:t>
      </w:r>
      <w:r>
        <w:rPr>
          <w:b/>
          <w:bCs/>
          <w:sz w:val="24"/>
        </w:rPr>
        <w:t>课程学时比例</w:t>
      </w:r>
    </w:p>
    <w:tbl>
      <w:tblPr>
        <w:tblStyle w:val="11"/>
        <w:tblW w:w="8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850"/>
        <w:gridCol w:w="1013"/>
        <w:gridCol w:w="875"/>
        <w:gridCol w:w="925"/>
        <w:gridCol w:w="975"/>
        <w:gridCol w:w="1464"/>
      </w:tblGrid>
      <w:tr w14:paraId="177D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34" w:type="dxa"/>
            <w:vMerge w:val="restart"/>
            <w:noWrap/>
            <w:vAlign w:val="center"/>
          </w:tcPr>
          <w:p w14:paraId="2C304B57">
            <w:pPr>
              <w:ind w:firstLine="107"/>
              <w:jc w:val="center"/>
              <w:rPr>
                <w:b/>
                <w:bCs/>
                <w:szCs w:val="21"/>
              </w:rPr>
            </w:pPr>
            <w:r>
              <w:rPr>
                <w:b/>
                <w:bCs/>
                <w:szCs w:val="21"/>
              </w:rPr>
              <w:t>课程</w:t>
            </w:r>
          </w:p>
          <w:p w14:paraId="00DC2862">
            <w:pPr>
              <w:ind w:firstLine="107"/>
              <w:jc w:val="center"/>
              <w:rPr>
                <w:b/>
                <w:bCs/>
                <w:szCs w:val="21"/>
              </w:rPr>
            </w:pPr>
            <w:r>
              <w:rPr>
                <w:rFonts w:hint="eastAsia"/>
                <w:b/>
                <w:bCs/>
                <w:szCs w:val="21"/>
              </w:rPr>
              <w:t>类别</w:t>
            </w:r>
          </w:p>
        </w:tc>
        <w:tc>
          <w:tcPr>
            <w:tcW w:w="1850" w:type="dxa"/>
            <w:vMerge w:val="restart"/>
            <w:noWrap/>
            <w:vAlign w:val="center"/>
          </w:tcPr>
          <w:p w14:paraId="7D0A4D43">
            <w:pPr>
              <w:ind w:firstLine="107"/>
              <w:jc w:val="center"/>
              <w:rPr>
                <w:b/>
                <w:bCs/>
                <w:szCs w:val="21"/>
              </w:rPr>
            </w:pPr>
            <w:r>
              <w:rPr>
                <w:b/>
                <w:bCs/>
                <w:szCs w:val="21"/>
              </w:rPr>
              <w:t>课程</w:t>
            </w:r>
            <w:r>
              <w:rPr>
                <w:rFonts w:hint="eastAsia"/>
                <w:b/>
                <w:bCs/>
                <w:szCs w:val="21"/>
              </w:rPr>
              <w:t>性质</w:t>
            </w:r>
          </w:p>
        </w:tc>
        <w:tc>
          <w:tcPr>
            <w:tcW w:w="1013" w:type="dxa"/>
            <w:vMerge w:val="restart"/>
            <w:noWrap/>
            <w:vAlign w:val="center"/>
          </w:tcPr>
          <w:p w14:paraId="4E124B1E">
            <w:pPr>
              <w:ind w:firstLine="107"/>
              <w:jc w:val="center"/>
              <w:rPr>
                <w:b/>
                <w:bCs/>
                <w:szCs w:val="21"/>
              </w:rPr>
            </w:pPr>
            <w:r>
              <w:rPr>
                <w:b/>
                <w:szCs w:val="21"/>
              </w:rPr>
              <w:t>学分数</w:t>
            </w:r>
          </w:p>
        </w:tc>
        <w:tc>
          <w:tcPr>
            <w:tcW w:w="2775" w:type="dxa"/>
            <w:gridSpan w:val="3"/>
            <w:noWrap/>
            <w:vAlign w:val="center"/>
          </w:tcPr>
          <w:p w14:paraId="0D08A890">
            <w:pPr>
              <w:ind w:firstLine="107"/>
              <w:jc w:val="center"/>
              <w:rPr>
                <w:b/>
                <w:bCs/>
                <w:szCs w:val="21"/>
              </w:rPr>
            </w:pPr>
            <w:r>
              <w:rPr>
                <w:b/>
                <w:szCs w:val="21"/>
              </w:rPr>
              <w:t>学时数</w:t>
            </w:r>
          </w:p>
        </w:tc>
        <w:tc>
          <w:tcPr>
            <w:tcW w:w="1464" w:type="dxa"/>
            <w:vMerge w:val="restart"/>
            <w:noWrap/>
            <w:vAlign w:val="center"/>
          </w:tcPr>
          <w:p w14:paraId="148C41F7">
            <w:pPr>
              <w:ind w:firstLine="107"/>
              <w:jc w:val="center"/>
              <w:rPr>
                <w:b/>
                <w:bCs/>
                <w:szCs w:val="21"/>
              </w:rPr>
            </w:pPr>
            <w:r>
              <w:rPr>
                <w:b/>
                <w:bCs/>
                <w:szCs w:val="21"/>
              </w:rPr>
              <w:t>学时百分比（%）</w:t>
            </w:r>
          </w:p>
        </w:tc>
      </w:tr>
      <w:tr w14:paraId="0634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vMerge w:val="continue"/>
            <w:noWrap/>
          </w:tcPr>
          <w:p w14:paraId="7FF67E5E">
            <w:pPr>
              <w:ind w:firstLine="107"/>
              <w:jc w:val="center"/>
              <w:rPr>
                <w:b/>
                <w:bCs/>
                <w:szCs w:val="21"/>
              </w:rPr>
            </w:pPr>
          </w:p>
        </w:tc>
        <w:tc>
          <w:tcPr>
            <w:tcW w:w="1850" w:type="dxa"/>
            <w:vMerge w:val="continue"/>
            <w:noWrap/>
          </w:tcPr>
          <w:p w14:paraId="3B0C662B">
            <w:pPr>
              <w:ind w:firstLine="107"/>
              <w:jc w:val="center"/>
              <w:rPr>
                <w:b/>
                <w:bCs/>
                <w:szCs w:val="21"/>
              </w:rPr>
            </w:pPr>
          </w:p>
        </w:tc>
        <w:tc>
          <w:tcPr>
            <w:tcW w:w="1013" w:type="dxa"/>
            <w:vMerge w:val="continue"/>
            <w:noWrap/>
          </w:tcPr>
          <w:p w14:paraId="3C910EDF">
            <w:pPr>
              <w:ind w:firstLine="107"/>
              <w:jc w:val="center"/>
              <w:rPr>
                <w:b/>
                <w:bCs/>
                <w:szCs w:val="21"/>
              </w:rPr>
            </w:pPr>
          </w:p>
        </w:tc>
        <w:tc>
          <w:tcPr>
            <w:tcW w:w="875" w:type="dxa"/>
            <w:noWrap/>
            <w:vAlign w:val="center"/>
          </w:tcPr>
          <w:p w14:paraId="7269602F">
            <w:pPr>
              <w:adjustRightInd w:val="0"/>
              <w:snapToGrid w:val="0"/>
              <w:ind w:firstLine="107"/>
              <w:jc w:val="center"/>
              <w:rPr>
                <w:b/>
                <w:szCs w:val="21"/>
              </w:rPr>
            </w:pPr>
            <w:r>
              <w:rPr>
                <w:b/>
                <w:szCs w:val="21"/>
              </w:rPr>
              <w:t>讲授</w:t>
            </w:r>
          </w:p>
        </w:tc>
        <w:tc>
          <w:tcPr>
            <w:tcW w:w="925" w:type="dxa"/>
            <w:noWrap/>
            <w:vAlign w:val="center"/>
          </w:tcPr>
          <w:p w14:paraId="353ACF6B">
            <w:pPr>
              <w:adjustRightInd w:val="0"/>
              <w:snapToGrid w:val="0"/>
              <w:ind w:firstLine="107"/>
              <w:jc w:val="center"/>
              <w:rPr>
                <w:b/>
                <w:szCs w:val="21"/>
              </w:rPr>
            </w:pPr>
            <w:r>
              <w:rPr>
                <w:b/>
                <w:szCs w:val="21"/>
              </w:rPr>
              <w:t>实践</w:t>
            </w:r>
          </w:p>
        </w:tc>
        <w:tc>
          <w:tcPr>
            <w:tcW w:w="975" w:type="dxa"/>
            <w:noWrap/>
            <w:vAlign w:val="center"/>
          </w:tcPr>
          <w:p w14:paraId="6E9C1EDC">
            <w:pPr>
              <w:adjustRightInd w:val="0"/>
              <w:snapToGrid w:val="0"/>
              <w:ind w:firstLine="107"/>
              <w:jc w:val="center"/>
              <w:rPr>
                <w:b/>
                <w:szCs w:val="21"/>
              </w:rPr>
            </w:pPr>
            <w:r>
              <w:rPr>
                <w:b/>
                <w:szCs w:val="21"/>
              </w:rPr>
              <w:t>总学时</w:t>
            </w:r>
          </w:p>
        </w:tc>
        <w:tc>
          <w:tcPr>
            <w:tcW w:w="1464" w:type="dxa"/>
            <w:vMerge w:val="continue"/>
            <w:noWrap/>
          </w:tcPr>
          <w:p w14:paraId="650D7D9C">
            <w:pPr>
              <w:ind w:firstLine="107"/>
              <w:jc w:val="center"/>
              <w:rPr>
                <w:b/>
                <w:bCs/>
                <w:szCs w:val="21"/>
              </w:rPr>
            </w:pPr>
          </w:p>
        </w:tc>
      </w:tr>
      <w:tr w14:paraId="2D4E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34" w:type="dxa"/>
            <w:vMerge w:val="restart"/>
            <w:noWrap/>
            <w:vAlign w:val="center"/>
          </w:tcPr>
          <w:p w14:paraId="37697D71">
            <w:pPr>
              <w:ind w:firstLine="105"/>
              <w:jc w:val="center"/>
              <w:rPr>
                <w:rFonts w:ascii="宋体" w:hAnsi="宋体"/>
                <w:szCs w:val="21"/>
              </w:rPr>
            </w:pPr>
            <w:r>
              <w:rPr>
                <w:rFonts w:ascii="宋体" w:hAnsi="宋体"/>
                <w:szCs w:val="21"/>
              </w:rPr>
              <w:t>公共基础</w:t>
            </w:r>
            <w:r>
              <w:rPr>
                <w:rFonts w:hint="eastAsia" w:ascii="宋体" w:hAnsi="宋体"/>
                <w:szCs w:val="21"/>
              </w:rPr>
              <w:t>课程</w:t>
            </w:r>
          </w:p>
        </w:tc>
        <w:tc>
          <w:tcPr>
            <w:tcW w:w="1850" w:type="dxa"/>
            <w:noWrap/>
            <w:vAlign w:val="center"/>
          </w:tcPr>
          <w:p w14:paraId="64398039">
            <w:pPr>
              <w:ind w:firstLine="105"/>
              <w:jc w:val="center"/>
              <w:rPr>
                <w:rFonts w:ascii="宋体" w:hAnsi="宋体"/>
                <w:sz w:val="24"/>
                <w:szCs w:val="24"/>
              </w:rPr>
            </w:pPr>
            <w:r>
              <w:rPr>
                <w:rFonts w:ascii="宋体" w:hAnsi="宋体"/>
                <w:sz w:val="24"/>
                <w:szCs w:val="24"/>
              </w:rPr>
              <w:t>公共基础</w:t>
            </w:r>
            <w:r>
              <w:rPr>
                <w:rFonts w:hint="eastAsia" w:ascii="宋体" w:hAnsi="宋体"/>
                <w:sz w:val="24"/>
                <w:szCs w:val="24"/>
              </w:rPr>
              <w:t>必修</w:t>
            </w:r>
          </w:p>
        </w:tc>
        <w:tc>
          <w:tcPr>
            <w:tcW w:w="1013" w:type="dxa"/>
            <w:noWrap/>
            <w:vAlign w:val="center"/>
          </w:tcPr>
          <w:p w14:paraId="3B7C62EC">
            <w:pPr>
              <w:ind w:firstLine="105"/>
              <w:jc w:val="center"/>
              <w:rPr>
                <w:rFonts w:ascii="宋体" w:hAnsi="宋体"/>
                <w:sz w:val="24"/>
                <w:szCs w:val="24"/>
              </w:rPr>
            </w:pPr>
            <w:r>
              <w:rPr>
                <w:rFonts w:hint="eastAsia" w:ascii="宋体" w:hAnsi="宋体"/>
                <w:sz w:val="24"/>
                <w:szCs w:val="24"/>
              </w:rPr>
              <w:t>39</w:t>
            </w:r>
          </w:p>
        </w:tc>
        <w:tc>
          <w:tcPr>
            <w:tcW w:w="875" w:type="dxa"/>
            <w:noWrap/>
          </w:tcPr>
          <w:p w14:paraId="0869F3FF">
            <w:pPr>
              <w:widowControl/>
              <w:ind w:firstLine="105"/>
              <w:jc w:val="center"/>
              <w:rPr>
                <w:rFonts w:ascii="宋体" w:hAnsi="宋体"/>
                <w:color w:val="000000"/>
                <w:sz w:val="24"/>
                <w:szCs w:val="24"/>
              </w:rPr>
            </w:pPr>
            <w:r>
              <w:rPr>
                <w:rFonts w:ascii="宋体" w:hAnsi="宋体"/>
                <w:sz w:val="24"/>
                <w:szCs w:val="24"/>
              </w:rPr>
              <w:t>48</w:t>
            </w:r>
            <w:r>
              <w:rPr>
                <w:rFonts w:hint="eastAsia" w:ascii="宋体" w:hAnsi="宋体"/>
                <w:sz w:val="24"/>
                <w:szCs w:val="24"/>
              </w:rPr>
              <w:t>6</w:t>
            </w:r>
          </w:p>
        </w:tc>
        <w:tc>
          <w:tcPr>
            <w:tcW w:w="925" w:type="dxa"/>
            <w:noWrap/>
          </w:tcPr>
          <w:p w14:paraId="530B3DE7">
            <w:pPr>
              <w:widowControl/>
              <w:ind w:firstLine="105"/>
              <w:jc w:val="center"/>
              <w:rPr>
                <w:rFonts w:ascii="宋体" w:hAnsi="宋体"/>
                <w:color w:val="000000"/>
                <w:sz w:val="24"/>
                <w:szCs w:val="24"/>
              </w:rPr>
            </w:pPr>
            <w:r>
              <w:rPr>
                <w:rFonts w:ascii="宋体" w:hAnsi="宋体"/>
                <w:sz w:val="24"/>
                <w:szCs w:val="24"/>
              </w:rPr>
              <w:t>1</w:t>
            </w:r>
            <w:r>
              <w:rPr>
                <w:rFonts w:hint="eastAsia" w:ascii="宋体" w:hAnsi="宋体"/>
                <w:sz w:val="24"/>
                <w:szCs w:val="24"/>
              </w:rPr>
              <w:t>58</w:t>
            </w:r>
          </w:p>
        </w:tc>
        <w:tc>
          <w:tcPr>
            <w:tcW w:w="975" w:type="dxa"/>
            <w:noWrap/>
            <w:vAlign w:val="center"/>
          </w:tcPr>
          <w:p w14:paraId="4F765C01">
            <w:pPr>
              <w:widowControl/>
              <w:ind w:firstLine="105"/>
              <w:jc w:val="center"/>
              <w:rPr>
                <w:rFonts w:ascii="宋体" w:hAnsi="宋体"/>
                <w:color w:val="000000"/>
                <w:sz w:val="24"/>
                <w:szCs w:val="24"/>
              </w:rPr>
            </w:pPr>
            <w:r>
              <w:rPr>
                <w:rFonts w:hint="eastAsia" w:ascii="宋体" w:hAnsi="宋体"/>
                <w:color w:val="000000"/>
                <w:sz w:val="24"/>
                <w:szCs w:val="24"/>
              </w:rPr>
              <w:t>644</w:t>
            </w:r>
          </w:p>
        </w:tc>
        <w:tc>
          <w:tcPr>
            <w:tcW w:w="1464" w:type="dxa"/>
            <w:noWrap/>
            <w:vAlign w:val="center"/>
          </w:tcPr>
          <w:p w14:paraId="4DB03D5F">
            <w:pPr>
              <w:widowControl/>
              <w:ind w:firstLine="105"/>
              <w:jc w:val="center"/>
              <w:rPr>
                <w:rFonts w:ascii="宋体" w:hAnsi="宋体"/>
                <w:color w:val="000000"/>
                <w:sz w:val="24"/>
                <w:szCs w:val="24"/>
              </w:rPr>
            </w:pPr>
            <w:r>
              <w:rPr>
                <w:rFonts w:hint="eastAsia" w:ascii="宋体" w:hAnsi="宋体"/>
                <w:color w:val="000000"/>
                <w:sz w:val="24"/>
                <w:szCs w:val="24"/>
              </w:rPr>
              <w:t>20.87%</w:t>
            </w:r>
          </w:p>
        </w:tc>
      </w:tr>
      <w:tr w14:paraId="4E2F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34" w:type="dxa"/>
            <w:vMerge w:val="continue"/>
            <w:noWrap/>
          </w:tcPr>
          <w:p w14:paraId="42B3FF67">
            <w:pPr>
              <w:ind w:firstLine="105"/>
              <w:jc w:val="center"/>
              <w:rPr>
                <w:rFonts w:ascii="宋体" w:hAnsi="宋体"/>
                <w:szCs w:val="21"/>
              </w:rPr>
            </w:pPr>
          </w:p>
        </w:tc>
        <w:tc>
          <w:tcPr>
            <w:tcW w:w="1850" w:type="dxa"/>
            <w:noWrap/>
            <w:vAlign w:val="center"/>
          </w:tcPr>
          <w:p w14:paraId="60DBF8FE">
            <w:pPr>
              <w:ind w:firstLine="105"/>
              <w:jc w:val="center"/>
              <w:rPr>
                <w:rFonts w:ascii="宋体" w:hAnsi="宋体"/>
                <w:sz w:val="24"/>
                <w:szCs w:val="24"/>
              </w:rPr>
            </w:pPr>
            <w:r>
              <w:rPr>
                <w:rFonts w:ascii="宋体" w:hAnsi="宋体"/>
                <w:sz w:val="24"/>
                <w:szCs w:val="24"/>
              </w:rPr>
              <w:t>公共</w:t>
            </w:r>
            <w:r>
              <w:rPr>
                <w:rFonts w:hint="eastAsia" w:ascii="宋体" w:hAnsi="宋体"/>
                <w:sz w:val="24"/>
                <w:szCs w:val="24"/>
              </w:rPr>
              <w:t>基础限选</w:t>
            </w:r>
          </w:p>
        </w:tc>
        <w:tc>
          <w:tcPr>
            <w:tcW w:w="1013" w:type="dxa"/>
            <w:noWrap/>
            <w:vAlign w:val="center"/>
          </w:tcPr>
          <w:p w14:paraId="0327C916">
            <w:pPr>
              <w:ind w:firstLine="105"/>
              <w:jc w:val="center"/>
              <w:rPr>
                <w:rFonts w:ascii="宋体" w:hAnsi="宋体"/>
                <w:sz w:val="24"/>
                <w:szCs w:val="24"/>
              </w:rPr>
            </w:pPr>
            <w:r>
              <w:rPr>
                <w:rFonts w:hint="eastAsia" w:ascii="宋体" w:hAnsi="宋体"/>
                <w:sz w:val="24"/>
                <w:szCs w:val="24"/>
              </w:rPr>
              <w:t>5</w:t>
            </w:r>
            <w:r>
              <w:rPr>
                <w:rFonts w:ascii="宋体" w:hAnsi="宋体"/>
                <w:sz w:val="24"/>
                <w:szCs w:val="24"/>
              </w:rPr>
              <w:t>.5</w:t>
            </w:r>
          </w:p>
        </w:tc>
        <w:tc>
          <w:tcPr>
            <w:tcW w:w="875" w:type="dxa"/>
            <w:noWrap/>
            <w:vAlign w:val="center"/>
          </w:tcPr>
          <w:p w14:paraId="70A27AF0">
            <w:pPr>
              <w:widowControl/>
              <w:ind w:firstLine="105"/>
              <w:jc w:val="center"/>
              <w:rPr>
                <w:rFonts w:ascii="宋体" w:hAnsi="宋体"/>
                <w:color w:val="000000"/>
                <w:sz w:val="24"/>
                <w:szCs w:val="24"/>
              </w:rPr>
            </w:pPr>
            <w:r>
              <w:rPr>
                <w:rFonts w:hint="eastAsia" w:ascii="宋体" w:hAnsi="宋体"/>
                <w:color w:val="000000"/>
                <w:sz w:val="24"/>
                <w:szCs w:val="24"/>
              </w:rPr>
              <w:t>68</w:t>
            </w:r>
          </w:p>
        </w:tc>
        <w:tc>
          <w:tcPr>
            <w:tcW w:w="925" w:type="dxa"/>
            <w:noWrap/>
            <w:vAlign w:val="center"/>
          </w:tcPr>
          <w:p w14:paraId="2BEBC667">
            <w:pPr>
              <w:widowControl/>
              <w:ind w:firstLine="105"/>
              <w:jc w:val="center"/>
              <w:rPr>
                <w:rFonts w:ascii="宋体" w:hAnsi="宋体"/>
                <w:color w:val="000000"/>
                <w:sz w:val="24"/>
                <w:szCs w:val="24"/>
              </w:rPr>
            </w:pPr>
            <w:r>
              <w:rPr>
                <w:rFonts w:hint="eastAsia" w:ascii="宋体" w:hAnsi="宋体"/>
                <w:color w:val="000000"/>
                <w:sz w:val="24"/>
                <w:szCs w:val="24"/>
              </w:rPr>
              <w:t>20</w:t>
            </w:r>
          </w:p>
        </w:tc>
        <w:tc>
          <w:tcPr>
            <w:tcW w:w="975" w:type="dxa"/>
            <w:noWrap/>
            <w:vAlign w:val="center"/>
          </w:tcPr>
          <w:p w14:paraId="59BB873F">
            <w:pPr>
              <w:widowControl/>
              <w:ind w:firstLine="105"/>
              <w:jc w:val="center"/>
              <w:rPr>
                <w:rFonts w:ascii="宋体" w:hAnsi="宋体"/>
                <w:color w:val="000000"/>
                <w:sz w:val="24"/>
                <w:szCs w:val="24"/>
              </w:rPr>
            </w:pPr>
            <w:r>
              <w:rPr>
                <w:rFonts w:hint="eastAsia" w:ascii="宋体" w:hAnsi="宋体"/>
                <w:color w:val="000000"/>
                <w:sz w:val="24"/>
                <w:szCs w:val="24"/>
              </w:rPr>
              <w:t>88</w:t>
            </w:r>
          </w:p>
        </w:tc>
        <w:tc>
          <w:tcPr>
            <w:tcW w:w="1464" w:type="dxa"/>
            <w:noWrap/>
            <w:vAlign w:val="center"/>
          </w:tcPr>
          <w:p w14:paraId="106FFBE5">
            <w:pPr>
              <w:widowControl/>
              <w:ind w:firstLine="105"/>
              <w:jc w:val="center"/>
              <w:rPr>
                <w:rFonts w:ascii="宋体" w:hAnsi="宋体"/>
                <w:color w:val="000000"/>
                <w:sz w:val="24"/>
                <w:szCs w:val="24"/>
              </w:rPr>
            </w:pPr>
            <w:r>
              <w:rPr>
                <w:rFonts w:hint="eastAsia" w:ascii="宋体" w:hAnsi="宋体"/>
                <w:color w:val="000000"/>
                <w:sz w:val="24"/>
                <w:szCs w:val="24"/>
              </w:rPr>
              <w:t>2.85%</w:t>
            </w:r>
          </w:p>
        </w:tc>
      </w:tr>
      <w:tr w14:paraId="1844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34" w:type="dxa"/>
            <w:vMerge w:val="continue"/>
            <w:noWrap/>
          </w:tcPr>
          <w:p w14:paraId="3628615C">
            <w:pPr>
              <w:ind w:firstLine="105"/>
              <w:jc w:val="center"/>
              <w:rPr>
                <w:rFonts w:ascii="宋体" w:hAnsi="宋体"/>
                <w:szCs w:val="21"/>
              </w:rPr>
            </w:pPr>
          </w:p>
        </w:tc>
        <w:tc>
          <w:tcPr>
            <w:tcW w:w="1850" w:type="dxa"/>
            <w:noWrap/>
            <w:vAlign w:val="center"/>
          </w:tcPr>
          <w:p w14:paraId="1E26E9CC">
            <w:pPr>
              <w:ind w:firstLine="105"/>
              <w:jc w:val="center"/>
              <w:rPr>
                <w:rFonts w:ascii="宋体" w:hAnsi="宋体"/>
                <w:sz w:val="24"/>
                <w:szCs w:val="24"/>
              </w:rPr>
            </w:pPr>
            <w:r>
              <w:rPr>
                <w:rFonts w:hint="eastAsia" w:ascii="宋体" w:hAnsi="宋体"/>
                <w:sz w:val="24"/>
                <w:szCs w:val="24"/>
              </w:rPr>
              <w:t>公共基础任选</w:t>
            </w:r>
          </w:p>
        </w:tc>
        <w:tc>
          <w:tcPr>
            <w:tcW w:w="1013" w:type="dxa"/>
            <w:noWrap/>
            <w:vAlign w:val="center"/>
          </w:tcPr>
          <w:p w14:paraId="08136734">
            <w:pPr>
              <w:ind w:firstLine="105"/>
              <w:jc w:val="center"/>
              <w:rPr>
                <w:rFonts w:ascii="宋体" w:hAnsi="宋体"/>
                <w:sz w:val="24"/>
                <w:szCs w:val="24"/>
              </w:rPr>
            </w:pPr>
            <w:r>
              <w:rPr>
                <w:rFonts w:hint="eastAsia" w:ascii="宋体" w:hAnsi="宋体"/>
                <w:sz w:val="24"/>
                <w:szCs w:val="24"/>
              </w:rPr>
              <w:t>3</w:t>
            </w:r>
          </w:p>
        </w:tc>
        <w:tc>
          <w:tcPr>
            <w:tcW w:w="875" w:type="dxa"/>
            <w:noWrap/>
            <w:vAlign w:val="center"/>
          </w:tcPr>
          <w:p w14:paraId="2421B945">
            <w:pPr>
              <w:widowControl/>
              <w:ind w:firstLine="105"/>
              <w:jc w:val="center"/>
              <w:rPr>
                <w:rFonts w:ascii="宋体" w:hAnsi="宋体"/>
                <w:color w:val="000000"/>
                <w:sz w:val="24"/>
                <w:szCs w:val="24"/>
              </w:rPr>
            </w:pPr>
            <w:r>
              <w:rPr>
                <w:rFonts w:ascii="宋体" w:hAnsi="宋体"/>
                <w:color w:val="000000"/>
                <w:sz w:val="24"/>
                <w:szCs w:val="24"/>
              </w:rPr>
              <w:t xml:space="preserve">36 </w:t>
            </w:r>
          </w:p>
        </w:tc>
        <w:tc>
          <w:tcPr>
            <w:tcW w:w="925" w:type="dxa"/>
            <w:noWrap/>
            <w:vAlign w:val="center"/>
          </w:tcPr>
          <w:p w14:paraId="7E46ED66">
            <w:pPr>
              <w:widowControl/>
              <w:ind w:firstLine="105"/>
              <w:jc w:val="center"/>
              <w:rPr>
                <w:rFonts w:ascii="宋体" w:hAnsi="宋体"/>
                <w:color w:val="000000"/>
                <w:sz w:val="24"/>
                <w:szCs w:val="24"/>
              </w:rPr>
            </w:pPr>
            <w:r>
              <w:rPr>
                <w:rFonts w:ascii="宋体" w:hAnsi="宋体"/>
                <w:color w:val="000000"/>
                <w:sz w:val="24"/>
                <w:szCs w:val="24"/>
              </w:rPr>
              <w:t xml:space="preserve">12 </w:t>
            </w:r>
          </w:p>
        </w:tc>
        <w:tc>
          <w:tcPr>
            <w:tcW w:w="975" w:type="dxa"/>
            <w:noWrap/>
            <w:vAlign w:val="center"/>
          </w:tcPr>
          <w:p w14:paraId="4050B7D4">
            <w:pPr>
              <w:widowControl/>
              <w:ind w:firstLine="105"/>
              <w:jc w:val="center"/>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8</w:t>
            </w:r>
          </w:p>
        </w:tc>
        <w:tc>
          <w:tcPr>
            <w:tcW w:w="1464" w:type="dxa"/>
            <w:noWrap/>
            <w:vAlign w:val="center"/>
          </w:tcPr>
          <w:p w14:paraId="4C28D8BC">
            <w:pPr>
              <w:widowControl/>
              <w:ind w:firstLine="105"/>
              <w:jc w:val="center"/>
              <w:rPr>
                <w:rFonts w:ascii="宋体" w:hAnsi="宋体"/>
                <w:color w:val="000000"/>
                <w:sz w:val="24"/>
                <w:szCs w:val="24"/>
              </w:rPr>
            </w:pPr>
            <w:r>
              <w:rPr>
                <w:rFonts w:hint="eastAsia" w:ascii="宋体" w:hAnsi="宋体"/>
                <w:color w:val="000000"/>
                <w:sz w:val="24"/>
                <w:szCs w:val="24"/>
              </w:rPr>
              <w:t>1.56%</w:t>
            </w:r>
          </w:p>
        </w:tc>
      </w:tr>
      <w:tr w14:paraId="50BA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34" w:type="dxa"/>
            <w:vMerge w:val="continue"/>
            <w:noWrap/>
          </w:tcPr>
          <w:p w14:paraId="70BF57A1">
            <w:pPr>
              <w:ind w:firstLine="105"/>
              <w:jc w:val="center"/>
              <w:rPr>
                <w:rFonts w:ascii="宋体" w:hAnsi="宋体"/>
                <w:szCs w:val="21"/>
              </w:rPr>
            </w:pPr>
          </w:p>
        </w:tc>
        <w:tc>
          <w:tcPr>
            <w:tcW w:w="1850" w:type="dxa"/>
            <w:noWrap/>
            <w:vAlign w:val="center"/>
          </w:tcPr>
          <w:p w14:paraId="3253F0F5">
            <w:pPr>
              <w:ind w:firstLine="105"/>
              <w:jc w:val="center"/>
              <w:rPr>
                <w:rFonts w:ascii="宋体" w:hAnsi="宋体"/>
                <w:sz w:val="24"/>
                <w:szCs w:val="24"/>
              </w:rPr>
            </w:pPr>
            <w:r>
              <w:rPr>
                <w:rFonts w:ascii="宋体" w:hAnsi="宋体"/>
                <w:sz w:val="24"/>
                <w:szCs w:val="24"/>
              </w:rPr>
              <w:t>小计</w:t>
            </w:r>
          </w:p>
        </w:tc>
        <w:tc>
          <w:tcPr>
            <w:tcW w:w="1013" w:type="dxa"/>
            <w:noWrap/>
            <w:vAlign w:val="center"/>
          </w:tcPr>
          <w:p w14:paraId="3D635CEB">
            <w:pPr>
              <w:ind w:firstLine="105"/>
              <w:jc w:val="center"/>
              <w:rPr>
                <w:rFonts w:ascii="宋体" w:hAnsi="宋体"/>
                <w:sz w:val="24"/>
                <w:szCs w:val="24"/>
              </w:rPr>
            </w:pPr>
            <w:r>
              <w:rPr>
                <w:rFonts w:hint="eastAsia" w:ascii="宋体" w:hAnsi="宋体"/>
                <w:sz w:val="24"/>
                <w:szCs w:val="24"/>
              </w:rPr>
              <w:t>4</w:t>
            </w:r>
            <w:r>
              <w:rPr>
                <w:rFonts w:ascii="宋体" w:hAnsi="宋体"/>
                <w:sz w:val="24"/>
                <w:szCs w:val="24"/>
              </w:rPr>
              <w:t>7.5</w:t>
            </w:r>
          </w:p>
        </w:tc>
        <w:tc>
          <w:tcPr>
            <w:tcW w:w="875" w:type="dxa"/>
            <w:noWrap/>
            <w:vAlign w:val="center"/>
          </w:tcPr>
          <w:p w14:paraId="77B68D80">
            <w:pPr>
              <w:widowControl/>
              <w:ind w:firstLine="105"/>
              <w:jc w:val="center"/>
              <w:rPr>
                <w:rFonts w:ascii="宋体" w:hAnsi="宋体"/>
                <w:kern w:val="0"/>
                <w:sz w:val="24"/>
                <w:szCs w:val="24"/>
              </w:rPr>
            </w:pPr>
            <w:r>
              <w:rPr>
                <w:rFonts w:ascii="宋体" w:hAnsi="宋体"/>
                <w:color w:val="000000"/>
                <w:sz w:val="24"/>
                <w:szCs w:val="24"/>
              </w:rPr>
              <w:t xml:space="preserve">590 </w:t>
            </w:r>
          </w:p>
        </w:tc>
        <w:tc>
          <w:tcPr>
            <w:tcW w:w="925" w:type="dxa"/>
            <w:noWrap/>
            <w:vAlign w:val="center"/>
          </w:tcPr>
          <w:p w14:paraId="555CBA6E">
            <w:pPr>
              <w:widowControl/>
              <w:ind w:firstLine="105"/>
              <w:jc w:val="center"/>
              <w:rPr>
                <w:rFonts w:ascii="宋体" w:hAnsi="宋体"/>
                <w:kern w:val="0"/>
                <w:sz w:val="24"/>
                <w:szCs w:val="24"/>
              </w:rPr>
            </w:pPr>
            <w:r>
              <w:rPr>
                <w:rFonts w:ascii="宋体" w:hAnsi="宋体"/>
                <w:color w:val="000000"/>
                <w:sz w:val="24"/>
                <w:szCs w:val="24"/>
              </w:rPr>
              <w:t xml:space="preserve">190 </w:t>
            </w:r>
          </w:p>
        </w:tc>
        <w:tc>
          <w:tcPr>
            <w:tcW w:w="975" w:type="dxa"/>
            <w:noWrap/>
            <w:vAlign w:val="center"/>
          </w:tcPr>
          <w:p w14:paraId="68139533">
            <w:pPr>
              <w:widowControl/>
              <w:ind w:firstLine="105"/>
              <w:jc w:val="center"/>
              <w:rPr>
                <w:rFonts w:ascii="宋体" w:hAnsi="宋体"/>
                <w:kern w:val="0"/>
                <w:sz w:val="24"/>
                <w:szCs w:val="24"/>
              </w:rPr>
            </w:pPr>
            <w:r>
              <w:rPr>
                <w:rFonts w:hint="eastAsia" w:ascii="宋体" w:hAnsi="宋体"/>
                <w:kern w:val="0"/>
                <w:sz w:val="24"/>
                <w:szCs w:val="24"/>
              </w:rPr>
              <w:t>7</w:t>
            </w:r>
            <w:r>
              <w:rPr>
                <w:rFonts w:ascii="宋体" w:hAnsi="宋体"/>
                <w:kern w:val="0"/>
                <w:sz w:val="24"/>
                <w:szCs w:val="24"/>
              </w:rPr>
              <w:t>80</w:t>
            </w:r>
          </w:p>
        </w:tc>
        <w:tc>
          <w:tcPr>
            <w:tcW w:w="1464" w:type="dxa"/>
            <w:noWrap/>
            <w:vAlign w:val="center"/>
          </w:tcPr>
          <w:p w14:paraId="14248444">
            <w:pPr>
              <w:widowControl/>
              <w:ind w:firstLine="105"/>
              <w:jc w:val="center"/>
              <w:rPr>
                <w:rFonts w:ascii="宋体" w:hAnsi="宋体"/>
                <w:color w:val="000000"/>
                <w:sz w:val="24"/>
                <w:szCs w:val="24"/>
              </w:rPr>
            </w:pPr>
            <w:r>
              <w:rPr>
                <w:rFonts w:hint="eastAsia" w:ascii="宋体" w:hAnsi="宋体"/>
                <w:color w:val="000000"/>
                <w:sz w:val="24"/>
                <w:szCs w:val="24"/>
              </w:rPr>
              <w:t>25.28%</w:t>
            </w:r>
          </w:p>
        </w:tc>
      </w:tr>
      <w:tr w14:paraId="1689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34" w:type="dxa"/>
            <w:vMerge w:val="restart"/>
            <w:noWrap/>
            <w:vAlign w:val="center"/>
          </w:tcPr>
          <w:p w14:paraId="39C617B3">
            <w:pPr>
              <w:ind w:firstLine="105"/>
              <w:jc w:val="center"/>
              <w:rPr>
                <w:rFonts w:ascii="宋体" w:hAnsi="宋体"/>
                <w:szCs w:val="21"/>
              </w:rPr>
            </w:pPr>
            <w:r>
              <w:rPr>
                <w:rFonts w:ascii="宋体" w:hAnsi="宋体"/>
                <w:szCs w:val="21"/>
              </w:rPr>
              <w:t>专业</w:t>
            </w:r>
            <w:r>
              <w:rPr>
                <w:rFonts w:hint="eastAsia" w:ascii="宋体" w:hAnsi="宋体"/>
                <w:szCs w:val="21"/>
              </w:rPr>
              <w:t>课程</w:t>
            </w:r>
          </w:p>
        </w:tc>
        <w:tc>
          <w:tcPr>
            <w:tcW w:w="1850" w:type="dxa"/>
            <w:noWrap/>
            <w:vAlign w:val="center"/>
          </w:tcPr>
          <w:p w14:paraId="638DB7F9">
            <w:pPr>
              <w:ind w:firstLine="105"/>
              <w:jc w:val="center"/>
              <w:rPr>
                <w:rFonts w:ascii="宋体" w:hAnsi="宋体"/>
                <w:sz w:val="24"/>
                <w:szCs w:val="24"/>
              </w:rPr>
            </w:pPr>
            <w:r>
              <w:rPr>
                <w:rFonts w:ascii="宋体" w:hAnsi="宋体"/>
                <w:sz w:val="24"/>
                <w:szCs w:val="24"/>
              </w:rPr>
              <w:t>专业基础</w:t>
            </w:r>
            <w:r>
              <w:rPr>
                <w:rFonts w:hint="eastAsia" w:ascii="宋体" w:hAnsi="宋体"/>
                <w:sz w:val="24"/>
                <w:szCs w:val="24"/>
              </w:rPr>
              <w:t>必修</w:t>
            </w:r>
          </w:p>
        </w:tc>
        <w:tc>
          <w:tcPr>
            <w:tcW w:w="1013" w:type="dxa"/>
            <w:noWrap/>
            <w:vAlign w:val="center"/>
          </w:tcPr>
          <w:p w14:paraId="00989FA8">
            <w:pPr>
              <w:ind w:firstLine="105"/>
              <w:jc w:val="center"/>
              <w:rPr>
                <w:rFonts w:ascii="宋体" w:hAnsi="宋体"/>
                <w:sz w:val="24"/>
                <w:szCs w:val="24"/>
              </w:rPr>
            </w:pPr>
            <w:r>
              <w:rPr>
                <w:rFonts w:ascii="宋体" w:hAnsi="宋体"/>
                <w:sz w:val="24"/>
                <w:szCs w:val="24"/>
              </w:rPr>
              <w:t>22.5</w:t>
            </w:r>
          </w:p>
        </w:tc>
        <w:tc>
          <w:tcPr>
            <w:tcW w:w="875" w:type="dxa"/>
            <w:noWrap/>
            <w:vAlign w:val="center"/>
          </w:tcPr>
          <w:p w14:paraId="140E3CA5">
            <w:pPr>
              <w:ind w:firstLine="105"/>
              <w:jc w:val="center"/>
              <w:rPr>
                <w:rFonts w:ascii="宋体" w:hAnsi="宋体"/>
                <w:sz w:val="24"/>
                <w:szCs w:val="24"/>
              </w:rPr>
            </w:pPr>
            <w:r>
              <w:rPr>
                <w:rFonts w:ascii="宋体" w:hAnsi="宋体"/>
                <w:color w:val="000000"/>
                <w:sz w:val="24"/>
                <w:szCs w:val="24"/>
              </w:rPr>
              <w:t>180</w:t>
            </w:r>
          </w:p>
        </w:tc>
        <w:tc>
          <w:tcPr>
            <w:tcW w:w="925" w:type="dxa"/>
            <w:noWrap/>
            <w:vAlign w:val="center"/>
          </w:tcPr>
          <w:p w14:paraId="079360D8">
            <w:pPr>
              <w:ind w:firstLine="105"/>
              <w:jc w:val="center"/>
              <w:rPr>
                <w:rFonts w:ascii="宋体" w:hAnsi="宋体"/>
                <w:sz w:val="24"/>
                <w:szCs w:val="24"/>
              </w:rPr>
            </w:pPr>
            <w:r>
              <w:rPr>
                <w:rFonts w:ascii="宋体" w:hAnsi="宋体"/>
                <w:color w:val="000000"/>
                <w:sz w:val="24"/>
                <w:szCs w:val="24"/>
              </w:rPr>
              <w:t>180</w:t>
            </w:r>
          </w:p>
        </w:tc>
        <w:tc>
          <w:tcPr>
            <w:tcW w:w="975" w:type="dxa"/>
            <w:noWrap/>
            <w:vAlign w:val="center"/>
          </w:tcPr>
          <w:p w14:paraId="7A206ED8">
            <w:pPr>
              <w:ind w:firstLine="105"/>
              <w:jc w:val="center"/>
              <w:rPr>
                <w:rFonts w:ascii="宋体" w:hAnsi="宋体"/>
                <w:sz w:val="24"/>
                <w:szCs w:val="24"/>
              </w:rPr>
            </w:pPr>
            <w:r>
              <w:rPr>
                <w:rFonts w:ascii="宋体" w:hAnsi="宋体"/>
                <w:sz w:val="24"/>
                <w:szCs w:val="24"/>
              </w:rPr>
              <w:t>360</w:t>
            </w:r>
          </w:p>
        </w:tc>
        <w:tc>
          <w:tcPr>
            <w:tcW w:w="1464" w:type="dxa"/>
            <w:noWrap/>
            <w:vAlign w:val="center"/>
          </w:tcPr>
          <w:p w14:paraId="757C36AE">
            <w:pPr>
              <w:widowControl/>
              <w:ind w:firstLine="105"/>
              <w:jc w:val="center"/>
              <w:rPr>
                <w:rFonts w:ascii="宋体" w:hAnsi="宋体"/>
                <w:color w:val="000000"/>
                <w:sz w:val="24"/>
                <w:szCs w:val="24"/>
              </w:rPr>
            </w:pPr>
            <w:r>
              <w:rPr>
                <w:rFonts w:hint="eastAsia" w:ascii="宋体" w:hAnsi="宋体"/>
                <w:color w:val="000000"/>
                <w:sz w:val="24"/>
                <w:szCs w:val="24"/>
              </w:rPr>
              <w:t>11.67%</w:t>
            </w:r>
          </w:p>
        </w:tc>
      </w:tr>
      <w:tr w14:paraId="1279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34" w:type="dxa"/>
            <w:vMerge w:val="continue"/>
            <w:noWrap/>
            <w:vAlign w:val="center"/>
          </w:tcPr>
          <w:p w14:paraId="48355AFE">
            <w:pPr>
              <w:ind w:firstLine="105"/>
              <w:jc w:val="center"/>
              <w:rPr>
                <w:rFonts w:ascii="宋体" w:hAnsi="宋体"/>
                <w:szCs w:val="21"/>
              </w:rPr>
            </w:pPr>
          </w:p>
        </w:tc>
        <w:tc>
          <w:tcPr>
            <w:tcW w:w="1850" w:type="dxa"/>
            <w:noWrap/>
            <w:vAlign w:val="center"/>
          </w:tcPr>
          <w:p w14:paraId="41D7F731">
            <w:pPr>
              <w:ind w:firstLine="105"/>
              <w:jc w:val="center"/>
              <w:rPr>
                <w:rFonts w:ascii="宋体" w:hAnsi="宋体"/>
                <w:sz w:val="24"/>
                <w:szCs w:val="24"/>
              </w:rPr>
            </w:pPr>
            <w:r>
              <w:rPr>
                <w:rFonts w:ascii="宋体" w:hAnsi="宋体"/>
                <w:sz w:val="24"/>
                <w:szCs w:val="24"/>
              </w:rPr>
              <w:t>专业核心</w:t>
            </w:r>
            <w:r>
              <w:rPr>
                <w:rFonts w:hint="eastAsia" w:ascii="宋体" w:hAnsi="宋体"/>
                <w:sz w:val="24"/>
                <w:szCs w:val="24"/>
              </w:rPr>
              <w:t>必修</w:t>
            </w:r>
          </w:p>
        </w:tc>
        <w:tc>
          <w:tcPr>
            <w:tcW w:w="1013" w:type="dxa"/>
            <w:noWrap/>
            <w:vAlign w:val="center"/>
          </w:tcPr>
          <w:p w14:paraId="1F6504A0">
            <w:pPr>
              <w:ind w:firstLine="105"/>
              <w:jc w:val="center"/>
              <w:rPr>
                <w:rFonts w:ascii="宋体" w:hAnsi="宋体"/>
                <w:sz w:val="24"/>
                <w:szCs w:val="24"/>
              </w:rPr>
            </w:pPr>
            <w:r>
              <w:rPr>
                <w:rFonts w:hint="eastAsia" w:ascii="宋体" w:hAnsi="宋体"/>
                <w:sz w:val="24"/>
                <w:szCs w:val="24"/>
              </w:rPr>
              <w:t>2</w:t>
            </w:r>
            <w:r>
              <w:rPr>
                <w:rFonts w:ascii="宋体" w:hAnsi="宋体"/>
                <w:sz w:val="24"/>
                <w:szCs w:val="24"/>
              </w:rPr>
              <w:t>6</w:t>
            </w:r>
          </w:p>
        </w:tc>
        <w:tc>
          <w:tcPr>
            <w:tcW w:w="875" w:type="dxa"/>
            <w:noWrap/>
          </w:tcPr>
          <w:p w14:paraId="3EBD9559">
            <w:pPr>
              <w:ind w:firstLine="105"/>
              <w:jc w:val="center"/>
              <w:rPr>
                <w:rFonts w:ascii="宋体" w:hAnsi="宋体"/>
                <w:sz w:val="24"/>
                <w:szCs w:val="24"/>
              </w:rPr>
            </w:pPr>
            <w:r>
              <w:rPr>
                <w:rFonts w:ascii="宋体" w:hAnsi="宋体"/>
                <w:sz w:val="24"/>
                <w:szCs w:val="24"/>
              </w:rPr>
              <w:t>208</w:t>
            </w:r>
          </w:p>
        </w:tc>
        <w:tc>
          <w:tcPr>
            <w:tcW w:w="925" w:type="dxa"/>
            <w:noWrap/>
          </w:tcPr>
          <w:p w14:paraId="38D17ADC">
            <w:pPr>
              <w:ind w:firstLine="105"/>
              <w:jc w:val="center"/>
              <w:rPr>
                <w:rFonts w:ascii="宋体" w:hAnsi="宋体"/>
                <w:sz w:val="24"/>
                <w:szCs w:val="24"/>
              </w:rPr>
            </w:pPr>
            <w:r>
              <w:rPr>
                <w:rFonts w:ascii="宋体" w:hAnsi="宋体"/>
                <w:sz w:val="24"/>
                <w:szCs w:val="24"/>
              </w:rPr>
              <w:t>208</w:t>
            </w:r>
          </w:p>
        </w:tc>
        <w:tc>
          <w:tcPr>
            <w:tcW w:w="975" w:type="dxa"/>
            <w:noWrap/>
            <w:vAlign w:val="center"/>
          </w:tcPr>
          <w:p w14:paraId="74800E3E">
            <w:pPr>
              <w:ind w:firstLine="105"/>
              <w:jc w:val="center"/>
              <w:rPr>
                <w:rFonts w:ascii="宋体" w:hAnsi="宋体"/>
                <w:sz w:val="24"/>
                <w:szCs w:val="24"/>
              </w:rPr>
            </w:pPr>
            <w:r>
              <w:rPr>
                <w:rFonts w:hint="eastAsia" w:ascii="宋体" w:hAnsi="宋体"/>
                <w:sz w:val="24"/>
                <w:szCs w:val="24"/>
              </w:rPr>
              <w:t>4</w:t>
            </w:r>
            <w:r>
              <w:rPr>
                <w:rFonts w:ascii="宋体" w:hAnsi="宋体"/>
                <w:sz w:val="24"/>
                <w:szCs w:val="24"/>
              </w:rPr>
              <w:t>16</w:t>
            </w:r>
          </w:p>
        </w:tc>
        <w:tc>
          <w:tcPr>
            <w:tcW w:w="1464" w:type="dxa"/>
            <w:noWrap/>
            <w:vAlign w:val="center"/>
          </w:tcPr>
          <w:p w14:paraId="45662165">
            <w:pPr>
              <w:widowControl/>
              <w:ind w:firstLine="105"/>
              <w:jc w:val="center"/>
              <w:rPr>
                <w:rFonts w:ascii="宋体" w:hAnsi="宋体"/>
                <w:color w:val="000000"/>
                <w:sz w:val="24"/>
                <w:szCs w:val="24"/>
              </w:rPr>
            </w:pPr>
            <w:r>
              <w:rPr>
                <w:rFonts w:hint="eastAsia" w:ascii="宋体" w:hAnsi="宋体"/>
                <w:color w:val="000000"/>
                <w:sz w:val="24"/>
                <w:szCs w:val="24"/>
              </w:rPr>
              <w:t>13.48%</w:t>
            </w:r>
          </w:p>
        </w:tc>
      </w:tr>
      <w:tr w14:paraId="038C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Merge w:val="continue"/>
            <w:noWrap/>
            <w:vAlign w:val="center"/>
          </w:tcPr>
          <w:p w14:paraId="1F104493">
            <w:pPr>
              <w:ind w:firstLine="105"/>
              <w:jc w:val="center"/>
              <w:rPr>
                <w:rFonts w:ascii="宋体" w:hAnsi="宋体"/>
                <w:szCs w:val="21"/>
              </w:rPr>
            </w:pPr>
          </w:p>
        </w:tc>
        <w:tc>
          <w:tcPr>
            <w:tcW w:w="1850" w:type="dxa"/>
            <w:noWrap/>
            <w:vAlign w:val="center"/>
          </w:tcPr>
          <w:p w14:paraId="5B696EDC">
            <w:pPr>
              <w:ind w:firstLine="105"/>
              <w:jc w:val="center"/>
              <w:rPr>
                <w:rFonts w:ascii="宋体" w:hAnsi="宋体"/>
                <w:sz w:val="24"/>
                <w:szCs w:val="24"/>
              </w:rPr>
            </w:pPr>
            <w:r>
              <w:rPr>
                <w:rFonts w:ascii="宋体" w:hAnsi="宋体"/>
                <w:sz w:val="24"/>
                <w:szCs w:val="24"/>
              </w:rPr>
              <w:t>专业</w:t>
            </w:r>
            <w:r>
              <w:rPr>
                <w:rFonts w:hint="eastAsia" w:ascii="宋体" w:hAnsi="宋体"/>
                <w:sz w:val="24"/>
                <w:szCs w:val="24"/>
              </w:rPr>
              <w:t>拓展限选</w:t>
            </w:r>
          </w:p>
        </w:tc>
        <w:tc>
          <w:tcPr>
            <w:tcW w:w="1013" w:type="dxa"/>
            <w:noWrap/>
            <w:vAlign w:val="center"/>
          </w:tcPr>
          <w:p w14:paraId="07ED6592">
            <w:pPr>
              <w:ind w:firstLine="105"/>
              <w:jc w:val="center"/>
              <w:rPr>
                <w:rFonts w:ascii="宋体" w:hAnsi="宋体"/>
                <w:sz w:val="24"/>
                <w:szCs w:val="24"/>
              </w:rPr>
            </w:pPr>
            <w:r>
              <w:rPr>
                <w:rFonts w:ascii="宋体" w:hAnsi="宋体"/>
                <w:sz w:val="24"/>
                <w:szCs w:val="24"/>
              </w:rPr>
              <w:t>8</w:t>
            </w:r>
          </w:p>
        </w:tc>
        <w:tc>
          <w:tcPr>
            <w:tcW w:w="875" w:type="dxa"/>
            <w:noWrap/>
            <w:vAlign w:val="center"/>
          </w:tcPr>
          <w:p w14:paraId="15038751">
            <w:pPr>
              <w:ind w:firstLine="105"/>
              <w:jc w:val="center"/>
              <w:rPr>
                <w:rFonts w:ascii="宋体" w:hAnsi="宋体"/>
                <w:sz w:val="24"/>
                <w:szCs w:val="24"/>
              </w:rPr>
            </w:pPr>
            <w:r>
              <w:rPr>
                <w:rFonts w:ascii="宋体" w:hAnsi="宋体"/>
                <w:color w:val="000000"/>
                <w:sz w:val="24"/>
                <w:szCs w:val="24"/>
              </w:rPr>
              <w:t>64</w:t>
            </w:r>
          </w:p>
        </w:tc>
        <w:tc>
          <w:tcPr>
            <w:tcW w:w="925" w:type="dxa"/>
            <w:noWrap/>
            <w:vAlign w:val="center"/>
          </w:tcPr>
          <w:p w14:paraId="7C026A48">
            <w:pPr>
              <w:ind w:firstLine="105"/>
              <w:jc w:val="center"/>
              <w:rPr>
                <w:rFonts w:ascii="宋体" w:hAnsi="宋体"/>
                <w:sz w:val="24"/>
                <w:szCs w:val="24"/>
              </w:rPr>
            </w:pPr>
            <w:r>
              <w:rPr>
                <w:rFonts w:ascii="宋体" w:hAnsi="宋体"/>
                <w:color w:val="000000"/>
                <w:sz w:val="24"/>
                <w:szCs w:val="24"/>
              </w:rPr>
              <w:t>64</w:t>
            </w:r>
          </w:p>
        </w:tc>
        <w:tc>
          <w:tcPr>
            <w:tcW w:w="975" w:type="dxa"/>
            <w:noWrap/>
            <w:vAlign w:val="center"/>
          </w:tcPr>
          <w:p w14:paraId="289F1480">
            <w:pPr>
              <w:ind w:firstLine="105"/>
              <w:jc w:val="center"/>
              <w:rPr>
                <w:rFonts w:ascii="宋体" w:hAnsi="宋体"/>
                <w:sz w:val="24"/>
                <w:szCs w:val="24"/>
              </w:rPr>
            </w:pPr>
            <w:r>
              <w:rPr>
                <w:rFonts w:hint="eastAsia" w:ascii="宋体" w:hAnsi="宋体"/>
                <w:sz w:val="24"/>
                <w:szCs w:val="24"/>
              </w:rPr>
              <w:t>1</w:t>
            </w:r>
            <w:r>
              <w:rPr>
                <w:rFonts w:ascii="宋体" w:hAnsi="宋体"/>
                <w:sz w:val="24"/>
                <w:szCs w:val="24"/>
              </w:rPr>
              <w:t>28</w:t>
            </w:r>
          </w:p>
        </w:tc>
        <w:tc>
          <w:tcPr>
            <w:tcW w:w="1464" w:type="dxa"/>
            <w:noWrap/>
            <w:vAlign w:val="center"/>
          </w:tcPr>
          <w:p w14:paraId="5F310C4E">
            <w:pPr>
              <w:widowControl/>
              <w:ind w:firstLine="105"/>
              <w:jc w:val="center"/>
              <w:rPr>
                <w:rFonts w:ascii="宋体" w:hAnsi="宋体"/>
                <w:color w:val="000000"/>
                <w:sz w:val="24"/>
                <w:szCs w:val="24"/>
              </w:rPr>
            </w:pPr>
            <w:r>
              <w:rPr>
                <w:rFonts w:hint="eastAsia" w:ascii="宋体" w:hAnsi="宋体"/>
                <w:color w:val="000000"/>
                <w:sz w:val="24"/>
                <w:szCs w:val="24"/>
              </w:rPr>
              <w:t>4.15%</w:t>
            </w:r>
          </w:p>
        </w:tc>
      </w:tr>
      <w:tr w14:paraId="3966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Merge w:val="continue"/>
            <w:noWrap/>
            <w:vAlign w:val="center"/>
          </w:tcPr>
          <w:p w14:paraId="2A898D88">
            <w:pPr>
              <w:ind w:firstLine="105"/>
              <w:jc w:val="center"/>
              <w:rPr>
                <w:rFonts w:ascii="宋体" w:hAnsi="宋体"/>
                <w:szCs w:val="21"/>
              </w:rPr>
            </w:pPr>
          </w:p>
        </w:tc>
        <w:tc>
          <w:tcPr>
            <w:tcW w:w="1850" w:type="dxa"/>
            <w:noWrap/>
            <w:vAlign w:val="center"/>
          </w:tcPr>
          <w:p w14:paraId="20A7B8F8">
            <w:pPr>
              <w:ind w:firstLine="105"/>
              <w:jc w:val="center"/>
              <w:rPr>
                <w:rFonts w:ascii="宋体" w:hAnsi="宋体"/>
                <w:sz w:val="24"/>
                <w:szCs w:val="24"/>
              </w:rPr>
            </w:pPr>
            <w:r>
              <w:rPr>
                <w:rFonts w:hint="eastAsia" w:ascii="宋体" w:hAnsi="宋体"/>
                <w:sz w:val="24"/>
                <w:szCs w:val="24"/>
              </w:rPr>
              <w:t>专业拓展任选</w:t>
            </w:r>
          </w:p>
        </w:tc>
        <w:tc>
          <w:tcPr>
            <w:tcW w:w="1013" w:type="dxa"/>
            <w:noWrap/>
            <w:vAlign w:val="center"/>
          </w:tcPr>
          <w:p w14:paraId="033D1B3C">
            <w:pPr>
              <w:ind w:firstLine="105"/>
              <w:jc w:val="center"/>
              <w:rPr>
                <w:rFonts w:ascii="宋体" w:hAnsi="宋体"/>
                <w:sz w:val="24"/>
                <w:szCs w:val="24"/>
              </w:rPr>
            </w:pPr>
            <w:r>
              <w:rPr>
                <w:rFonts w:ascii="宋体" w:hAnsi="宋体"/>
                <w:sz w:val="24"/>
                <w:szCs w:val="24"/>
              </w:rPr>
              <w:t>8</w:t>
            </w:r>
          </w:p>
        </w:tc>
        <w:tc>
          <w:tcPr>
            <w:tcW w:w="875" w:type="dxa"/>
            <w:noWrap/>
            <w:vAlign w:val="center"/>
          </w:tcPr>
          <w:p w14:paraId="539AC549">
            <w:pPr>
              <w:ind w:firstLine="105"/>
              <w:jc w:val="center"/>
              <w:rPr>
                <w:rFonts w:ascii="宋体" w:hAnsi="宋体"/>
                <w:sz w:val="24"/>
                <w:szCs w:val="24"/>
              </w:rPr>
            </w:pPr>
            <w:r>
              <w:rPr>
                <w:rFonts w:ascii="宋体" w:hAnsi="宋体"/>
                <w:color w:val="000000"/>
                <w:sz w:val="24"/>
                <w:szCs w:val="24"/>
              </w:rPr>
              <w:t>64</w:t>
            </w:r>
          </w:p>
        </w:tc>
        <w:tc>
          <w:tcPr>
            <w:tcW w:w="925" w:type="dxa"/>
            <w:noWrap/>
            <w:vAlign w:val="center"/>
          </w:tcPr>
          <w:p w14:paraId="39233372">
            <w:pPr>
              <w:ind w:firstLine="105"/>
              <w:jc w:val="center"/>
              <w:rPr>
                <w:rFonts w:ascii="宋体" w:hAnsi="宋体"/>
                <w:sz w:val="24"/>
                <w:szCs w:val="24"/>
              </w:rPr>
            </w:pPr>
            <w:r>
              <w:rPr>
                <w:rFonts w:ascii="宋体" w:hAnsi="宋体"/>
                <w:color w:val="000000"/>
                <w:sz w:val="24"/>
                <w:szCs w:val="24"/>
              </w:rPr>
              <w:t>64</w:t>
            </w:r>
          </w:p>
        </w:tc>
        <w:tc>
          <w:tcPr>
            <w:tcW w:w="975" w:type="dxa"/>
            <w:noWrap/>
            <w:vAlign w:val="center"/>
          </w:tcPr>
          <w:p w14:paraId="783D7BAE">
            <w:pPr>
              <w:ind w:firstLine="105"/>
              <w:jc w:val="center"/>
              <w:rPr>
                <w:rFonts w:ascii="宋体" w:hAnsi="宋体"/>
                <w:sz w:val="24"/>
                <w:szCs w:val="24"/>
              </w:rPr>
            </w:pPr>
            <w:r>
              <w:rPr>
                <w:rFonts w:hint="eastAsia" w:ascii="宋体" w:hAnsi="宋体"/>
                <w:sz w:val="24"/>
                <w:szCs w:val="24"/>
              </w:rPr>
              <w:t>1</w:t>
            </w:r>
            <w:r>
              <w:rPr>
                <w:rFonts w:ascii="宋体" w:hAnsi="宋体"/>
                <w:sz w:val="24"/>
                <w:szCs w:val="24"/>
              </w:rPr>
              <w:t>28</w:t>
            </w:r>
          </w:p>
        </w:tc>
        <w:tc>
          <w:tcPr>
            <w:tcW w:w="1464" w:type="dxa"/>
            <w:noWrap/>
            <w:vAlign w:val="center"/>
          </w:tcPr>
          <w:p w14:paraId="729324F1">
            <w:pPr>
              <w:widowControl/>
              <w:ind w:firstLine="105"/>
              <w:jc w:val="center"/>
              <w:rPr>
                <w:rFonts w:ascii="宋体" w:hAnsi="宋体"/>
                <w:color w:val="000000"/>
                <w:sz w:val="24"/>
                <w:szCs w:val="24"/>
              </w:rPr>
            </w:pPr>
            <w:r>
              <w:rPr>
                <w:rFonts w:hint="eastAsia" w:ascii="宋体" w:hAnsi="宋体"/>
                <w:color w:val="000000"/>
                <w:sz w:val="24"/>
                <w:szCs w:val="24"/>
              </w:rPr>
              <w:t>4.15%</w:t>
            </w:r>
          </w:p>
        </w:tc>
      </w:tr>
      <w:tr w14:paraId="7B81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Merge w:val="continue"/>
            <w:noWrap/>
            <w:vAlign w:val="center"/>
          </w:tcPr>
          <w:p w14:paraId="7E4D2988">
            <w:pPr>
              <w:ind w:firstLine="105"/>
              <w:jc w:val="center"/>
              <w:rPr>
                <w:rFonts w:ascii="宋体" w:hAnsi="宋体"/>
                <w:szCs w:val="21"/>
              </w:rPr>
            </w:pPr>
          </w:p>
        </w:tc>
        <w:tc>
          <w:tcPr>
            <w:tcW w:w="1850" w:type="dxa"/>
            <w:noWrap/>
            <w:vAlign w:val="center"/>
          </w:tcPr>
          <w:p w14:paraId="0EA4E66C">
            <w:pPr>
              <w:ind w:firstLine="105"/>
              <w:jc w:val="center"/>
              <w:rPr>
                <w:rFonts w:ascii="宋体" w:hAnsi="宋体"/>
                <w:sz w:val="24"/>
                <w:szCs w:val="24"/>
              </w:rPr>
            </w:pPr>
            <w:r>
              <w:rPr>
                <w:rFonts w:ascii="宋体" w:hAnsi="宋体"/>
                <w:sz w:val="24"/>
                <w:szCs w:val="24"/>
              </w:rPr>
              <w:t>集中实践</w:t>
            </w:r>
            <w:r>
              <w:rPr>
                <w:rFonts w:hint="eastAsia" w:ascii="宋体" w:hAnsi="宋体"/>
                <w:sz w:val="24"/>
                <w:szCs w:val="24"/>
              </w:rPr>
              <w:t>必修</w:t>
            </w:r>
          </w:p>
        </w:tc>
        <w:tc>
          <w:tcPr>
            <w:tcW w:w="1013" w:type="dxa"/>
            <w:noWrap/>
            <w:vAlign w:val="center"/>
          </w:tcPr>
          <w:p w14:paraId="03D9F7F6">
            <w:pPr>
              <w:ind w:firstLine="105"/>
              <w:jc w:val="center"/>
              <w:rPr>
                <w:rFonts w:ascii="宋体" w:hAnsi="宋体"/>
                <w:sz w:val="24"/>
                <w:szCs w:val="24"/>
              </w:rPr>
            </w:pPr>
            <w:r>
              <w:rPr>
                <w:rFonts w:ascii="宋体" w:hAnsi="宋体"/>
                <w:sz w:val="24"/>
                <w:szCs w:val="24"/>
              </w:rPr>
              <w:t>49</w:t>
            </w:r>
          </w:p>
        </w:tc>
        <w:tc>
          <w:tcPr>
            <w:tcW w:w="875" w:type="dxa"/>
            <w:noWrap/>
            <w:vAlign w:val="center"/>
          </w:tcPr>
          <w:p w14:paraId="7FCBA11C">
            <w:pPr>
              <w:ind w:firstLine="105"/>
              <w:jc w:val="center"/>
              <w:rPr>
                <w:rFonts w:ascii="宋体" w:hAnsi="宋体"/>
                <w:sz w:val="24"/>
                <w:szCs w:val="24"/>
              </w:rPr>
            </w:pPr>
            <w:r>
              <w:rPr>
                <w:rFonts w:hint="eastAsia" w:ascii="宋体" w:hAnsi="宋体"/>
                <w:sz w:val="24"/>
                <w:szCs w:val="24"/>
              </w:rPr>
              <w:t>0</w:t>
            </w:r>
          </w:p>
        </w:tc>
        <w:tc>
          <w:tcPr>
            <w:tcW w:w="925" w:type="dxa"/>
            <w:noWrap/>
            <w:vAlign w:val="center"/>
          </w:tcPr>
          <w:p w14:paraId="2563DF31">
            <w:pPr>
              <w:ind w:firstLine="105"/>
              <w:jc w:val="center"/>
              <w:rPr>
                <w:rFonts w:ascii="宋体" w:hAnsi="宋体"/>
                <w:sz w:val="24"/>
                <w:szCs w:val="24"/>
              </w:rPr>
            </w:pPr>
            <w:r>
              <w:rPr>
                <w:rFonts w:hint="eastAsia" w:ascii="宋体" w:hAnsi="宋体"/>
                <w:sz w:val="24"/>
                <w:szCs w:val="24"/>
              </w:rPr>
              <w:t>1</w:t>
            </w:r>
            <w:r>
              <w:rPr>
                <w:rFonts w:ascii="宋体" w:hAnsi="宋体"/>
                <w:sz w:val="24"/>
                <w:szCs w:val="24"/>
              </w:rPr>
              <w:t>274</w:t>
            </w:r>
          </w:p>
        </w:tc>
        <w:tc>
          <w:tcPr>
            <w:tcW w:w="975" w:type="dxa"/>
            <w:noWrap/>
            <w:vAlign w:val="center"/>
          </w:tcPr>
          <w:p w14:paraId="51F1EB61">
            <w:pPr>
              <w:ind w:firstLine="105"/>
              <w:jc w:val="center"/>
              <w:rPr>
                <w:rFonts w:ascii="宋体" w:hAnsi="宋体"/>
                <w:sz w:val="24"/>
                <w:szCs w:val="24"/>
              </w:rPr>
            </w:pPr>
            <w:r>
              <w:rPr>
                <w:rFonts w:hint="eastAsia" w:ascii="宋体" w:hAnsi="宋体"/>
                <w:sz w:val="24"/>
                <w:szCs w:val="24"/>
              </w:rPr>
              <w:t>1</w:t>
            </w:r>
            <w:r>
              <w:rPr>
                <w:rFonts w:ascii="宋体" w:hAnsi="宋体"/>
                <w:sz w:val="24"/>
                <w:szCs w:val="24"/>
              </w:rPr>
              <w:t>274</w:t>
            </w:r>
          </w:p>
        </w:tc>
        <w:tc>
          <w:tcPr>
            <w:tcW w:w="1464" w:type="dxa"/>
            <w:noWrap/>
            <w:vAlign w:val="center"/>
          </w:tcPr>
          <w:p w14:paraId="193B2FDA">
            <w:pPr>
              <w:widowControl/>
              <w:ind w:firstLine="105"/>
              <w:jc w:val="center"/>
              <w:rPr>
                <w:rFonts w:ascii="宋体" w:hAnsi="宋体"/>
                <w:color w:val="000000"/>
                <w:sz w:val="24"/>
                <w:szCs w:val="24"/>
              </w:rPr>
            </w:pPr>
            <w:r>
              <w:rPr>
                <w:rFonts w:hint="eastAsia" w:ascii="宋体" w:hAnsi="宋体"/>
                <w:color w:val="000000"/>
                <w:sz w:val="24"/>
                <w:szCs w:val="24"/>
              </w:rPr>
              <w:t>41.28%</w:t>
            </w:r>
          </w:p>
        </w:tc>
      </w:tr>
      <w:tr w14:paraId="1D27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4" w:type="dxa"/>
            <w:vMerge w:val="continue"/>
            <w:noWrap/>
            <w:vAlign w:val="center"/>
          </w:tcPr>
          <w:p w14:paraId="6F3A84AF">
            <w:pPr>
              <w:ind w:firstLine="105"/>
              <w:jc w:val="center"/>
              <w:rPr>
                <w:rFonts w:ascii="宋体" w:hAnsi="宋体"/>
                <w:szCs w:val="21"/>
              </w:rPr>
            </w:pPr>
          </w:p>
        </w:tc>
        <w:tc>
          <w:tcPr>
            <w:tcW w:w="1850" w:type="dxa"/>
            <w:noWrap/>
            <w:vAlign w:val="center"/>
          </w:tcPr>
          <w:p w14:paraId="26B65549">
            <w:pPr>
              <w:ind w:firstLine="105"/>
              <w:jc w:val="center"/>
              <w:rPr>
                <w:rFonts w:ascii="宋体" w:hAnsi="宋体"/>
                <w:sz w:val="24"/>
                <w:szCs w:val="24"/>
              </w:rPr>
            </w:pPr>
            <w:r>
              <w:rPr>
                <w:rFonts w:ascii="宋体" w:hAnsi="宋体"/>
                <w:sz w:val="24"/>
                <w:szCs w:val="24"/>
              </w:rPr>
              <w:t>小计</w:t>
            </w:r>
          </w:p>
        </w:tc>
        <w:tc>
          <w:tcPr>
            <w:tcW w:w="1013" w:type="dxa"/>
            <w:noWrap/>
            <w:vAlign w:val="center"/>
          </w:tcPr>
          <w:p w14:paraId="6F88D462">
            <w:pPr>
              <w:ind w:firstLine="105"/>
              <w:jc w:val="center"/>
              <w:rPr>
                <w:rFonts w:ascii="宋体" w:hAnsi="宋体"/>
                <w:sz w:val="24"/>
                <w:szCs w:val="24"/>
              </w:rPr>
            </w:pPr>
            <w:r>
              <w:rPr>
                <w:rFonts w:hint="eastAsia" w:ascii="宋体" w:hAnsi="宋体"/>
                <w:sz w:val="24"/>
                <w:szCs w:val="24"/>
              </w:rPr>
              <w:t>1</w:t>
            </w:r>
            <w:r>
              <w:rPr>
                <w:rFonts w:ascii="宋体" w:hAnsi="宋体"/>
                <w:sz w:val="24"/>
                <w:szCs w:val="24"/>
              </w:rPr>
              <w:t>13.5</w:t>
            </w:r>
          </w:p>
        </w:tc>
        <w:tc>
          <w:tcPr>
            <w:tcW w:w="875" w:type="dxa"/>
            <w:noWrap/>
            <w:vAlign w:val="center"/>
          </w:tcPr>
          <w:p w14:paraId="1BBDD94B">
            <w:pPr>
              <w:ind w:firstLine="105"/>
              <w:jc w:val="center"/>
              <w:rPr>
                <w:rFonts w:ascii="宋体" w:hAnsi="宋体"/>
                <w:sz w:val="24"/>
                <w:szCs w:val="24"/>
              </w:rPr>
            </w:pPr>
            <w:r>
              <w:rPr>
                <w:rFonts w:ascii="宋体" w:hAnsi="宋体"/>
                <w:sz w:val="24"/>
                <w:szCs w:val="24"/>
              </w:rPr>
              <w:t>516</w:t>
            </w:r>
          </w:p>
        </w:tc>
        <w:tc>
          <w:tcPr>
            <w:tcW w:w="925" w:type="dxa"/>
            <w:noWrap/>
            <w:vAlign w:val="center"/>
          </w:tcPr>
          <w:p w14:paraId="3B799440">
            <w:pPr>
              <w:ind w:firstLine="105"/>
              <w:jc w:val="center"/>
              <w:rPr>
                <w:rFonts w:ascii="宋体" w:hAnsi="宋体"/>
                <w:sz w:val="24"/>
                <w:szCs w:val="24"/>
              </w:rPr>
            </w:pPr>
            <w:r>
              <w:rPr>
                <w:rFonts w:ascii="宋体" w:hAnsi="宋体"/>
                <w:sz w:val="24"/>
                <w:szCs w:val="24"/>
              </w:rPr>
              <w:t>1790</w:t>
            </w:r>
          </w:p>
        </w:tc>
        <w:tc>
          <w:tcPr>
            <w:tcW w:w="975" w:type="dxa"/>
            <w:noWrap/>
            <w:vAlign w:val="center"/>
          </w:tcPr>
          <w:p w14:paraId="5D3A8266">
            <w:pPr>
              <w:ind w:firstLine="105"/>
              <w:jc w:val="center"/>
              <w:rPr>
                <w:rFonts w:ascii="宋体" w:hAnsi="宋体"/>
                <w:sz w:val="24"/>
                <w:szCs w:val="24"/>
              </w:rPr>
            </w:pPr>
            <w:r>
              <w:rPr>
                <w:rFonts w:hint="eastAsia" w:ascii="宋体" w:hAnsi="宋体"/>
                <w:sz w:val="24"/>
                <w:szCs w:val="24"/>
              </w:rPr>
              <w:t>2</w:t>
            </w:r>
            <w:r>
              <w:rPr>
                <w:rFonts w:ascii="宋体" w:hAnsi="宋体"/>
                <w:sz w:val="24"/>
                <w:szCs w:val="24"/>
              </w:rPr>
              <w:t>306</w:t>
            </w:r>
          </w:p>
        </w:tc>
        <w:tc>
          <w:tcPr>
            <w:tcW w:w="1464" w:type="dxa"/>
            <w:noWrap/>
            <w:vAlign w:val="center"/>
          </w:tcPr>
          <w:p w14:paraId="50E2435C">
            <w:pPr>
              <w:widowControl/>
              <w:ind w:firstLine="105"/>
              <w:jc w:val="center"/>
              <w:rPr>
                <w:rFonts w:ascii="宋体" w:hAnsi="宋体"/>
                <w:color w:val="000000"/>
                <w:sz w:val="24"/>
                <w:szCs w:val="24"/>
              </w:rPr>
            </w:pPr>
            <w:r>
              <w:rPr>
                <w:rFonts w:hint="eastAsia" w:ascii="宋体" w:hAnsi="宋体"/>
                <w:color w:val="000000"/>
                <w:sz w:val="24"/>
                <w:szCs w:val="24"/>
              </w:rPr>
              <w:t>74.72%</w:t>
            </w:r>
          </w:p>
        </w:tc>
      </w:tr>
      <w:tr w14:paraId="6096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4" w:type="dxa"/>
            <w:gridSpan w:val="2"/>
            <w:noWrap/>
            <w:vAlign w:val="center"/>
          </w:tcPr>
          <w:p w14:paraId="02470A91">
            <w:pPr>
              <w:ind w:firstLine="105"/>
              <w:jc w:val="center"/>
              <w:rPr>
                <w:rFonts w:ascii="宋体" w:hAnsi="宋体"/>
                <w:szCs w:val="21"/>
              </w:rPr>
            </w:pPr>
            <w:r>
              <w:rPr>
                <w:rFonts w:ascii="宋体" w:hAnsi="宋体"/>
                <w:szCs w:val="21"/>
              </w:rPr>
              <w:t>合计</w:t>
            </w:r>
          </w:p>
        </w:tc>
        <w:tc>
          <w:tcPr>
            <w:tcW w:w="1013" w:type="dxa"/>
            <w:noWrap/>
            <w:vAlign w:val="center"/>
          </w:tcPr>
          <w:p w14:paraId="2A03AA93">
            <w:pPr>
              <w:ind w:firstLine="105"/>
              <w:jc w:val="center"/>
              <w:rPr>
                <w:rFonts w:ascii="宋体" w:hAnsi="宋体"/>
                <w:szCs w:val="21"/>
              </w:rPr>
            </w:pPr>
            <w:r>
              <w:rPr>
                <w:rFonts w:ascii="宋体" w:hAnsi="宋体"/>
                <w:szCs w:val="21"/>
              </w:rPr>
              <w:t>161</w:t>
            </w:r>
          </w:p>
        </w:tc>
        <w:tc>
          <w:tcPr>
            <w:tcW w:w="875" w:type="dxa"/>
            <w:noWrap/>
            <w:vAlign w:val="center"/>
          </w:tcPr>
          <w:p w14:paraId="488EA15F">
            <w:pPr>
              <w:ind w:firstLine="105"/>
              <w:jc w:val="center"/>
              <w:rPr>
                <w:rFonts w:ascii="宋体" w:hAnsi="宋体"/>
                <w:szCs w:val="21"/>
              </w:rPr>
            </w:pPr>
            <w:r>
              <w:rPr>
                <w:rFonts w:ascii="宋体" w:hAnsi="宋体"/>
                <w:szCs w:val="21"/>
              </w:rPr>
              <w:t>1106</w:t>
            </w:r>
          </w:p>
        </w:tc>
        <w:tc>
          <w:tcPr>
            <w:tcW w:w="925" w:type="dxa"/>
            <w:noWrap/>
            <w:vAlign w:val="center"/>
          </w:tcPr>
          <w:p w14:paraId="2BBCF180">
            <w:pPr>
              <w:ind w:firstLine="105"/>
              <w:jc w:val="center"/>
              <w:rPr>
                <w:rFonts w:ascii="宋体" w:hAnsi="宋体"/>
                <w:szCs w:val="21"/>
              </w:rPr>
            </w:pPr>
            <w:r>
              <w:rPr>
                <w:rFonts w:ascii="宋体" w:hAnsi="宋体"/>
                <w:szCs w:val="21"/>
              </w:rPr>
              <w:t>1980</w:t>
            </w:r>
          </w:p>
        </w:tc>
        <w:tc>
          <w:tcPr>
            <w:tcW w:w="975" w:type="dxa"/>
            <w:noWrap/>
            <w:vAlign w:val="center"/>
          </w:tcPr>
          <w:p w14:paraId="1FBFDF9A">
            <w:pPr>
              <w:ind w:firstLine="105"/>
              <w:jc w:val="center"/>
              <w:rPr>
                <w:rFonts w:ascii="宋体" w:hAnsi="宋体"/>
                <w:szCs w:val="21"/>
              </w:rPr>
            </w:pPr>
            <w:r>
              <w:rPr>
                <w:rFonts w:ascii="宋体" w:hAnsi="宋体"/>
                <w:szCs w:val="21"/>
              </w:rPr>
              <w:t>3086</w:t>
            </w:r>
          </w:p>
        </w:tc>
        <w:tc>
          <w:tcPr>
            <w:tcW w:w="1464" w:type="dxa"/>
            <w:noWrap/>
            <w:vAlign w:val="center"/>
          </w:tcPr>
          <w:p w14:paraId="41494C42">
            <w:pPr>
              <w:widowControl/>
              <w:ind w:firstLine="105"/>
              <w:jc w:val="center"/>
              <w:rPr>
                <w:rFonts w:ascii="宋体" w:hAnsi="宋体"/>
                <w:color w:val="000000"/>
                <w:szCs w:val="21"/>
              </w:rPr>
            </w:pPr>
          </w:p>
        </w:tc>
      </w:tr>
    </w:tbl>
    <w:p w14:paraId="0015BE7B">
      <w:pPr>
        <w:ind w:firstLine="90"/>
        <w:rPr>
          <w:sz w:val="18"/>
          <w:szCs w:val="18"/>
          <w:highlight w:val="yellow"/>
        </w:rPr>
      </w:pPr>
    </w:p>
    <w:p w14:paraId="66358CF5">
      <w:pPr>
        <w:spacing w:line="440" w:lineRule="exact"/>
        <w:ind w:firstLine="122"/>
        <w:rPr>
          <w:b/>
          <w:bCs/>
          <w:sz w:val="24"/>
        </w:rPr>
      </w:pPr>
      <w:r>
        <w:rPr>
          <w:rFonts w:hint="eastAsia"/>
          <w:b/>
          <w:bCs/>
          <w:sz w:val="24"/>
        </w:rPr>
        <w:t>（三）</w:t>
      </w:r>
      <w:r>
        <w:rPr>
          <w:b/>
          <w:bCs/>
          <w:sz w:val="24"/>
        </w:rPr>
        <w:t>教学计划安排（按周安排）</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800"/>
        <w:gridCol w:w="762"/>
        <w:gridCol w:w="800"/>
        <w:gridCol w:w="588"/>
        <w:gridCol w:w="575"/>
        <w:gridCol w:w="1037"/>
        <w:gridCol w:w="788"/>
        <w:gridCol w:w="776"/>
        <w:gridCol w:w="799"/>
        <w:gridCol w:w="783"/>
        <w:gridCol w:w="1199"/>
      </w:tblGrid>
      <w:tr w14:paraId="2747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772" w:type="dxa"/>
            <w:noWrap/>
            <w:vAlign w:val="center"/>
          </w:tcPr>
          <w:p w14:paraId="5781AF26">
            <w:pPr>
              <w:ind w:firstLine="107"/>
              <w:jc w:val="center"/>
              <w:rPr>
                <w:b/>
                <w:szCs w:val="21"/>
              </w:rPr>
            </w:pPr>
            <w:r>
              <w:rPr>
                <w:b/>
                <w:szCs w:val="21"/>
              </w:rPr>
              <w:t>学年</w:t>
            </w:r>
          </w:p>
        </w:tc>
        <w:tc>
          <w:tcPr>
            <w:tcW w:w="800" w:type="dxa"/>
            <w:noWrap/>
            <w:vAlign w:val="center"/>
          </w:tcPr>
          <w:p w14:paraId="138C6E78">
            <w:pPr>
              <w:ind w:firstLine="107"/>
              <w:jc w:val="center"/>
              <w:rPr>
                <w:b/>
                <w:szCs w:val="21"/>
              </w:rPr>
            </w:pPr>
            <w:r>
              <w:rPr>
                <w:b/>
                <w:szCs w:val="21"/>
              </w:rPr>
              <w:t>学期</w:t>
            </w:r>
          </w:p>
        </w:tc>
        <w:tc>
          <w:tcPr>
            <w:tcW w:w="762" w:type="dxa"/>
            <w:noWrap/>
            <w:vAlign w:val="center"/>
          </w:tcPr>
          <w:p w14:paraId="3288FCE3">
            <w:pPr>
              <w:ind w:firstLine="107"/>
              <w:jc w:val="center"/>
              <w:rPr>
                <w:b/>
                <w:szCs w:val="21"/>
              </w:rPr>
            </w:pPr>
            <w:r>
              <w:rPr>
                <w:rFonts w:hint="eastAsia"/>
                <w:b/>
                <w:color w:val="FF0000"/>
                <w:szCs w:val="21"/>
              </w:rPr>
              <w:t>军事技能</w:t>
            </w:r>
          </w:p>
        </w:tc>
        <w:tc>
          <w:tcPr>
            <w:tcW w:w="800" w:type="dxa"/>
            <w:noWrap/>
            <w:vAlign w:val="center"/>
          </w:tcPr>
          <w:p w14:paraId="6040BDF5">
            <w:pPr>
              <w:ind w:firstLine="107"/>
              <w:jc w:val="center"/>
              <w:rPr>
                <w:b/>
                <w:szCs w:val="21"/>
              </w:rPr>
            </w:pPr>
            <w:r>
              <w:rPr>
                <w:b/>
                <w:szCs w:val="21"/>
              </w:rPr>
              <w:t>课堂</w:t>
            </w:r>
          </w:p>
          <w:p w14:paraId="260E224A">
            <w:pPr>
              <w:ind w:firstLine="107"/>
              <w:jc w:val="center"/>
              <w:rPr>
                <w:b/>
                <w:szCs w:val="21"/>
              </w:rPr>
            </w:pPr>
            <w:r>
              <w:rPr>
                <w:b/>
                <w:szCs w:val="21"/>
              </w:rPr>
              <w:t>教学</w:t>
            </w:r>
          </w:p>
        </w:tc>
        <w:tc>
          <w:tcPr>
            <w:tcW w:w="588" w:type="dxa"/>
            <w:noWrap/>
            <w:vAlign w:val="center"/>
          </w:tcPr>
          <w:p w14:paraId="7D3EB4AC">
            <w:pPr>
              <w:ind w:firstLine="107"/>
              <w:jc w:val="center"/>
              <w:rPr>
                <w:b/>
                <w:szCs w:val="21"/>
              </w:rPr>
            </w:pPr>
            <w:r>
              <w:rPr>
                <w:b/>
                <w:szCs w:val="21"/>
              </w:rPr>
              <w:t>考试</w:t>
            </w:r>
          </w:p>
        </w:tc>
        <w:tc>
          <w:tcPr>
            <w:tcW w:w="575" w:type="dxa"/>
            <w:noWrap/>
            <w:vAlign w:val="center"/>
          </w:tcPr>
          <w:p w14:paraId="67886116">
            <w:pPr>
              <w:ind w:firstLine="107"/>
              <w:jc w:val="center"/>
              <w:rPr>
                <w:b/>
                <w:szCs w:val="21"/>
              </w:rPr>
            </w:pPr>
            <w:r>
              <w:rPr>
                <w:b/>
                <w:szCs w:val="21"/>
              </w:rPr>
              <w:t>劳动</w:t>
            </w:r>
          </w:p>
        </w:tc>
        <w:tc>
          <w:tcPr>
            <w:tcW w:w="1037" w:type="dxa"/>
            <w:noWrap/>
            <w:vAlign w:val="center"/>
          </w:tcPr>
          <w:p w14:paraId="41287420">
            <w:pPr>
              <w:ind w:firstLine="107"/>
              <w:jc w:val="center"/>
              <w:rPr>
                <w:b/>
                <w:szCs w:val="21"/>
              </w:rPr>
            </w:pPr>
            <w:r>
              <w:rPr>
                <w:b/>
                <w:szCs w:val="21"/>
              </w:rPr>
              <w:t>集中性实训实习</w:t>
            </w:r>
            <w:r>
              <w:rPr>
                <w:rFonts w:hint="eastAsia"/>
                <w:b/>
                <w:szCs w:val="21"/>
              </w:rPr>
              <w:t>实践</w:t>
            </w:r>
          </w:p>
        </w:tc>
        <w:tc>
          <w:tcPr>
            <w:tcW w:w="788" w:type="dxa"/>
            <w:noWrap/>
            <w:vAlign w:val="center"/>
          </w:tcPr>
          <w:p w14:paraId="49534657">
            <w:pPr>
              <w:ind w:firstLine="107"/>
              <w:jc w:val="center"/>
              <w:rPr>
                <w:b/>
                <w:color w:val="FF0000"/>
                <w:szCs w:val="21"/>
              </w:rPr>
            </w:pPr>
            <w:r>
              <w:rPr>
                <w:b/>
                <w:color w:val="FF0000"/>
                <w:szCs w:val="21"/>
              </w:rPr>
              <w:t>毕业设计</w:t>
            </w:r>
          </w:p>
        </w:tc>
        <w:tc>
          <w:tcPr>
            <w:tcW w:w="776" w:type="dxa"/>
            <w:noWrap/>
            <w:vAlign w:val="center"/>
          </w:tcPr>
          <w:p w14:paraId="49822C07">
            <w:pPr>
              <w:ind w:firstLine="107"/>
              <w:jc w:val="center"/>
              <w:rPr>
                <w:b/>
                <w:color w:val="FF0000"/>
                <w:szCs w:val="21"/>
              </w:rPr>
            </w:pPr>
            <w:r>
              <w:rPr>
                <w:rFonts w:hint="eastAsia"/>
                <w:b/>
                <w:color w:val="FF0000"/>
                <w:szCs w:val="21"/>
              </w:rPr>
              <w:t>岗位实习</w:t>
            </w:r>
          </w:p>
        </w:tc>
        <w:tc>
          <w:tcPr>
            <w:tcW w:w="799" w:type="dxa"/>
            <w:noWrap/>
            <w:vAlign w:val="center"/>
          </w:tcPr>
          <w:p w14:paraId="4A70EE08">
            <w:pPr>
              <w:ind w:firstLine="107"/>
              <w:jc w:val="center"/>
              <w:rPr>
                <w:b/>
                <w:szCs w:val="21"/>
              </w:rPr>
            </w:pPr>
            <w:r>
              <w:rPr>
                <w:b/>
                <w:szCs w:val="21"/>
              </w:rPr>
              <w:t>机动</w:t>
            </w:r>
          </w:p>
        </w:tc>
        <w:tc>
          <w:tcPr>
            <w:tcW w:w="783" w:type="dxa"/>
            <w:noWrap/>
            <w:vAlign w:val="center"/>
          </w:tcPr>
          <w:p w14:paraId="4E4523AA">
            <w:pPr>
              <w:ind w:firstLine="107"/>
              <w:jc w:val="center"/>
              <w:rPr>
                <w:b/>
                <w:szCs w:val="21"/>
              </w:rPr>
            </w:pPr>
            <w:r>
              <w:rPr>
                <w:rFonts w:hint="eastAsia"/>
                <w:b/>
                <w:color w:val="FF0000"/>
                <w:szCs w:val="21"/>
              </w:rPr>
              <w:t>周数</w:t>
            </w:r>
          </w:p>
        </w:tc>
        <w:tc>
          <w:tcPr>
            <w:tcW w:w="1199" w:type="dxa"/>
            <w:noWrap/>
            <w:vAlign w:val="center"/>
          </w:tcPr>
          <w:p w14:paraId="4C8556C3">
            <w:pPr>
              <w:ind w:firstLine="107"/>
              <w:jc w:val="center"/>
              <w:rPr>
                <w:b/>
                <w:szCs w:val="21"/>
              </w:rPr>
            </w:pPr>
            <w:r>
              <w:rPr>
                <w:rFonts w:hint="eastAsia"/>
                <w:b/>
                <w:szCs w:val="21"/>
              </w:rPr>
              <w:t>备注</w:t>
            </w:r>
          </w:p>
        </w:tc>
      </w:tr>
      <w:tr w14:paraId="7895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72" w:type="dxa"/>
            <w:vMerge w:val="restart"/>
            <w:noWrap/>
            <w:vAlign w:val="center"/>
          </w:tcPr>
          <w:p w14:paraId="034A0EF4">
            <w:pPr>
              <w:ind w:firstLine="105"/>
              <w:jc w:val="center"/>
              <w:rPr>
                <w:szCs w:val="21"/>
              </w:rPr>
            </w:pPr>
            <w:r>
              <w:rPr>
                <w:szCs w:val="21"/>
              </w:rPr>
              <w:t>一</w:t>
            </w:r>
          </w:p>
        </w:tc>
        <w:tc>
          <w:tcPr>
            <w:tcW w:w="800" w:type="dxa"/>
            <w:noWrap/>
            <w:vAlign w:val="center"/>
          </w:tcPr>
          <w:p w14:paraId="3669F912">
            <w:pPr>
              <w:ind w:firstLine="105"/>
              <w:jc w:val="center"/>
              <w:rPr>
                <w:szCs w:val="21"/>
              </w:rPr>
            </w:pPr>
            <w:r>
              <w:rPr>
                <w:szCs w:val="21"/>
              </w:rPr>
              <w:t>1</w:t>
            </w:r>
          </w:p>
        </w:tc>
        <w:tc>
          <w:tcPr>
            <w:tcW w:w="762" w:type="dxa"/>
            <w:noWrap/>
            <w:vAlign w:val="center"/>
          </w:tcPr>
          <w:p w14:paraId="4EEC89C3">
            <w:pPr>
              <w:ind w:firstLine="105"/>
              <w:jc w:val="center"/>
              <w:rPr>
                <w:szCs w:val="21"/>
              </w:rPr>
            </w:pPr>
            <w:r>
              <w:rPr>
                <w:rFonts w:hint="eastAsia"/>
                <w:szCs w:val="21"/>
              </w:rPr>
              <w:t>3</w:t>
            </w:r>
          </w:p>
        </w:tc>
        <w:tc>
          <w:tcPr>
            <w:tcW w:w="800" w:type="dxa"/>
            <w:noWrap/>
            <w:vAlign w:val="center"/>
          </w:tcPr>
          <w:p w14:paraId="2D03B52A">
            <w:pPr>
              <w:ind w:firstLine="105"/>
              <w:jc w:val="center"/>
              <w:rPr>
                <w:color w:val="FF0000"/>
                <w:szCs w:val="21"/>
              </w:rPr>
            </w:pPr>
            <w:r>
              <w:rPr>
                <w:rFonts w:hint="eastAsia"/>
                <w:color w:val="FF0000"/>
                <w:szCs w:val="21"/>
              </w:rPr>
              <w:t>14</w:t>
            </w:r>
          </w:p>
        </w:tc>
        <w:tc>
          <w:tcPr>
            <w:tcW w:w="588" w:type="dxa"/>
            <w:noWrap/>
            <w:vAlign w:val="center"/>
          </w:tcPr>
          <w:p w14:paraId="11FE9B8E">
            <w:pPr>
              <w:ind w:firstLine="105"/>
              <w:jc w:val="center"/>
              <w:rPr>
                <w:szCs w:val="21"/>
              </w:rPr>
            </w:pPr>
            <w:r>
              <w:rPr>
                <w:rFonts w:hint="eastAsia"/>
                <w:szCs w:val="21"/>
              </w:rPr>
              <w:t>1</w:t>
            </w:r>
          </w:p>
        </w:tc>
        <w:tc>
          <w:tcPr>
            <w:tcW w:w="575" w:type="dxa"/>
            <w:noWrap/>
            <w:vAlign w:val="center"/>
          </w:tcPr>
          <w:p w14:paraId="4CED05B8">
            <w:pPr>
              <w:ind w:firstLine="105"/>
              <w:jc w:val="center"/>
              <w:rPr>
                <w:szCs w:val="21"/>
              </w:rPr>
            </w:pPr>
            <w:r>
              <w:rPr>
                <w:rFonts w:hint="eastAsia"/>
                <w:szCs w:val="21"/>
              </w:rPr>
              <w:t>√</w:t>
            </w:r>
          </w:p>
        </w:tc>
        <w:tc>
          <w:tcPr>
            <w:tcW w:w="1037" w:type="dxa"/>
            <w:noWrap/>
            <w:vAlign w:val="center"/>
          </w:tcPr>
          <w:p w14:paraId="56701186">
            <w:pPr>
              <w:ind w:firstLine="105"/>
              <w:jc w:val="center"/>
              <w:rPr>
                <w:szCs w:val="21"/>
              </w:rPr>
            </w:pPr>
          </w:p>
        </w:tc>
        <w:tc>
          <w:tcPr>
            <w:tcW w:w="788" w:type="dxa"/>
            <w:noWrap/>
            <w:vAlign w:val="center"/>
          </w:tcPr>
          <w:p w14:paraId="1177E791">
            <w:pPr>
              <w:ind w:firstLine="105"/>
              <w:jc w:val="center"/>
              <w:rPr>
                <w:color w:val="FF0000"/>
                <w:szCs w:val="21"/>
              </w:rPr>
            </w:pPr>
          </w:p>
        </w:tc>
        <w:tc>
          <w:tcPr>
            <w:tcW w:w="776" w:type="dxa"/>
            <w:noWrap/>
            <w:vAlign w:val="center"/>
          </w:tcPr>
          <w:p w14:paraId="69B88B1A">
            <w:pPr>
              <w:ind w:firstLine="105"/>
              <w:jc w:val="center"/>
              <w:rPr>
                <w:color w:val="FF0000"/>
                <w:szCs w:val="21"/>
              </w:rPr>
            </w:pPr>
          </w:p>
        </w:tc>
        <w:tc>
          <w:tcPr>
            <w:tcW w:w="799" w:type="dxa"/>
            <w:noWrap/>
            <w:vAlign w:val="center"/>
          </w:tcPr>
          <w:p w14:paraId="0493A528">
            <w:pPr>
              <w:ind w:firstLine="105"/>
              <w:jc w:val="center"/>
              <w:rPr>
                <w:szCs w:val="21"/>
              </w:rPr>
            </w:pPr>
            <w:r>
              <w:rPr>
                <w:rFonts w:hint="eastAsia"/>
                <w:szCs w:val="21"/>
              </w:rPr>
              <w:t>2</w:t>
            </w:r>
          </w:p>
        </w:tc>
        <w:tc>
          <w:tcPr>
            <w:tcW w:w="783" w:type="dxa"/>
            <w:noWrap/>
            <w:vAlign w:val="center"/>
          </w:tcPr>
          <w:p w14:paraId="21953655">
            <w:pPr>
              <w:ind w:firstLine="105"/>
              <w:jc w:val="center"/>
              <w:rPr>
                <w:szCs w:val="21"/>
              </w:rPr>
            </w:pPr>
            <w:r>
              <w:rPr>
                <w:rFonts w:hint="eastAsia"/>
                <w:szCs w:val="21"/>
              </w:rPr>
              <w:t>20</w:t>
            </w:r>
          </w:p>
        </w:tc>
        <w:tc>
          <w:tcPr>
            <w:tcW w:w="1199" w:type="dxa"/>
            <w:vMerge w:val="restart"/>
            <w:noWrap/>
            <w:vAlign w:val="center"/>
          </w:tcPr>
          <w:p w14:paraId="4D068F1D">
            <w:pPr>
              <w:ind w:firstLine="105"/>
              <w:rPr>
                <w:color w:val="FF0000"/>
                <w:szCs w:val="21"/>
              </w:rPr>
            </w:pPr>
            <w:r>
              <w:rPr>
                <w:rFonts w:hint="eastAsia"/>
                <w:color w:val="FF0000"/>
                <w:szCs w:val="21"/>
              </w:rPr>
              <w:t>1.入学教育结合军事技能安排；</w:t>
            </w:r>
          </w:p>
          <w:p w14:paraId="4D0634F4">
            <w:pPr>
              <w:ind w:firstLine="105"/>
              <w:rPr>
                <w:color w:val="FF0000"/>
                <w:szCs w:val="21"/>
              </w:rPr>
            </w:pPr>
            <w:r>
              <w:rPr>
                <w:rFonts w:hint="eastAsia"/>
                <w:color w:val="FF0000"/>
                <w:szCs w:val="21"/>
              </w:rPr>
              <w:t>2.社会实践结合认识实习安排；</w:t>
            </w:r>
          </w:p>
          <w:p w14:paraId="42AC5345">
            <w:pPr>
              <w:ind w:firstLine="105"/>
              <w:rPr>
                <w:color w:val="FF0000"/>
                <w:szCs w:val="21"/>
              </w:rPr>
            </w:pPr>
            <w:r>
              <w:rPr>
                <w:rFonts w:hint="eastAsia"/>
                <w:color w:val="FF0000"/>
                <w:szCs w:val="21"/>
              </w:rPr>
              <w:t>3.毕业设计结合岗位实习安排。</w:t>
            </w:r>
          </w:p>
          <w:p w14:paraId="5B34A17A">
            <w:pPr>
              <w:pStyle w:val="10"/>
              <w:ind w:firstLine="0" w:firstLineChars="0"/>
            </w:pPr>
          </w:p>
        </w:tc>
      </w:tr>
      <w:tr w14:paraId="7972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72" w:type="dxa"/>
            <w:vMerge w:val="continue"/>
            <w:noWrap/>
            <w:vAlign w:val="center"/>
          </w:tcPr>
          <w:p w14:paraId="643D3400">
            <w:pPr>
              <w:ind w:firstLine="105"/>
              <w:jc w:val="center"/>
              <w:rPr>
                <w:szCs w:val="21"/>
              </w:rPr>
            </w:pPr>
          </w:p>
        </w:tc>
        <w:tc>
          <w:tcPr>
            <w:tcW w:w="800" w:type="dxa"/>
            <w:noWrap/>
            <w:vAlign w:val="center"/>
          </w:tcPr>
          <w:p w14:paraId="3D85BB32">
            <w:pPr>
              <w:ind w:firstLine="105"/>
              <w:jc w:val="center"/>
              <w:rPr>
                <w:szCs w:val="21"/>
              </w:rPr>
            </w:pPr>
            <w:r>
              <w:rPr>
                <w:szCs w:val="21"/>
              </w:rPr>
              <w:t>2</w:t>
            </w:r>
          </w:p>
        </w:tc>
        <w:tc>
          <w:tcPr>
            <w:tcW w:w="762" w:type="dxa"/>
            <w:noWrap/>
            <w:vAlign w:val="center"/>
          </w:tcPr>
          <w:p w14:paraId="72D3465B">
            <w:pPr>
              <w:ind w:firstLine="105"/>
              <w:jc w:val="center"/>
              <w:rPr>
                <w:szCs w:val="21"/>
              </w:rPr>
            </w:pPr>
          </w:p>
        </w:tc>
        <w:tc>
          <w:tcPr>
            <w:tcW w:w="800" w:type="dxa"/>
            <w:noWrap/>
            <w:vAlign w:val="center"/>
          </w:tcPr>
          <w:p w14:paraId="37869361">
            <w:pPr>
              <w:ind w:firstLine="105"/>
              <w:jc w:val="center"/>
              <w:rPr>
                <w:color w:val="FF0000"/>
                <w:szCs w:val="21"/>
              </w:rPr>
            </w:pPr>
            <w:r>
              <w:rPr>
                <w:rFonts w:hint="eastAsia"/>
                <w:color w:val="FF0000"/>
                <w:szCs w:val="21"/>
              </w:rPr>
              <w:t>18</w:t>
            </w:r>
          </w:p>
        </w:tc>
        <w:tc>
          <w:tcPr>
            <w:tcW w:w="588" w:type="dxa"/>
            <w:noWrap/>
            <w:vAlign w:val="center"/>
          </w:tcPr>
          <w:p w14:paraId="0B6CC197">
            <w:pPr>
              <w:ind w:firstLine="105"/>
              <w:jc w:val="center"/>
              <w:rPr>
                <w:szCs w:val="21"/>
              </w:rPr>
            </w:pPr>
            <w:r>
              <w:rPr>
                <w:rFonts w:hint="eastAsia"/>
                <w:szCs w:val="21"/>
              </w:rPr>
              <w:t>1</w:t>
            </w:r>
          </w:p>
        </w:tc>
        <w:tc>
          <w:tcPr>
            <w:tcW w:w="575" w:type="dxa"/>
            <w:noWrap/>
            <w:vAlign w:val="center"/>
          </w:tcPr>
          <w:p w14:paraId="710E6A37">
            <w:pPr>
              <w:ind w:firstLine="105"/>
              <w:jc w:val="center"/>
              <w:rPr>
                <w:szCs w:val="21"/>
              </w:rPr>
            </w:pPr>
            <w:r>
              <w:rPr>
                <w:rFonts w:hint="eastAsia"/>
                <w:szCs w:val="21"/>
              </w:rPr>
              <w:t>√</w:t>
            </w:r>
          </w:p>
        </w:tc>
        <w:tc>
          <w:tcPr>
            <w:tcW w:w="1037" w:type="dxa"/>
            <w:noWrap/>
            <w:vAlign w:val="center"/>
          </w:tcPr>
          <w:p w14:paraId="32D7CDC6">
            <w:pPr>
              <w:ind w:firstLine="105"/>
              <w:jc w:val="center"/>
              <w:rPr>
                <w:szCs w:val="21"/>
              </w:rPr>
            </w:pPr>
          </w:p>
        </w:tc>
        <w:tc>
          <w:tcPr>
            <w:tcW w:w="788" w:type="dxa"/>
            <w:noWrap/>
            <w:vAlign w:val="center"/>
          </w:tcPr>
          <w:p w14:paraId="7C373957">
            <w:pPr>
              <w:ind w:firstLine="105"/>
              <w:jc w:val="center"/>
              <w:rPr>
                <w:color w:val="FF0000"/>
                <w:szCs w:val="21"/>
              </w:rPr>
            </w:pPr>
          </w:p>
        </w:tc>
        <w:tc>
          <w:tcPr>
            <w:tcW w:w="776" w:type="dxa"/>
            <w:noWrap/>
            <w:vAlign w:val="center"/>
          </w:tcPr>
          <w:p w14:paraId="05BF8AF9">
            <w:pPr>
              <w:ind w:firstLine="105"/>
              <w:jc w:val="center"/>
              <w:rPr>
                <w:color w:val="FF0000"/>
                <w:szCs w:val="21"/>
              </w:rPr>
            </w:pPr>
          </w:p>
        </w:tc>
        <w:tc>
          <w:tcPr>
            <w:tcW w:w="799" w:type="dxa"/>
            <w:noWrap/>
            <w:vAlign w:val="center"/>
          </w:tcPr>
          <w:p w14:paraId="4D2A7B99">
            <w:pPr>
              <w:ind w:firstLine="105"/>
              <w:jc w:val="center"/>
              <w:rPr>
                <w:szCs w:val="21"/>
              </w:rPr>
            </w:pPr>
            <w:r>
              <w:rPr>
                <w:szCs w:val="21"/>
              </w:rPr>
              <w:t>1</w:t>
            </w:r>
          </w:p>
        </w:tc>
        <w:tc>
          <w:tcPr>
            <w:tcW w:w="783" w:type="dxa"/>
            <w:noWrap/>
            <w:vAlign w:val="center"/>
          </w:tcPr>
          <w:p w14:paraId="4D969A4C">
            <w:pPr>
              <w:ind w:firstLine="105"/>
              <w:jc w:val="center"/>
              <w:rPr>
                <w:szCs w:val="21"/>
              </w:rPr>
            </w:pPr>
            <w:r>
              <w:rPr>
                <w:rFonts w:hint="eastAsia"/>
                <w:szCs w:val="21"/>
              </w:rPr>
              <w:t>20</w:t>
            </w:r>
          </w:p>
        </w:tc>
        <w:tc>
          <w:tcPr>
            <w:tcW w:w="1199" w:type="dxa"/>
            <w:vMerge w:val="continue"/>
            <w:noWrap/>
            <w:vAlign w:val="center"/>
          </w:tcPr>
          <w:p w14:paraId="48F767C5">
            <w:pPr>
              <w:ind w:firstLine="105"/>
              <w:jc w:val="center"/>
              <w:rPr>
                <w:szCs w:val="21"/>
              </w:rPr>
            </w:pPr>
          </w:p>
        </w:tc>
      </w:tr>
      <w:tr w14:paraId="1BB0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72" w:type="dxa"/>
            <w:vMerge w:val="restart"/>
            <w:noWrap/>
            <w:vAlign w:val="center"/>
          </w:tcPr>
          <w:p w14:paraId="6EF4C3ED">
            <w:pPr>
              <w:ind w:firstLine="105"/>
              <w:jc w:val="center"/>
              <w:rPr>
                <w:szCs w:val="21"/>
              </w:rPr>
            </w:pPr>
            <w:r>
              <w:rPr>
                <w:szCs w:val="21"/>
              </w:rPr>
              <w:t>二</w:t>
            </w:r>
          </w:p>
        </w:tc>
        <w:tc>
          <w:tcPr>
            <w:tcW w:w="800" w:type="dxa"/>
            <w:noWrap/>
            <w:vAlign w:val="center"/>
          </w:tcPr>
          <w:p w14:paraId="4ACFADC3">
            <w:pPr>
              <w:ind w:firstLine="105"/>
              <w:jc w:val="center"/>
              <w:rPr>
                <w:szCs w:val="21"/>
              </w:rPr>
            </w:pPr>
            <w:r>
              <w:rPr>
                <w:szCs w:val="21"/>
              </w:rPr>
              <w:t>3</w:t>
            </w:r>
          </w:p>
        </w:tc>
        <w:tc>
          <w:tcPr>
            <w:tcW w:w="762" w:type="dxa"/>
            <w:noWrap/>
            <w:vAlign w:val="center"/>
          </w:tcPr>
          <w:p w14:paraId="2345EB49">
            <w:pPr>
              <w:ind w:firstLine="105"/>
              <w:jc w:val="center"/>
              <w:rPr>
                <w:szCs w:val="21"/>
              </w:rPr>
            </w:pPr>
          </w:p>
        </w:tc>
        <w:tc>
          <w:tcPr>
            <w:tcW w:w="800" w:type="dxa"/>
            <w:noWrap/>
            <w:vAlign w:val="center"/>
          </w:tcPr>
          <w:p w14:paraId="1D717D53">
            <w:pPr>
              <w:ind w:firstLine="105"/>
              <w:jc w:val="center"/>
              <w:rPr>
                <w:color w:val="FF0000"/>
                <w:szCs w:val="21"/>
              </w:rPr>
            </w:pPr>
            <w:r>
              <w:rPr>
                <w:rFonts w:hint="eastAsia"/>
                <w:color w:val="FF0000"/>
                <w:szCs w:val="21"/>
              </w:rPr>
              <w:t>18</w:t>
            </w:r>
          </w:p>
        </w:tc>
        <w:tc>
          <w:tcPr>
            <w:tcW w:w="588" w:type="dxa"/>
            <w:noWrap/>
            <w:vAlign w:val="center"/>
          </w:tcPr>
          <w:p w14:paraId="7413DAEA">
            <w:pPr>
              <w:ind w:firstLine="105"/>
              <w:jc w:val="center"/>
              <w:rPr>
                <w:szCs w:val="21"/>
              </w:rPr>
            </w:pPr>
            <w:r>
              <w:rPr>
                <w:rFonts w:hint="eastAsia"/>
                <w:szCs w:val="21"/>
              </w:rPr>
              <w:t>1</w:t>
            </w:r>
          </w:p>
        </w:tc>
        <w:tc>
          <w:tcPr>
            <w:tcW w:w="575" w:type="dxa"/>
            <w:noWrap/>
            <w:vAlign w:val="center"/>
          </w:tcPr>
          <w:p w14:paraId="767E6B76">
            <w:pPr>
              <w:ind w:firstLine="105"/>
              <w:jc w:val="center"/>
              <w:rPr>
                <w:szCs w:val="21"/>
              </w:rPr>
            </w:pPr>
            <w:r>
              <w:rPr>
                <w:rFonts w:hint="eastAsia"/>
                <w:szCs w:val="21"/>
              </w:rPr>
              <w:t>√</w:t>
            </w:r>
          </w:p>
        </w:tc>
        <w:tc>
          <w:tcPr>
            <w:tcW w:w="1037" w:type="dxa"/>
            <w:noWrap/>
            <w:vAlign w:val="center"/>
          </w:tcPr>
          <w:p w14:paraId="62152305">
            <w:pPr>
              <w:ind w:firstLine="105"/>
              <w:jc w:val="center"/>
              <w:rPr>
                <w:szCs w:val="21"/>
              </w:rPr>
            </w:pPr>
          </w:p>
        </w:tc>
        <w:tc>
          <w:tcPr>
            <w:tcW w:w="788" w:type="dxa"/>
            <w:noWrap/>
            <w:vAlign w:val="center"/>
          </w:tcPr>
          <w:p w14:paraId="29738A36">
            <w:pPr>
              <w:ind w:firstLine="105"/>
              <w:jc w:val="center"/>
              <w:rPr>
                <w:color w:val="FF0000"/>
                <w:szCs w:val="21"/>
              </w:rPr>
            </w:pPr>
          </w:p>
        </w:tc>
        <w:tc>
          <w:tcPr>
            <w:tcW w:w="776" w:type="dxa"/>
            <w:noWrap/>
            <w:vAlign w:val="center"/>
          </w:tcPr>
          <w:p w14:paraId="70AEA6D4">
            <w:pPr>
              <w:ind w:firstLine="105"/>
              <w:jc w:val="center"/>
              <w:rPr>
                <w:color w:val="FF0000"/>
                <w:szCs w:val="21"/>
              </w:rPr>
            </w:pPr>
          </w:p>
        </w:tc>
        <w:tc>
          <w:tcPr>
            <w:tcW w:w="799" w:type="dxa"/>
            <w:noWrap/>
            <w:vAlign w:val="center"/>
          </w:tcPr>
          <w:p w14:paraId="762293AA">
            <w:pPr>
              <w:ind w:firstLine="105"/>
              <w:jc w:val="center"/>
              <w:rPr>
                <w:szCs w:val="21"/>
              </w:rPr>
            </w:pPr>
            <w:r>
              <w:rPr>
                <w:szCs w:val="21"/>
              </w:rPr>
              <w:t>1</w:t>
            </w:r>
          </w:p>
        </w:tc>
        <w:tc>
          <w:tcPr>
            <w:tcW w:w="783" w:type="dxa"/>
            <w:noWrap/>
            <w:vAlign w:val="center"/>
          </w:tcPr>
          <w:p w14:paraId="791F5AA1">
            <w:pPr>
              <w:ind w:firstLine="105"/>
              <w:jc w:val="center"/>
              <w:rPr>
                <w:szCs w:val="21"/>
              </w:rPr>
            </w:pPr>
            <w:r>
              <w:rPr>
                <w:rFonts w:hint="eastAsia"/>
                <w:szCs w:val="21"/>
              </w:rPr>
              <w:t>20</w:t>
            </w:r>
          </w:p>
        </w:tc>
        <w:tc>
          <w:tcPr>
            <w:tcW w:w="1199" w:type="dxa"/>
            <w:vMerge w:val="continue"/>
            <w:noWrap/>
            <w:vAlign w:val="center"/>
          </w:tcPr>
          <w:p w14:paraId="5B2AA9AB">
            <w:pPr>
              <w:ind w:firstLine="105"/>
              <w:jc w:val="center"/>
              <w:rPr>
                <w:szCs w:val="21"/>
              </w:rPr>
            </w:pPr>
          </w:p>
        </w:tc>
      </w:tr>
      <w:tr w14:paraId="0B99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72" w:type="dxa"/>
            <w:vMerge w:val="continue"/>
            <w:noWrap/>
            <w:vAlign w:val="center"/>
          </w:tcPr>
          <w:p w14:paraId="29D74459">
            <w:pPr>
              <w:ind w:firstLine="105"/>
              <w:jc w:val="center"/>
              <w:rPr>
                <w:szCs w:val="21"/>
              </w:rPr>
            </w:pPr>
          </w:p>
        </w:tc>
        <w:tc>
          <w:tcPr>
            <w:tcW w:w="800" w:type="dxa"/>
            <w:noWrap/>
            <w:vAlign w:val="center"/>
          </w:tcPr>
          <w:p w14:paraId="4AC09AFD">
            <w:pPr>
              <w:ind w:firstLine="105"/>
              <w:jc w:val="center"/>
              <w:rPr>
                <w:szCs w:val="21"/>
              </w:rPr>
            </w:pPr>
            <w:r>
              <w:rPr>
                <w:szCs w:val="21"/>
              </w:rPr>
              <w:t>4</w:t>
            </w:r>
          </w:p>
        </w:tc>
        <w:tc>
          <w:tcPr>
            <w:tcW w:w="762" w:type="dxa"/>
            <w:noWrap/>
            <w:vAlign w:val="center"/>
          </w:tcPr>
          <w:p w14:paraId="49373E32">
            <w:pPr>
              <w:ind w:firstLine="105"/>
              <w:jc w:val="center"/>
              <w:rPr>
                <w:szCs w:val="21"/>
              </w:rPr>
            </w:pPr>
          </w:p>
        </w:tc>
        <w:tc>
          <w:tcPr>
            <w:tcW w:w="800" w:type="dxa"/>
            <w:noWrap/>
            <w:vAlign w:val="center"/>
          </w:tcPr>
          <w:p w14:paraId="604E8EA5">
            <w:pPr>
              <w:ind w:firstLine="105"/>
              <w:jc w:val="center"/>
              <w:rPr>
                <w:color w:val="FF0000"/>
                <w:szCs w:val="21"/>
              </w:rPr>
            </w:pPr>
            <w:r>
              <w:rPr>
                <w:rFonts w:hint="eastAsia"/>
                <w:color w:val="FF0000"/>
                <w:szCs w:val="21"/>
              </w:rPr>
              <w:t>18</w:t>
            </w:r>
          </w:p>
        </w:tc>
        <w:tc>
          <w:tcPr>
            <w:tcW w:w="588" w:type="dxa"/>
            <w:noWrap/>
            <w:vAlign w:val="center"/>
          </w:tcPr>
          <w:p w14:paraId="4CEBFAD1">
            <w:pPr>
              <w:ind w:firstLine="105"/>
              <w:jc w:val="center"/>
              <w:rPr>
                <w:szCs w:val="21"/>
              </w:rPr>
            </w:pPr>
            <w:r>
              <w:rPr>
                <w:rFonts w:hint="eastAsia"/>
                <w:szCs w:val="21"/>
              </w:rPr>
              <w:t>1</w:t>
            </w:r>
          </w:p>
        </w:tc>
        <w:tc>
          <w:tcPr>
            <w:tcW w:w="575" w:type="dxa"/>
            <w:noWrap/>
            <w:vAlign w:val="center"/>
          </w:tcPr>
          <w:p w14:paraId="59989117">
            <w:pPr>
              <w:ind w:firstLine="105"/>
              <w:jc w:val="center"/>
              <w:rPr>
                <w:szCs w:val="21"/>
              </w:rPr>
            </w:pPr>
            <w:r>
              <w:rPr>
                <w:rFonts w:hint="eastAsia"/>
                <w:szCs w:val="21"/>
              </w:rPr>
              <w:t>√</w:t>
            </w:r>
          </w:p>
        </w:tc>
        <w:tc>
          <w:tcPr>
            <w:tcW w:w="1037" w:type="dxa"/>
            <w:noWrap/>
            <w:vAlign w:val="center"/>
          </w:tcPr>
          <w:p w14:paraId="37EE388C">
            <w:pPr>
              <w:ind w:firstLine="105"/>
              <w:jc w:val="center"/>
              <w:rPr>
                <w:szCs w:val="21"/>
              </w:rPr>
            </w:pPr>
          </w:p>
        </w:tc>
        <w:tc>
          <w:tcPr>
            <w:tcW w:w="788" w:type="dxa"/>
            <w:noWrap/>
            <w:vAlign w:val="center"/>
          </w:tcPr>
          <w:p w14:paraId="603B25EC">
            <w:pPr>
              <w:ind w:firstLine="105"/>
              <w:jc w:val="center"/>
              <w:rPr>
                <w:color w:val="FF0000"/>
                <w:szCs w:val="21"/>
              </w:rPr>
            </w:pPr>
          </w:p>
        </w:tc>
        <w:tc>
          <w:tcPr>
            <w:tcW w:w="776" w:type="dxa"/>
            <w:noWrap/>
            <w:vAlign w:val="center"/>
          </w:tcPr>
          <w:p w14:paraId="32ED09DD">
            <w:pPr>
              <w:ind w:firstLine="105"/>
              <w:jc w:val="center"/>
              <w:rPr>
                <w:color w:val="FF0000"/>
                <w:szCs w:val="21"/>
              </w:rPr>
            </w:pPr>
          </w:p>
        </w:tc>
        <w:tc>
          <w:tcPr>
            <w:tcW w:w="799" w:type="dxa"/>
            <w:noWrap/>
            <w:vAlign w:val="center"/>
          </w:tcPr>
          <w:p w14:paraId="50843340">
            <w:pPr>
              <w:ind w:firstLine="105"/>
              <w:jc w:val="center"/>
              <w:rPr>
                <w:szCs w:val="21"/>
              </w:rPr>
            </w:pPr>
            <w:r>
              <w:rPr>
                <w:szCs w:val="21"/>
              </w:rPr>
              <w:t>1</w:t>
            </w:r>
          </w:p>
        </w:tc>
        <w:tc>
          <w:tcPr>
            <w:tcW w:w="783" w:type="dxa"/>
            <w:noWrap/>
            <w:vAlign w:val="center"/>
          </w:tcPr>
          <w:p w14:paraId="3CAA724F">
            <w:pPr>
              <w:ind w:firstLine="105"/>
              <w:jc w:val="center"/>
              <w:rPr>
                <w:szCs w:val="21"/>
              </w:rPr>
            </w:pPr>
            <w:r>
              <w:rPr>
                <w:szCs w:val="21"/>
              </w:rPr>
              <w:t>2</w:t>
            </w:r>
            <w:r>
              <w:rPr>
                <w:rFonts w:hint="eastAsia"/>
                <w:szCs w:val="21"/>
              </w:rPr>
              <w:t>0</w:t>
            </w:r>
          </w:p>
        </w:tc>
        <w:tc>
          <w:tcPr>
            <w:tcW w:w="1199" w:type="dxa"/>
            <w:vMerge w:val="continue"/>
            <w:noWrap/>
            <w:vAlign w:val="center"/>
          </w:tcPr>
          <w:p w14:paraId="7B5BEE9D">
            <w:pPr>
              <w:ind w:firstLine="105"/>
              <w:jc w:val="center"/>
              <w:rPr>
                <w:szCs w:val="21"/>
              </w:rPr>
            </w:pPr>
          </w:p>
        </w:tc>
      </w:tr>
      <w:tr w14:paraId="7D76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772" w:type="dxa"/>
            <w:vMerge w:val="restart"/>
            <w:noWrap/>
            <w:vAlign w:val="center"/>
          </w:tcPr>
          <w:p w14:paraId="46E9BF41">
            <w:pPr>
              <w:ind w:firstLine="105"/>
              <w:jc w:val="center"/>
              <w:rPr>
                <w:szCs w:val="21"/>
              </w:rPr>
            </w:pPr>
            <w:r>
              <w:rPr>
                <w:szCs w:val="21"/>
              </w:rPr>
              <w:t>三</w:t>
            </w:r>
          </w:p>
        </w:tc>
        <w:tc>
          <w:tcPr>
            <w:tcW w:w="800" w:type="dxa"/>
            <w:noWrap/>
            <w:vAlign w:val="center"/>
          </w:tcPr>
          <w:p w14:paraId="0056DD88">
            <w:pPr>
              <w:ind w:firstLine="105"/>
              <w:jc w:val="center"/>
              <w:rPr>
                <w:szCs w:val="21"/>
              </w:rPr>
            </w:pPr>
            <w:r>
              <w:rPr>
                <w:szCs w:val="21"/>
              </w:rPr>
              <w:t>5</w:t>
            </w:r>
          </w:p>
        </w:tc>
        <w:tc>
          <w:tcPr>
            <w:tcW w:w="762" w:type="dxa"/>
            <w:noWrap/>
            <w:vAlign w:val="center"/>
          </w:tcPr>
          <w:p w14:paraId="6B0D1701">
            <w:pPr>
              <w:ind w:firstLine="105"/>
              <w:jc w:val="center"/>
              <w:rPr>
                <w:szCs w:val="21"/>
              </w:rPr>
            </w:pPr>
          </w:p>
        </w:tc>
        <w:tc>
          <w:tcPr>
            <w:tcW w:w="800" w:type="dxa"/>
            <w:noWrap/>
            <w:vAlign w:val="center"/>
          </w:tcPr>
          <w:p w14:paraId="68316BD2">
            <w:pPr>
              <w:ind w:firstLine="105"/>
              <w:jc w:val="center"/>
              <w:rPr>
                <w:color w:val="FF0000"/>
                <w:szCs w:val="21"/>
              </w:rPr>
            </w:pPr>
            <w:r>
              <w:rPr>
                <w:rFonts w:hint="eastAsia"/>
                <w:color w:val="FF0000"/>
                <w:szCs w:val="21"/>
              </w:rPr>
              <w:t>14</w:t>
            </w:r>
          </w:p>
        </w:tc>
        <w:tc>
          <w:tcPr>
            <w:tcW w:w="588" w:type="dxa"/>
            <w:noWrap/>
            <w:vAlign w:val="center"/>
          </w:tcPr>
          <w:p w14:paraId="7002B24C">
            <w:pPr>
              <w:ind w:firstLine="105"/>
              <w:jc w:val="center"/>
              <w:rPr>
                <w:szCs w:val="21"/>
              </w:rPr>
            </w:pPr>
            <w:r>
              <w:rPr>
                <w:rFonts w:hint="eastAsia"/>
                <w:szCs w:val="21"/>
              </w:rPr>
              <w:t>1</w:t>
            </w:r>
          </w:p>
        </w:tc>
        <w:tc>
          <w:tcPr>
            <w:tcW w:w="575" w:type="dxa"/>
            <w:noWrap/>
            <w:vAlign w:val="center"/>
          </w:tcPr>
          <w:p w14:paraId="34F917C2">
            <w:pPr>
              <w:ind w:firstLine="105"/>
              <w:jc w:val="center"/>
              <w:rPr>
                <w:szCs w:val="21"/>
              </w:rPr>
            </w:pPr>
            <w:r>
              <w:rPr>
                <w:rFonts w:hint="eastAsia"/>
                <w:szCs w:val="21"/>
              </w:rPr>
              <w:t>√</w:t>
            </w:r>
          </w:p>
        </w:tc>
        <w:tc>
          <w:tcPr>
            <w:tcW w:w="1037" w:type="dxa"/>
            <w:noWrap/>
            <w:vAlign w:val="center"/>
          </w:tcPr>
          <w:p w14:paraId="0E61F4A1">
            <w:pPr>
              <w:ind w:firstLine="105"/>
              <w:jc w:val="center"/>
              <w:rPr>
                <w:szCs w:val="21"/>
              </w:rPr>
            </w:pPr>
          </w:p>
        </w:tc>
        <w:tc>
          <w:tcPr>
            <w:tcW w:w="788" w:type="dxa"/>
            <w:noWrap/>
            <w:vAlign w:val="center"/>
          </w:tcPr>
          <w:p w14:paraId="7C4D7F2E">
            <w:pPr>
              <w:ind w:firstLine="105"/>
              <w:jc w:val="center"/>
              <w:rPr>
                <w:color w:val="FF0000"/>
                <w:szCs w:val="21"/>
              </w:rPr>
            </w:pPr>
            <w:r>
              <w:rPr>
                <w:rFonts w:hint="eastAsia"/>
                <w:color w:val="FF0000"/>
                <w:szCs w:val="21"/>
              </w:rPr>
              <w:t>4</w:t>
            </w:r>
          </w:p>
        </w:tc>
        <w:tc>
          <w:tcPr>
            <w:tcW w:w="776" w:type="dxa"/>
            <w:noWrap/>
            <w:vAlign w:val="center"/>
          </w:tcPr>
          <w:p w14:paraId="5C789501">
            <w:pPr>
              <w:ind w:firstLine="105"/>
              <w:jc w:val="center"/>
              <w:rPr>
                <w:color w:val="FF0000"/>
                <w:szCs w:val="21"/>
              </w:rPr>
            </w:pPr>
          </w:p>
        </w:tc>
        <w:tc>
          <w:tcPr>
            <w:tcW w:w="799" w:type="dxa"/>
            <w:noWrap/>
            <w:vAlign w:val="center"/>
          </w:tcPr>
          <w:p w14:paraId="3D7FB1EC">
            <w:pPr>
              <w:ind w:firstLine="105"/>
              <w:jc w:val="center"/>
              <w:rPr>
                <w:szCs w:val="21"/>
              </w:rPr>
            </w:pPr>
            <w:r>
              <w:rPr>
                <w:rFonts w:hint="eastAsia"/>
                <w:color w:val="FF0000"/>
                <w:szCs w:val="21"/>
              </w:rPr>
              <w:t>1</w:t>
            </w:r>
          </w:p>
        </w:tc>
        <w:tc>
          <w:tcPr>
            <w:tcW w:w="783" w:type="dxa"/>
            <w:noWrap/>
            <w:vAlign w:val="center"/>
          </w:tcPr>
          <w:p w14:paraId="596EE91E">
            <w:pPr>
              <w:ind w:firstLine="105"/>
              <w:jc w:val="center"/>
              <w:rPr>
                <w:szCs w:val="21"/>
              </w:rPr>
            </w:pPr>
            <w:r>
              <w:rPr>
                <w:szCs w:val="21"/>
              </w:rPr>
              <w:t>20</w:t>
            </w:r>
          </w:p>
        </w:tc>
        <w:tc>
          <w:tcPr>
            <w:tcW w:w="1199" w:type="dxa"/>
            <w:vMerge w:val="continue"/>
            <w:noWrap/>
            <w:vAlign w:val="center"/>
          </w:tcPr>
          <w:p w14:paraId="6011CA55">
            <w:pPr>
              <w:ind w:firstLine="105"/>
              <w:jc w:val="center"/>
              <w:rPr>
                <w:szCs w:val="21"/>
              </w:rPr>
            </w:pPr>
          </w:p>
        </w:tc>
      </w:tr>
      <w:tr w14:paraId="4914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72" w:type="dxa"/>
            <w:vMerge w:val="continue"/>
            <w:noWrap/>
            <w:vAlign w:val="center"/>
          </w:tcPr>
          <w:p w14:paraId="6BCC3387">
            <w:pPr>
              <w:ind w:firstLine="105"/>
              <w:jc w:val="center"/>
              <w:rPr>
                <w:szCs w:val="21"/>
              </w:rPr>
            </w:pPr>
          </w:p>
        </w:tc>
        <w:tc>
          <w:tcPr>
            <w:tcW w:w="800" w:type="dxa"/>
            <w:noWrap/>
            <w:vAlign w:val="center"/>
          </w:tcPr>
          <w:p w14:paraId="300066F0">
            <w:pPr>
              <w:ind w:firstLine="105"/>
              <w:jc w:val="center"/>
              <w:rPr>
                <w:szCs w:val="21"/>
              </w:rPr>
            </w:pPr>
            <w:r>
              <w:rPr>
                <w:szCs w:val="21"/>
              </w:rPr>
              <w:t>6</w:t>
            </w:r>
          </w:p>
        </w:tc>
        <w:tc>
          <w:tcPr>
            <w:tcW w:w="762" w:type="dxa"/>
            <w:noWrap/>
            <w:vAlign w:val="center"/>
          </w:tcPr>
          <w:p w14:paraId="5B032CD1">
            <w:pPr>
              <w:ind w:firstLine="105"/>
              <w:jc w:val="center"/>
              <w:rPr>
                <w:szCs w:val="21"/>
              </w:rPr>
            </w:pPr>
          </w:p>
        </w:tc>
        <w:tc>
          <w:tcPr>
            <w:tcW w:w="800" w:type="dxa"/>
            <w:noWrap/>
            <w:vAlign w:val="center"/>
          </w:tcPr>
          <w:p w14:paraId="03B46B68">
            <w:pPr>
              <w:ind w:firstLine="105"/>
              <w:jc w:val="center"/>
              <w:rPr>
                <w:szCs w:val="21"/>
              </w:rPr>
            </w:pPr>
          </w:p>
        </w:tc>
        <w:tc>
          <w:tcPr>
            <w:tcW w:w="588" w:type="dxa"/>
            <w:noWrap/>
            <w:vAlign w:val="center"/>
          </w:tcPr>
          <w:p w14:paraId="69DA616A">
            <w:pPr>
              <w:ind w:firstLine="105"/>
              <w:jc w:val="center"/>
              <w:rPr>
                <w:szCs w:val="21"/>
              </w:rPr>
            </w:pPr>
          </w:p>
        </w:tc>
        <w:tc>
          <w:tcPr>
            <w:tcW w:w="575" w:type="dxa"/>
            <w:noWrap/>
            <w:vAlign w:val="center"/>
          </w:tcPr>
          <w:p w14:paraId="695D242D">
            <w:pPr>
              <w:ind w:firstLine="105"/>
              <w:jc w:val="center"/>
              <w:rPr>
                <w:szCs w:val="21"/>
              </w:rPr>
            </w:pPr>
          </w:p>
        </w:tc>
        <w:tc>
          <w:tcPr>
            <w:tcW w:w="1037" w:type="dxa"/>
            <w:noWrap/>
            <w:vAlign w:val="center"/>
          </w:tcPr>
          <w:p w14:paraId="1C1F54D1">
            <w:pPr>
              <w:ind w:firstLine="105"/>
              <w:jc w:val="center"/>
              <w:rPr>
                <w:szCs w:val="21"/>
              </w:rPr>
            </w:pPr>
          </w:p>
        </w:tc>
        <w:tc>
          <w:tcPr>
            <w:tcW w:w="788" w:type="dxa"/>
            <w:noWrap/>
            <w:vAlign w:val="center"/>
          </w:tcPr>
          <w:p w14:paraId="0E247119">
            <w:pPr>
              <w:ind w:firstLine="105"/>
              <w:jc w:val="center"/>
              <w:rPr>
                <w:color w:val="FF0000"/>
                <w:szCs w:val="21"/>
              </w:rPr>
            </w:pPr>
          </w:p>
        </w:tc>
        <w:tc>
          <w:tcPr>
            <w:tcW w:w="776" w:type="dxa"/>
            <w:noWrap/>
            <w:vAlign w:val="center"/>
          </w:tcPr>
          <w:p w14:paraId="7D87BB6A">
            <w:pPr>
              <w:ind w:firstLine="105"/>
              <w:jc w:val="center"/>
              <w:rPr>
                <w:color w:val="FF0000"/>
                <w:szCs w:val="21"/>
              </w:rPr>
            </w:pPr>
            <w:r>
              <w:rPr>
                <w:rFonts w:hint="eastAsia"/>
                <w:color w:val="FF0000"/>
                <w:szCs w:val="21"/>
              </w:rPr>
              <w:t>20</w:t>
            </w:r>
          </w:p>
        </w:tc>
        <w:tc>
          <w:tcPr>
            <w:tcW w:w="799" w:type="dxa"/>
            <w:noWrap/>
            <w:vAlign w:val="center"/>
          </w:tcPr>
          <w:p w14:paraId="79B71962">
            <w:pPr>
              <w:ind w:firstLine="105"/>
              <w:jc w:val="center"/>
              <w:rPr>
                <w:szCs w:val="21"/>
              </w:rPr>
            </w:pPr>
          </w:p>
        </w:tc>
        <w:tc>
          <w:tcPr>
            <w:tcW w:w="783" w:type="dxa"/>
            <w:noWrap/>
            <w:vAlign w:val="center"/>
          </w:tcPr>
          <w:p w14:paraId="334C09CE">
            <w:pPr>
              <w:ind w:firstLine="105"/>
              <w:jc w:val="center"/>
              <w:rPr>
                <w:szCs w:val="21"/>
              </w:rPr>
            </w:pPr>
            <w:r>
              <w:rPr>
                <w:szCs w:val="21"/>
              </w:rPr>
              <w:t>20</w:t>
            </w:r>
          </w:p>
        </w:tc>
        <w:tc>
          <w:tcPr>
            <w:tcW w:w="1199" w:type="dxa"/>
            <w:vMerge w:val="continue"/>
            <w:noWrap/>
            <w:vAlign w:val="center"/>
          </w:tcPr>
          <w:p w14:paraId="2C85FEB3">
            <w:pPr>
              <w:ind w:firstLine="105"/>
              <w:jc w:val="center"/>
              <w:rPr>
                <w:szCs w:val="21"/>
              </w:rPr>
            </w:pPr>
          </w:p>
        </w:tc>
      </w:tr>
      <w:tr w14:paraId="6BC4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572" w:type="dxa"/>
            <w:gridSpan w:val="2"/>
            <w:noWrap/>
            <w:vAlign w:val="center"/>
          </w:tcPr>
          <w:p w14:paraId="1BC17D4E">
            <w:pPr>
              <w:ind w:firstLine="105"/>
              <w:jc w:val="center"/>
              <w:rPr>
                <w:szCs w:val="21"/>
              </w:rPr>
            </w:pPr>
            <w:r>
              <w:rPr>
                <w:szCs w:val="21"/>
              </w:rPr>
              <w:t>合计</w:t>
            </w:r>
          </w:p>
        </w:tc>
        <w:tc>
          <w:tcPr>
            <w:tcW w:w="762" w:type="dxa"/>
            <w:noWrap/>
            <w:vAlign w:val="center"/>
          </w:tcPr>
          <w:p w14:paraId="5C94DF89">
            <w:pPr>
              <w:ind w:firstLine="105"/>
              <w:jc w:val="center"/>
              <w:rPr>
                <w:szCs w:val="21"/>
              </w:rPr>
            </w:pPr>
          </w:p>
        </w:tc>
        <w:tc>
          <w:tcPr>
            <w:tcW w:w="800" w:type="dxa"/>
            <w:noWrap/>
            <w:vAlign w:val="center"/>
          </w:tcPr>
          <w:p w14:paraId="1E8B8D4F">
            <w:pPr>
              <w:ind w:firstLine="105"/>
              <w:jc w:val="center"/>
              <w:rPr>
                <w:szCs w:val="21"/>
              </w:rPr>
            </w:pPr>
          </w:p>
        </w:tc>
        <w:tc>
          <w:tcPr>
            <w:tcW w:w="588" w:type="dxa"/>
            <w:noWrap/>
            <w:vAlign w:val="center"/>
          </w:tcPr>
          <w:p w14:paraId="15D94304">
            <w:pPr>
              <w:ind w:firstLine="105"/>
              <w:jc w:val="center"/>
              <w:rPr>
                <w:szCs w:val="21"/>
              </w:rPr>
            </w:pPr>
          </w:p>
        </w:tc>
        <w:tc>
          <w:tcPr>
            <w:tcW w:w="575" w:type="dxa"/>
            <w:noWrap/>
            <w:vAlign w:val="center"/>
          </w:tcPr>
          <w:p w14:paraId="6ED236A9">
            <w:pPr>
              <w:ind w:firstLine="105"/>
              <w:jc w:val="center"/>
              <w:rPr>
                <w:szCs w:val="21"/>
              </w:rPr>
            </w:pPr>
            <w:r>
              <w:rPr>
                <w:rFonts w:hint="eastAsia"/>
                <w:szCs w:val="21"/>
              </w:rPr>
              <w:t>1</w:t>
            </w:r>
          </w:p>
        </w:tc>
        <w:tc>
          <w:tcPr>
            <w:tcW w:w="1037" w:type="dxa"/>
            <w:noWrap/>
            <w:vAlign w:val="center"/>
          </w:tcPr>
          <w:p w14:paraId="427253D3">
            <w:pPr>
              <w:ind w:firstLine="105"/>
              <w:jc w:val="center"/>
              <w:rPr>
                <w:szCs w:val="21"/>
              </w:rPr>
            </w:pPr>
          </w:p>
        </w:tc>
        <w:tc>
          <w:tcPr>
            <w:tcW w:w="788" w:type="dxa"/>
            <w:noWrap/>
            <w:vAlign w:val="center"/>
          </w:tcPr>
          <w:p w14:paraId="28F13CF3">
            <w:pPr>
              <w:ind w:firstLine="105"/>
              <w:jc w:val="center"/>
              <w:rPr>
                <w:color w:val="FF0000"/>
                <w:szCs w:val="21"/>
              </w:rPr>
            </w:pPr>
          </w:p>
        </w:tc>
        <w:tc>
          <w:tcPr>
            <w:tcW w:w="776" w:type="dxa"/>
            <w:noWrap/>
            <w:vAlign w:val="center"/>
          </w:tcPr>
          <w:p w14:paraId="38D06C72">
            <w:pPr>
              <w:ind w:firstLine="105"/>
              <w:jc w:val="center"/>
              <w:rPr>
                <w:color w:val="FF0000"/>
                <w:szCs w:val="21"/>
              </w:rPr>
            </w:pPr>
          </w:p>
        </w:tc>
        <w:tc>
          <w:tcPr>
            <w:tcW w:w="799" w:type="dxa"/>
            <w:noWrap/>
            <w:vAlign w:val="center"/>
          </w:tcPr>
          <w:p w14:paraId="74A5B341">
            <w:pPr>
              <w:ind w:firstLine="105"/>
              <w:jc w:val="center"/>
              <w:rPr>
                <w:szCs w:val="21"/>
              </w:rPr>
            </w:pPr>
          </w:p>
        </w:tc>
        <w:tc>
          <w:tcPr>
            <w:tcW w:w="783" w:type="dxa"/>
            <w:noWrap/>
            <w:vAlign w:val="center"/>
          </w:tcPr>
          <w:p w14:paraId="6BB0F655">
            <w:pPr>
              <w:ind w:firstLine="105"/>
              <w:jc w:val="center"/>
              <w:rPr>
                <w:szCs w:val="21"/>
              </w:rPr>
            </w:pPr>
            <w:r>
              <w:rPr>
                <w:szCs w:val="21"/>
              </w:rPr>
              <w:t>1</w:t>
            </w:r>
            <w:r>
              <w:rPr>
                <w:rFonts w:hint="eastAsia"/>
                <w:szCs w:val="21"/>
              </w:rPr>
              <w:t>20</w:t>
            </w:r>
          </w:p>
        </w:tc>
        <w:tc>
          <w:tcPr>
            <w:tcW w:w="1199" w:type="dxa"/>
            <w:vMerge w:val="continue"/>
            <w:noWrap/>
            <w:vAlign w:val="center"/>
          </w:tcPr>
          <w:p w14:paraId="1F61244B">
            <w:pPr>
              <w:ind w:firstLine="105"/>
              <w:jc w:val="center"/>
              <w:rPr>
                <w:szCs w:val="21"/>
              </w:rPr>
            </w:pPr>
          </w:p>
        </w:tc>
      </w:tr>
    </w:tbl>
    <w:p w14:paraId="0511E08C">
      <w:pPr>
        <w:spacing w:line="440" w:lineRule="exact"/>
        <w:ind w:firstLine="482" w:firstLineChars="200"/>
        <w:rPr>
          <w:rFonts w:eastAsia="黑体"/>
          <w:b/>
          <w:sz w:val="24"/>
        </w:rPr>
      </w:pPr>
      <w:r>
        <w:rPr>
          <w:rFonts w:eastAsia="黑体"/>
          <w:b/>
          <w:sz w:val="24"/>
        </w:rPr>
        <w:t>九、实施保障</w:t>
      </w:r>
    </w:p>
    <w:p w14:paraId="24776A11">
      <w:pPr>
        <w:spacing w:line="440" w:lineRule="exact"/>
        <w:ind w:firstLine="482" w:firstLineChars="200"/>
        <w:rPr>
          <w:b/>
          <w:sz w:val="24"/>
        </w:rPr>
      </w:pPr>
      <w:r>
        <w:rPr>
          <w:b/>
          <w:sz w:val="24"/>
        </w:rPr>
        <w:t>（一）</w:t>
      </w:r>
      <w:r>
        <w:rPr>
          <w:rFonts w:hint="eastAsia"/>
          <w:b/>
          <w:sz w:val="24"/>
        </w:rPr>
        <w:t>师资条件</w:t>
      </w:r>
    </w:p>
    <w:p w14:paraId="0B81BAD6">
      <w:pPr>
        <w:spacing w:line="440" w:lineRule="exact"/>
        <w:ind w:firstLine="480" w:firstLineChars="200"/>
        <w:rPr>
          <w:sz w:val="24"/>
        </w:rPr>
      </w:pPr>
      <w:r>
        <w:rPr>
          <w:rFonts w:hint="eastAsia"/>
          <w:sz w:val="24"/>
        </w:rPr>
        <w:t>1、本专业专任教师</w:t>
      </w:r>
    </w:p>
    <w:p w14:paraId="40B1897A">
      <w:pPr>
        <w:spacing w:line="440" w:lineRule="exact"/>
        <w:ind w:firstLine="480" w:firstLineChars="200"/>
        <w:rPr>
          <w:sz w:val="24"/>
        </w:rPr>
      </w:pPr>
      <w:r>
        <w:rPr>
          <w:rFonts w:hint="eastAsia"/>
          <w:sz w:val="24"/>
        </w:rPr>
        <w:t>专任教师具有高校教师资格，有理想信念、有道德情操、有扎实学识、有仁爱之心，具有扎实的本专业相关理论功底和实践能力，具有较强信息化教学能力，能够开展课程教学改革和科学研究。软件技术专业现有专任教师</w:t>
      </w:r>
      <w:r>
        <w:rPr>
          <w:sz w:val="24"/>
        </w:rPr>
        <w:t>9</w:t>
      </w:r>
      <w:r>
        <w:rPr>
          <w:rFonts w:hint="eastAsia"/>
          <w:sz w:val="24"/>
        </w:rPr>
        <w:t>人，其中高级职称</w:t>
      </w:r>
      <w:r>
        <w:rPr>
          <w:sz w:val="24"/>
        </w:rPr>
        <w:t>3</w:t>
      </w:r>
      <w:r>
        <w:rPr>
          <w:rFonts w:hint="eastAsia"/>
          <w:sz w:val="24"/>
        </w:rPr>
        <w:t>人，中级职称</w:t>
      </w:r>
      <w:r>
        <w:rPr>
          <w:sz w:val="24"/>
        </w:rPr>
        <w:t>4</w:t>
      </w:r>
      <w:r>
        <w:rPr>
          <w:rFonts w:hint="eastAsia"/>
          <w:sz w:val="24"/>
        </w:rPr>
        <w:t>人，初级职称</w:t>
      </w:r>
      <w:r>
        <w:rPr>
          <w:sz w:val="24"/>
        </w:rPr>
        <w:t>2</w:t>
      </w:r>
      <w:r>
        <w:rPr>
          <w:rFonts w:hint="eastAsia"/>
          <w:sz w:val="24"/>
        </w:rPr>
        <w:t>人。高级职称占主讲教师比例</w:t>
      </w:r>
      <w:r>
        <w:rPr>
          <w:sz w:val="24"/>
        </w:rPr>
        <w:t>33.33</w:t>
      </w:r>
      <w:r>
        <w:rPr>
          <w:rFonts w:hint="eastAsia"/>
          <w:sz w:val="24"/>
        </w:rPr>
        <w:t>%；“双师”素质教师9人，占</w:t>
      </w:r>
      <w:r>
        <w:rPr>
          <w:sz w:val="24"/>
        </w:rPr>
        <w:t>100</w:t>
      </w:r>
      <w:r>
        <w:rPr>
          <w:rFonts w:hint="eastAsia"/>
          <w:sz w:val="24"/>
        </w:rPr>
        <w:t>%。荣获省级教学成果二等1项，院教学成果奖一等奖3项，二等奖1项；承担省级教研教改项目2项；承担大学生校外实践基地建设项目1项；负责校级精品资源共享课程 3 门；专业教学团队编写校企合作教材10多门，出版教材 9 门。</w:t>
      </w:r>
    </w:p>
    <w:p w14:paraId="7BC9E456">
      <w:pPr>
        <w:spacing w:line="440" w:lineRule="exact"/>
        <w:ind w:firstLine="120"/>
        <w:jc w:val="center"/>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1"/>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50"/>
        <w:gridCol w:w="962"/>
        <w:gridCol w:w="575"/>
        <w:gridCol w:w="850"/>
        <w:gridCol w:w="750"/>
        <w:gridCol w:w="851"/>
        <w:gridCol w:w="1200"/>
        <w:gridCol w:w="975"/>
        <w:gridCol w:w="1923"/>
      </w:tblGrid>
      <w:tr w14:paraId="312C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0" w:type="dxa"/>
            <w:noWrap/>
            <w:vAlign w:val="center"/>
          </w:tcPr>
          <w:p w14:paraId="6B10B1DC">
            <w:pPr>
              <w:rPr>
                <w:rFonts w:asciiTheme="minorEastAsia" w:hAnsiTheme="minorEastAsia" w:eastAsiaTheme="minorEastAsia"/>
                <w:b/>
                <w:szCs w:val="21"/>
              </w:rPr>
            </w:pPr>
            <w:r>
              <w:rPr>
                <w:rFonts w:asciiTheme="minorEastAsia" w:hAnsiTheme="minorEastAsia" w:eastAsiaTheme="minorEastAsia"/>
                <w:b/>
                <w:szCs w:val="21"/>
              </w:rPr>
              <w:t>序号</w:t>
            </w:r>
          </w:p>
        </w:tc>
        <w:tc>
          <w:tcPr>
            <w:tcW w:w="850" w:type="dxa"/>
            <w:noWrap/>
            <w:vAlign w:val="center"/>
          </w:tcPr>
          <w:p w14:paraId="093A67A2">
            <w:pPr>
              <w:ind w:firstLine="107"/>
              <w:jc w:val="center"/>
              <w:rPr>
                <w:rFonts w:asciiTheme="minorEastAsia" w:hAnsiTheme="minorEastAsia" w:eastAsiaTheme="minorEastAsia"/>
                <w:b/>
                <w:szCs w:val="21"/>
              </w:rPr>
            </w:pPr>
            <w:r>
              <w:rPr>
                <w:rFonts w:asciiTheme="minorEastAsia" w:hAnsiTheme="minorEastAsia" w:eastAsiaTheme="minorEastAsia"/>
                <w:b/>
                <w:szCs w:val="21"/>
              </w:rPr>
              <w:t>姓名</w:t>
            </w:r>
          </w:p>
        </w:tc>
        <w:tc>
          <w:tcPr>
            <w:tcW w:w="962" w:type="dxa"/>
            <w:noWrap/>
            <w:vAlign w:val="center"/>
          </w:tcPr>
          <w:p w14:paraId="7ACB6CE7">
            <w:pPr>
              <w:ind w:firstLine="107"/>
              <w:jc w:val="center"/>
              <w:rPr>
                <w:rFonts w:asciiTheme="minorEastAsia" w:hAnsiTheme="minorEastAsia" w:eastAsiaTheme="minorEastAsia"/>
                <w:b/>
                <w:szCs w:val="21"/>
              </w:rPr>
            </w:pPr>
            <w:r>
              <w:rPr>
                <w:rFonts w:hint="eastAsia" w:asciiTheme="minorEastAsia" w:hAnsiTheme="minorEastAsia" w:eastAsiaTheme="minorEastAsia"/>
                <w:b/>
                <w:szCs w:val="21"/>
              </w:rPr>
              <w:t>出生</w:t>
            </w:r>
          </w:p>
          <w:p w14:paraId="4FA77176">
            <w:pPr>
              <w:ind w:firstLine="107"/>
              <w:jc w:val="center"/>
              <w:rPr>
                <w:rFonts w:asciiTheme="minorEastAsia" w:hAnsiTheme="minorEastAsia" w:eastAsiaTheme="minorEastAsia"/>
                <w:b/>
                <w:szCs w:val="21"/>
              </w:rPr>
            </w:pPr>
            <w:r>
              <w:rPr>
                <w:rFonts w:hint="eastAsia" w:asciiTheme="minorEastAsia" w:hAnsiTheme="minorEastAsia" w:eastAsiaTheme="minorEastAsia"/>
                <w:b/>
                <w:szCs w:val="21"/>
              </w:rPr>
              <w:t>年月</w:t>
            </w:r>
          </w:p>
        </w:tc>
        <w:tc>
          <w:tcPr>
            <w:tcW w:w="575" w:type="dxa"/>
            <w:noWrap/>
            <w:vAlign w:val="center"/>
          </w:tcPr>
          <w:p w14:paraId="4E6BA487">
            <w:pPr>
              <w:ind w:firstLine="107"/>
              <w:jc w:val="center"/>
              <w:rPr>
                <w:rFonts w:asciiTheme="minorEastAsia" w:hAnsiTheme="minorEastAsia" w:eastAsiaTheme="minorEastAsia"/>
                <w:b/>
                <w:szCs w:val="21"/>
              </w:rPr>
            </w:pPr>
            <w:r>
              <w:rPr>
                <w:rFonts w:asciiTheme="minorEastAsia" w:hAnsiTheme="minorEastAsia" w:eastAsiaTheme="minorEastAsia"/>
                <w:b/>
                <w:szCs w:val="21"/>
              </w:rPr>
              <w:t>性别</w:t>
            </w:r>
          </w:p>
        </w:tc>
        <w:tc>
          <w:tcPr>
            <w:tcW w:w="850" w:type="dxa"/>
            <w:noWrap/>
            <w:vAlign w:val="center"/>
          </w:tcPr>
          <w:p w14:paraId="236D3913">
            <w:pPr>
              <w:ind w:firstLine="107"/>
              <w:jc w:val="center"/>
              <w:rPr>
                <w:rFonts w:asciiTheme="minorEastAsia" w:hAnsiTheme="minorEastAsia" w:eastAsiaTheme="minorEastAsia"/>
                <w:b/>
                <w:szCs w:val="21"/>
              </w:rPr>
            </w:pPr>
            <w:r>
              <w:rPr>
                <w:rFonts w:asciiTheme="minorEastAsia" w:hAnsiTheme="minorEastAsia" w:eastAsiaTheme="minorEastAsia"/>
                <w:b/>
                <w:szCs w:val="21"/>
              </w:rPr>
              <w:t>学历</w:t>
            </w:r>
          </w:p>
        </w:tc>
        <w:tc>
          <w:tcPr>
            <w:tcW w:w="750" w:type="dxa"/>
            <w:noWrap/>
            <w:vAlign w:val="center"/>
          </w:tcPr>
          <w:p w14:paraId="6B2DD875">
            <w:pPr>
              <w:ind w:firstLine="107"/>
              <w:jc w:val="center"/>
              <w:rPr>
                <w:rFonts w:asciiTheme="minorEastAsia" w:hAnsiTheme="minorEastAsia" w:eastAsiaTheme="minorEastAsia"/>
                <w:b/>
                <w:szCs w:val="21"/>
              </w:rPr>
            </w:pPr>
            <w:r>
              <w:rPr>
                <w:rFonts w:asciiTheme="minorEastAsia" w:hAnsiTheme="minorEastAsia" w:eastAsiaTheme="minorEastAsia"/>
                <w:b/>
                <w:szCs w:val="21"/>
              </w:rPr>
              <w:t>学位</w:t>
            </w:r>
          </w:p>
        </w:tc>
        <w:tc>
          <w:tcPr>
            <w:tcW w:w="851" w:type="dxa"/>
            <w:noWrap/>
            <w:vAlign w:val="center"/>
          </w:tcPr>
          <w:p w14:paraId="3FBFA170">
            <w:pPr>
              <w:ind w:firstLine="107"/>
              <w:jc w:val="center"/>
              <w:rPr>
                <w:rFonts w:asciiTheme="minorEastAsia" w:hAnsiTheme="minorEastAsia" w:eastAsiaTheme="minorEastAsia"/>
                <w:b/>
                <w:szCs w:val="21"/>
              </w:rPr>
            </w:pPr>
            <w:r>
              <w:rPr>
                <w:rFonts w:asciiTheme="minorEastAsia" w:hAnsiTheme="minorEastAsia" w:eastAsiaTheme="minorEastAsia"/>
                <w:b/>
                <w:szCs w:val="21"/>
              </w:rPr>
              <w:t>专业技术</w:t>
            </w:r>
          </w:p>
          <w:p w14:paraId="42102D12">
            <w:pPr>
              <w:ind w:firstLine="107"/>
              <w:jc w:val="center"/>
              <w:rPr>
                <w:rFonts w:asciiTheme="minorEastAsia" w:hAnsiTheme="minorEastAsia" w:eastAsiaTheme="minorEastAsia"/>
                <w:b/>
                <w:szCs w:val="21"/>
              </w:rPr>
            </w:pPr>
            <w:r>
              <w:rPr>
                <w:rFonts w:asciiTheme="minorEastAsia" w:hAnsiTheme="minorEastAsia" w:eastAsiaTheme="minorEastAsia"/>
                <w:b/>
                <w:szCs w:val="21"/>
              </w:rPr>
              <w:t>职务</w:t>
            </w:r>
          </w:p>
        </w:tc>
        <w:tc>
          <w:tcPr>
            <w:tcW w:w="1200" w:type="dxa"/>
            <w:noWrap/>
            <w:vAlign w:val="center"/>
          </w:tcPr>
          <w:p w14:paraId="61B2D2D9">
            <w:pPr>
              <w:ind w:firstLine="107"/>
              <w:jc w:val="center"/>
              <w:rPr>
                <w:rFonts w:asciiTheme="minorEastAsia" w:hAnsiTheme="minorEastAsia" w:eastAsiaTheme="minorEastAsia"/>
                <w:b/>
                <w:szCs w:val="21"/>
              </w:rPr>
            </w:pPr>
            <w:r>
              <w:rPr>
                <w:rFonts w:hint="eastAsia" w:asciiTheme="minorEastAsia" w:hAnsiTheme="minorEastAsia" w:eastAsiaTheme="minorEastAsia"/>
                <w:b/>
                <w:szCs w:val="21"/>
              </w:rPr>
              <w:t>职业资格</w:t>
            </w:r>
          </w:p>
        </w:tc>
        <w:tc>
          <w:tcPr>
            <w:tcW w:w="975" w:type="dxa"/>
            <w:noWrap/>
            <w:vAlign w:val="center"/>
          </w:tcPr>
          <w:p w14:paraId="72131169">
            <w:pPr>
              <w:ind w:firstLine="107"/>
              <w:jc w:val="center"/>
              <w:rPr>
                <w:rFonts w:asciiTheme="minorEastAsia" w:hAnsiTheme="minorEastAsia" w:eastAsiaTheme="minorEastAsia"/>
                <w:b/>
                <w:szCs w:val="21"/>
              </w:rPr>
            </w:pPr>
            <w:r>
              <w:rPr>
                <w:rFonts w:asciiTheme="minorEastAsia" w:hAnsiTheme="minorEastAsia" w:eastAsiaTheme="minorEastAsia"/>
                <w:b/>
                <w:szCs w:val="21"/>
              </w:rPr>
              <w:t>是否</w:t>
            </w:r>
          </w:p>
          <w:p w14:paraId="62B9E19C">
            <w:pPr>
              <w:ind w:firstLine="107"/>
              <w:jc w:val="center"/>
              <w:rPr>
                <w:rFonts w:asciiTheme="minorEastAsia" w:hAnsiTheme="minorEastAsia" w:eastAsiaTheme="minorEastAsia"/>
                <w:b/>
                <w:szCs w:val="21"/>
              </w:rPr>
            </w:pPr>
            <w:r>
              <w:rPr>
                <w:rFonts w:asciiTheme="minorEastAsia" w:hAnsiTheme="minorEastAsia" w:eastAsiaTheme="minorEastAsia"/>
                <w:b/>
                <w:szCs w:val="21"/>
              </w:rPr>
              <w:t>双师型</w:t>
            </w:r>
          </w:p>
        </w:tc>
        <w:tc>
          <w:tcPr>
            <w:tcW w:w="1923" w:type="dxa"/>
            <w:noWrap/>
            <w:vAlign w:val="center"/>
          </w:tcPr>
          <w:p w14:paraId="2DCF8DCD">
            <w:pPr>
              <w:ind w:firstLine="107"/>
              <w:jc w:val="center"/>
              <w:rPr>
                <w:rFonts w:asciiTheme="minorEastAsia" w:hAnsiTheme="minorEastAsia" w:eastAsiaTheme="minorEastAsia"/>
                <w:b/>
                <w:szCs w:val="21"/>
              </w:rPr>
            </w:pPr>
            <w:r>
              <w:rPr>
                <w:rFonts w:asciiTheme="minorEastAsia" w:hAnsiTheme="minorEastAsia" w:eastAsiaTheme="minorEastAsia"/>
                <w:b/>
                <w:szCs w:val="21"/>
              </w:rPr>
              <w:t>拟任</w:t>
            </w:r>
          </w:p>
          <w:p w14:paraId="36AE8572">
            <w:pPr>
              <w:ind w:firstLine="107"/>
              <w:jc w:val="center"/>
              <w:rPr>
                <w:rFonts w:asciiTheme="minorEastAsia" w:hAnsiTheme="minorEastAsia" w:eastAsiaTheme="minorEastAsia"/>
                <w:b/>
                <w:szCs w:val="21"/>
              </w:rPr>
            </w:pPr>
            <w:r>
              <w:rPr>
                <w:rFonts w:asciiTheme="minorEastAsia" w:hAnsiTheme="minorEastAsia" w:eastAsiaTheme="minorEastAsia"/>
                <w:b/>
                <w:szCs w:val="21"/>
              </w:rPr>
              <w:t>课程</w:t>
            </w:r>
          </w:p>
        </w:tc>
      </w:tr>
      <w:tr w14:paraId="128E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00" w:type="dxa"/>
            <w:noWrap/>
            <w:vAlign w:val="center"/>
          </w:tcPr>
          <w:p w14:paraId="330CD464">
            <w:pPr>
              <w:ind w:firstLine="105"/>
              <w:jc w:val="center"/>
              <w:rPr>
                <w:rFonts w:asciiTheme="minorEastAsia" w:hAnsiTheme="minorEastAsia" w:eastAsiaTheme="minorEastAsia"/>
                <w:szCs w:val="21"/>
              </w:rPr>
            </w:pPr>
            <w:r>
              <w:rPr>
                <w:rFonts w:asciiTheme="minorEastAsia" w:hAnsiTheme="minorEastAsia" w:eastAsiaTheme="minorEastAsia"/>
                <w:szCs w:val="21"/>
              </w:rPr>
              <w:t>1</w:t>
            </w:r>
          </w:p>
        </w:tc>
        <w:tc>
          <w:tcPr>
            <w:tcW w:w="850" w:type="dxa"/>
            <w:noWrap/>
            <w:vAlign w:val="center"/>
          </w:tcPr>
          <w:p w14:paraId="6D844866">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朱敏</w:t>
            </w:r>
          </w:p>
        </w:tc>
        <w:tc>
          <w:tcPr>
            <w:tcW w:w="962" w:type="dxa"/>
            <w:noWrap/>
            <w:vAlign w:val="center"/>
          </w:tcPr>
          <w:p w14:paraId="20971D93">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982.10</w:t>
            </w:r>
          </w:p>
        </w:tc>
        <w:tc>
          <w:tcPr>
            <w:tcW w:w="575" w:type="dxa"/>
            <w:noWrap/>
            <w:vAlign w:val="center"/>
          </w:tcPr>
          <w:p w14:paraId="5A9EB960">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男</w:t>
            </w:r>
          </w:p>
        </w:tc>
        <w:tc>
          <w:tcPr>
            <w:tcW w:w="850" w:type="dxa"/>
            <w:noWrap/>
            <w:vAlign w:val="center"/>
          </w:tcPr>
          <w:p w14:paraId="3A25D62B">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本科</w:t>
            </w:r>
          </w:p>
        </w:tc>
        <w:tc>
          <w:tcPr>
            <w:tcW w:w="750" w:type="dxa"/>
            <w:noWrap/>
            <w:vAlign w:val="center"/>
          </w:tcPr>
          <w:p w14:paraId="1CE7DB61">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硕士</w:t>
            </w:r>
          </w:p>
        </w:tc>
        <w:tc>
          <w:tcPr>
            <w:tcW w:w="851" w:type="dxa"/>
            <w:noWrap/>
            <w:vAlign w:val="center"/>
          </w:tcPr>
          <w:p w14:paraId="0F62E8B8">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副教授</w:t>
            </w:r>
          </w:p>
        </w:tc>
        <w:tc>
          <w:tcPr>
            <w:tcW w:w="1200" w:type="dxa"/>
            <w:noWrap/>
            <w:vAlign w:val="center"/>
          </w:tcPr>
          <w:p w14:paraId="34B1B675">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大学教师</w:t>
            </w:r>
          </w:p>
        </w:tc>
        <w:tc>
          <w:tcPr>
            <w:tcW w:w="975" w:type="dxa"/>
            <w:noWrap/>
            <w:vAlign w:val="center"/>
          </w:tcPr>
          <w:p w14:paraId="63708A74">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1923" w:type="dxa"/>
            <w:noWrap/>
            <w:vAlign w:val="center"/>
          </w:tcPr>
          <w:p w14:paraId="55FE4399">
            <w:pPr>
              <w:ind w:firstLine="9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《数据库管理与应用》《跨平台移动应用开发》</w:t>
            </w:r>
          </w:p>
        </w:tc>
      </w:tr>
      <w:tr w14:paraId="0EF6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00" w:type="dxa"/>
            <w:noWrap/>
            <w:vAlign w:val="center"/>
          </w:tcPr>
          <w:p w14:paraId="697C16BA">
            <w:pPr>
              <w:ind w:firstLine="105"/>
              <w:jc w:val="center"/>
              <w:rPr>
                <w:rFonts w:asciiTheme="minorEastAsia" w:hAnsiTheme="minorEastAsia" w:eastAsiaTheme="minorEastAsia"/>
                <w:szCs w:val="21"/>
              </w:rPr>
            </w:pPr>
            <w:r>
              <w:rPr>
                <w:rFonts w:asciiTheme="minorEastAsia" w:hAnsiTheme="minorEastAsia" w:eastAsiaTheme="minorEastAsia"/>
                <w:szCs w:val="21"/>
              </w:rPr>
              <w:t>2</w:t>
            </w:r>
          </w:p>
        </w:tc>
        <w:tc>
          <w:tcPr>
            <w:tcW w:w="850" w:type="dxa"/>
            <w:noWrap/>
            <w:vAlign w:val="center"/>
          </w:tcPr>
          <w:p w14:paraId="2DFB0D25">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张金仙</w:t>
            </w:r>
          </w:p>
        </w:tc>
        <w:tc>
          <w:tcPr>
            <w:tcW w:w="962" w:type="dxa"/>
            <w:noWrap/>
            <w:vAlign w:val="center"/>
          </w:tcPr>
          <w:p w14:paraId="37C81A17">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976.09</w:t>
            </w:r>
          </w:p>
        </w:tc>
        <w:tc>
          <w:tcPr>
            <w:tcW w:w="575" w:type="dxa"/>
            <w:noWrap/>
            <w:vAlign w:val="center"/>
          </w:tcPr>
          <w:p w14:paraId="20E13BAF">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女</w:t>
            </w:r>
          </w:p>
        </w:tc>
        <w:tc>
          <w:tcPr>
            <w:tcW w:w="850" w:type="dxa"/>
            <w:noWrap/>
            <w:vAlign w:val="center"/>
          </w:tcPr>
          <w:p w14:paraId="0116F0F8">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本科</w:t>
            </w:r>
          </w:p>
        </w:tc>
        <w:tc>
          <w:tcPr>
            <w:tcW w:w="750" w:type="dxa"/>
            <w:noWrap/>
            <w:vAlign w:val="center"/>
          </w:tcPr>
          <w:p w14:paraId="3B903748">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硕士</w:t>
            </w:r>
          </w:p>
        </w:tc>
        <w:tc>
          <w:tcPr>
            <w:tcW w:w="851" w:type="dxa"/>
            <w:noWrap/>
            <w:vAlign w:val="center"/>
          </w:tcPr>
          <w:p w14:paraId="4D6163C3">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副教授</w:t>
            </w:r>
          </w:p>
        </w:tc>
        <w:tc>
          <w:tcPr>
            <w:tcW w:w="1200" w:type="dxa"/>
            <w:noWrap/>
            <w:vAlign w:val="center"/>
          </w:tcPr>
          <w:p w14:paraId="68E75B21">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大学教师</w:t>
            </w:r>
          </w:p>
        </w:tc>
        <w:tc>
          <w:tcPr>
            <w:tcW w:w="975" w:type="dxa"/>
            <w:noWrap/>
            <w:vAlign w:val="center"/>
          </w:tcPr>
          <w:p w14:paraId="5450654B">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1923" w:type="dxa"/>
            <w:noWrap/>
            <w:vAlign w:val="center"/>
          </w:tcPr>
          <w:p w14:paraId="525B6EAF">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《Java程序设计基础》《Vue应用程序开发》</w:t>
            </w:r>
          </w:p>
        </w:tc>
      </w:tr>
      <w:tr w14:paraId="4BF9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00" w:type="dxa"/>
            <w:noWrap/>
            <w:vAlign w:val="center"/>
          </w:tcPr>
          <w:p w14:paraId="4E1997CB">
            <w:pPr>
              <w:ind w:firstLine="105"/>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850" w:type="dxa"/>
            <w:noWrap/>
            <w:vAlign w:val="center"/>
          </w:tcPr>
          <w:p w14:paraId="1E48A54F">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陈峰震</w:t>
            </w:r>
          </w:p>
        </w:tc>
        <w:tc>
          <w:tcPr>
            <w:tcW w:w="962" w:type="dxa"/>
            <w:noWrap/>
            <w:vAlign w:val="center"/>
          </w:tcPr>
          <w:p w14:paraId="2DAED250">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985.04</w:t>
            </w:r>
          </w:p>
        </w:tc>
        <w:tc>
          <w:tcPr>
            <w:tcW w:w="575" w:type="dxa"/>
            <w:noWrap/>
            <w:vAlign w:val="center"/>
          </w:tcPr>
          <w:p w14:paraId="1B198F06">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男</w:t>
            </w:r>
          </w:p>
        </w:tc>
        <w:tc>
          <w:tcPr>
            <w:tcW w:w="850" w:type="dxa"/>
            <w:noWrap/>
            <w:vAlign w:val="center"/>
          </w:tcPr>
          <w:p w14:paraId="7D678DF7">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研究生</w:t>
            </w:r>
          </w:p>
        </w:tc>
        <w:tc>
          <w:tcPr>
            <w:tcW w:w="750" w:type="dxa"/>
            <w:noWrap/>
            <w:vAlign w:val="center"/>
          </w:tcPr>
          <w:p w14:paraId="771D7E40">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硕士</w:t>
            </w:r>
          </w:p>
        </w:tc>
        <w:tc>
          <w:tcPr>
            <w:tcW w:w="851" w:type="dxa"/>
            <w:noWrap/>
            <w:vAlign w:val="center"/>
          </w:tcPr>
          <w:p w14:paraId="20F17E82">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副教授</w:t>
            </w:r>
          </w:p>
        </w:tc>
        <w:tc>
          <w:tcPr>
            <w:tcW w:w="1200" w:type="dxa"/>
            <w:noWrap/>
            <w:vAlign w:val="center"/>
          </w:tcPr>
          <w:p w14:paraId="311B84D0">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大学教师</w:t>
            </w:r>
          </w:p>
        </w:tc>
        <w:tc>
          <w:tcPr>
            <w:tcW w:w="975" w:type="dxa"/>
            <w:noWrap/>
            <w:vAlign w:val="center"/>
          </w:tcPr>
          <w:p w14:paraId="231E4080">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1923" w:type="dxa"/>
            <w:noWrap/>
            <w:vAlign w:val="center"/>
          </w:tcPr>
          <w:p w14:paraId="05ECAD5E">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《跨平台移动应用开发》《Java EE企业级应用开发》</w:t>
            </w:r>
          </w:p>
        </w:tc>
      </w:tr>
      <w:tr w14:paraId="1BC5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00" w:type="dxa"/>
            <w:noWrap/>
            <w:vAlign w:val="center"/>
          </w:tcPr>
          <w:p w14:paraId="02718B03">
            <w:pPr>
              <w:ind w:firstLine="105"/>
              <w:jc w:val="center"/>
              <w:rPr>
                <w:rFonts w:asciiTheme="minorEastAsia" w:hAnsiTheme="minorEastAsia" w:eastAsiaTheme="minorEastAsia"/>
                <w:szCs w:val="21"/>
              </w:rPr>
            </w:pPr>
            <w:r>
              <w:rPr>
                <w:rFonts w:asciiTheme="minorEastAsia" w:hAnsiTheme="minorEastAsia" w:eastAsiaTheme="minorEastAsia"/>
                <w:szCs w:val="21"/>
              </w:rPr>
              <w:t>4</w:t>
            </w:r>
          </w:p>
        </w:tc>
        <w:tc>
          <w:tcPr>
            <w:tcW w:w="850" w:type="dxa"/>
            <w:noWrap/>
            <w:vAlign w:val="center"/>
          </w:tcPr>
          <w:p w14:paraId="5CB54C59">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周向荣</w:t>
            </w:r>
          </w:p>
        </w:tc>
        <w:tc>
          <w:tcPr>
            <w:tcW w:w="962" w:type="dxa"/>
            <w:noWrap/>
            <w:vAlign w:val="center"/>
          </w:tcPr>
          <w:p w14:paraId="65799F5D">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976.06</w:t>
            </w:r>
          </w:p>
        </w:tc>
        <w:tc>
          <w:tcPr>
            <w:tcW w:w="575" w:type="dxa"/>
            <w:noWrap/>
            <w:vAlign w:val="center"/>
          </w:tcPr>
          <w:p w14:paraId="3ED9059B">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男</w:t>
            </w:r>
          </w:p>
        </w:tc>
        <w:tc>
          <w:tcPr>
            <w:tcW w:w="850" w:type="dxa"/>
            <w:noWrap/>
            <w:vAlign w:val="center"/>
          </w:tcPr>
          <w:p w14:paraId="3A6BA43F">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本科</w:t>
            </w:r>
          </w:p>
        </w:tc>
        <w:tc>
          <w:tcPr>
            <w:tcW w:w="750" w:type="dxa"/>
            <w:noWrap/>
            <w:vAlign w:val="center"/>
          </w:tcPr>
          <w:p w14:paraId="305A0D57">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学士</w:t>
            </w:r>
          </w:p>
        </w:tc>
        <w:tc>
          <w:tcPr>
            <w:tcW w:w="851" w:type="dxa"/>
            <w:noWrap/>
            <w:vAlign w:val="center"/>
          </w:tcPr>
          <w:p w14:paraId="706D45EC">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讲师</w:t>
            </w:r>
          </w:p>
        </w:tc>
        <w:tc>
          <w:tcPr>
            <w:tcW w:w="1200" w:type="dxa"/>
            <w:noWrap/>
            <w:vAlign w:val="center"/>
          </w:tcPr>
          <w:p w14:paraId="0E4B1E10">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大学教师</w:t>
            </w:r>
          </w:p>
        </w:tc>
        <w:tc>
          <w:tcPr>
            <w:tcW w:w="975" w:type="dxa"/>
            <w:noWrap/>
            <w:vAlign w:val="center"/>
          </w:tcPr>
          <w:p w14:paraId="241ADF3A">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1923" w:type="dxa"/>
            <w:noWrap/>
            <w:vAlign w:val="center"/>
          </w:tcPr>
          <w:p w14:paraId="1DDE9B3D">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《软件测试》</w:t>
            </w:r>
          </w:p>
        </w:tc>
      </w:tr>
      <w:tr w14:paraId="3D17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00" w:type="dxa"/>
            <w:noWrap/>
            <w:vAlign w:val="center"/>
          </w:tcPr>
          <w:p w14:paraId="1EBAE573">
            <w:pPr>
              <w:ind w:firstLine="105"/>
              <w:jc w:val="center"/>
              <w:rPr>
                <w:rFonts w:asciiTheme="minorEastAsia" w:hAnsiTheme="minorEastAsia" w:eastAsiaTheme="minorEastAsia"/>
                <w:szCs w:val="21"/>
              </w:rPr>
            </w:pPr>
            <w:r>
              <w:rPr>
                <w:rFonts w:asciiTheme="minorEastAsia" w:hAnsiTheme="minorEastAsia" w:eastAsiaTheme="minorEastAsia"/>
                <w:szCs w:val="21"/>
              </w:rPr>
              <w:t>5</w:t>
            </w:r>
          </w:p>
        </w:tc>
        <w:tc>
          <w:tcPr>
            <w:tcW w:w="850" w:type="dxa"/>
            <w:noWrap/>
            <w:vAlign w:val="center"/>
          </w:tcPr>
          <w:p w14:paraId="4B4256C8">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陈爱萍</w:t>
            </w:r>
          </w:p>
        </w:tc>
        <w:tc>
          <w:tcPr>
            <w:tcW w:w="962" w:type="dxa"/>
            <w:noWrap/>
            <w:vAlign w:val="center"/>
          </w:tcPr>
          <w:p w14:paraId="6D9FF48E">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982.11</w:t>
            </w:r>
          </w:p>
        </w:tc>
        <w:tc>
          <w:tcPr>
            <w:tcW w:w="575" w:type="dxa"/>
            <w:noWrap/>
            <w:vAlign w:val="center"/>
          </w:tcPr>
          <w:p w14:paraId="648AB39F">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女</w:t>
            </w:r>
          </w:p>
        </w:tc>
        <w:tc>
          <w:tcPr>
            <w:tcW w:w="850" w:type="dxa"/>
            <w:noWrap/>
            <w:vAlign w:val="center"/>
          </w:tcPr>
          <w:p w14:paraId="6ECD2EC6">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本科</w:t>
            </w:r>
          </w:p>
        </w:tc>
        <w:tc>
          <w:tcPr>
            <w:tcW w:w="750" w:type="dxa"/>
            <w:noWrap/>
            <w:vAlign w:val="center"/>
          </w:tcPr>
          <w:p w14:paraId="4FD39F23">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学士</w:t>
            </w:r>
          </w:p>
        </w:tc>
        <w:tc>
          <w:tcPr>
            <w:tcW w:w="851" w:type="dxa"/>
            <w:noWrap/>
            <w:vAlign w:val="center"/>
          </w:tcPr>
          <w:p w14:paraId="61E2CBF4">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讲师</w:t>
            </w:r>
          </w:p>
        </w:tc>
        <w:tc>
          <w:tcPr>
            <w:tcW w:w="1200" w:type="dxa"/>
            <w:noWrap/>
            <w:vAlign w:val="center"/>
          </w:tcPr>
          <w:p w14:paraId="7FF89D4E">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大学教师</w:t>
            </w:r>
          </w:p>
        </w:tc>
        <w:tc>
          <w:tcPr>
            <w:tcW w:w="975" w:type="dxa"/>
            <w:noWrap/>
            <w:vAlign w:val="center"/>
          </w:tcPr>
          <w:p w14:paraId="12120873">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1923" w:type="dxa"/>
            <w:noWrap/>
            <w:vAlign w:val="center"/>
          </w:tcPr>
          <w:p w14:paraId="21A4F32B">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《UML建模与设计模式》</w:t>
            </w:r>
          </w:p>
        </w:tc>
      </w:tr>
      <w:tr w14:paraId="2788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00" w:type="dxa"/>
            <w:noWrap/>
            <w:vAlign w:val="center"/>
          </w:tcPr>
          <w:p w14:paraId="60A7CF6C">
            <w:pPr>
              <w:ind w:firstLine="105"/>
              <w:jc w:val="center"/>
              <w:rPr>
                <w:rFonts w:asciiTheme="minorEastAsia" w:hAnsiTheme="minorEastAsia" w:eastAsiaTheme="minorEastAsia"/>
                <w:szCs w:val="21"/>
              </w:rPr>
            </w:pPr>
            <w:r>
              <w:rPr>
                <w:rFonts w:asciiTheme="minorEastAsia" w:hAnsiTheme="minorEastAsia" w:eastAsiaTheme="minorEastAsia"/>
                <w:szCs w:val="21"/>
              </w:rPr>
              <w:t>6</w:t>
            </w:r>
          </w:p>
        </w:tc>
        <w:tc>
          <w:tcPr>
            <w:tcW w:w="850" w:type="dxa"/>
            <w:noWrap/>
            <w:vAlign w:val="center"/>
          </w:tcPr>
          <w:p w14:paraId="67778D03">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郑泛舟</w:t>
            </w:r>
          </w:p>
        </w:tc>
        <w:tc>
          <w:tcPr>
            <w:tcW w:w="962" w:type="dxa"/>
            <w:noWrap/>
            <w:vAlign w:val="center"/>
          </w:tcPr>
          <w:p w14:paraId="5558E190">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982.05</w:t>
            </w:r>
          </w:p>
        </w:tc>
        <w:tc>
          <w:tcPr>
            <w:tcW w:w="575" w:type="dxa"/>
            <w:noWrap/>
            <w:vAlign w:val="center"/>
          </w:tcPr>
          <w:p w14:paraId="666DFB6D">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男</w:t>
            </w:r>
          </w:p>
        </w:tc>
        <w:tc>
          <w:tcPr>
            <w:tcW w:w="850" w:type="dxa"/>
            <w:noWrap/>
            <w:vAlign w:val="center"/>
          </w:tcPr>
          <w:p w14:paraId="65CF04BA">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本科</w:t>
            </w:r>
          </w:p>
        </w:tc>
        <w:tc>
          <w:tcPr>
            <w:tcW w:w="750" w:type="dxa"/>
            <w:noWrap/>
            <w:vAlign w:val="center"/>
          </w:tcPr>
          <w:p w14:paraId="5169C35E">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学士</w:t>
            </w:r>
          </w:p>
        </w:tc>
        <w:tc>
          <w:tcPr>
            <w:tcW w:w="851" w:type="dxa"/>
            <w:noWrap/>
            <w:vAlign w:val="center"/>
          </w:tcPr>
          <w:p w14:paraId="7EA5DD80">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讲师</w:t>
            </w:r>
          </w:p>
        </w:tc>
        <w:tc>
          <w:tcPr>
            <w:tcW w:w="1200" w:type="dxa"/>
            <w:noWrap/>
            <w:vAlign w:val="center"/>
          </w:tcPr>
          <w:p w14:paraId="4CF77DFD">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大学教师</w:t>
            </w:r>
          </w:p>
        </w:tc>
        <w:tc>
          <w:tcPr>
            <w:tcW w:w="975" w:type="dxa"/>
            <w:noWrap/>
            <w:vAlign w:val="center"/>
          </w:tcPr>
          <w:p w14:paraId="0772A310">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1923" w:type="dxa"/>
            <w:noWrap/>
            <w:vAlign w:val="center"/>
          </w:tcPr>
          <w:p w14:paraId="044A5CF7">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《Linux操作系统》</w:t>
            </w:r>
          </w:p>
        </w:tc>
      </w:tr>
      <w:tr w14:paraId="020F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00" w:type="dxa"/>
            <w:noWrap/>
            <w:vAlign w:val="center"/>
          </w:tcPr>
          <w:p w14:paraId="5F62ADA1">
            <w:pPr>
              <w:ind w:firstLine="105"/>
              <w:jc w:val="center"/>
              <w:rPr>
                <w:rFonts w:asciiTheme="minorEastAsia" w:hAnsiTheme="minorEastAsia" w:eastAsiaTheme="minorEastAsia"/>
                <w:szCs w:val="21"/>
              </w:rPr>
            </w:pPr>
            <w:r>
              <w:rPr>
                <w:rFonts w:asciiTheme="minorEastAsia" w:hAnsiTheme="minorEastAsia" w:eastAsiaTheme="minorEastAsia"/>
                <w:szCs w:val="21"/>
              </w:rPr>
              <w:t>7</w:t>
            </w:r>
          </w:p>
        </w:tc>
        <w:tc>
          <w:tcPr>
            <w:tcW w:w="850" w:type="dxa"/>
            <w:noWrap/>
            <w:vAlign w:val="center"/>
          </w:tcPr>
          <w:p w14:paraId="53839EB0">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李家鑫</w:t>
            </w:r>
          </w:p>
        </w:tc>
        <w:tc>
          <w:tcPr>
            <w:tcW w:w="962" w:type="dxa"/>
            <w:noWrap/>
            <w:vAlign w:val="center"/>
          </w:tcPr>
          <w:p w14:paraId="1EABD865">
            <w:pPr>
              <w:ind w:firstLine="9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199701</w:t>
            </w:r>
          </w:p>
        </w:tc>
        <w:tc>
          <w:tcPr>
            <w:tcW w:w="575" w:type="dxa"/>
            <w:noWrap/>
            <w:vAlign w:val="center"/>
          </w:tcPr>
          <w:p w14:paraId="4EF51471">
            <w:pPr>
              <w:ind w:firstLine="9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lang w:eastAsia="zh-Hans"/>
              </w:rPr>
              <w:t>女</w:t>
            </w:r>
          </w:p>
        </w:tc>
        <w:tc>
          <w:tcPr>
            <w:tcW w:w="850" w:type="dxa"/>
            <w:noWrap/>
            <w:vAlign w:val="center"/>
          </w:tcPr>
          <w:p w14:paraId="568173AC">
            <w:pPr>
              <w:ind w:firstLine="9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lang w:eastAsia="zh-Hans"/>
              </w:rPr>
              <w:t>研究生</w:t>
            </w:r>
          </w:p>
        </w:tc>
        <w:tc>
          <w:tcPr>
            <w:tcW w:w="750" w:type="dxa"/>
            <w:noWrap/>
            <w:vAlign w:val="center"/>
          </w:tcPr>
          <w:p w14:paraId="5FCF9393">
            <w:pPr>
              <w:ind w:firstLine="9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lang w:eastAsia="zh-Hans"/>
              </w:rPr>
              <w:t>硕士</w:t>
            </w:r>
          </w:p>
        </w:tc>
        <w:tc>
          <w:tcPr>
            <w:tcW w:w="851" w:type="dxa"/>
            <w:noWrap/>
            <w:vAlign w:val="center"/>
          </w:tcPr>
          <w:p w14:paraId="7AC9795C">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讲师</w:t>
            </w:r>
          </w:p>
        </w:tc>
        <w:tc>
          <w:tcPr>
            <w:tcW w:w="1200" w:type="dxa"/>
            <w:noWrap/>
            <w:vAlign w:val="center"/>
          </w:tcPr>
          <w:p w14:paraId="296CEDA7">
            <w:pPr>
              <w:ind w:firstLine="9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lang w:eastAsia="zh-Hans"/>
              </w:rPr>
              <w:t>中级</w:t>
            </w:r>
            <w:r>
              <w:rPr>
                <w:rFonts w:asciiTheme="minorEastAsia" w:hAnsiTheme="minorEastAsia" w:eastAsiaTheme="minorEastAsia"/>
                <w:color w:val="000000"/>
                <w:sz w:val="18"/>
                <w:szCs w:val="18"/>
                <w:lang w:eastAsia="zh-Hans"/>
              </w:rPr>
              <w:t>1+</w:t>
            </w:r>
            <w:r>
              <w:rPr>
                <w:rFonts w:hint="eastAsia" w:asciiTheme="minorEastAsia" w:hAnsiTheme="minorEastAsia" w:eastAsiaTheme="minorEastAsia"/>
                <w:color w:val="000000"/>
                <w:sz w:val="18"/>
                <w:szCs w:val="18"/>
                <w:lang w:eastAsia="zh-Hans"/>
              </w:rPr>
              <w:t>x证书考评员</w:t>
            </w:r>
          </w:p>
        </w:tc>
        <w:tc>
          <w:tcPr>
            <w:tcW w:w="975" w:type="dxa"/>
            <w:noWrap/>
            <w:vAlign w:val="center"/>
          </w:tcPr>
          <w:p w14:paraId="690F5EA3">
            <w:pPr>
              <w:ind w:firstLine="9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lang w:eastAsia="zh-Hans"/>
              </w:rPr>
              <w:t>是</w:t>
            </w:r>
          </w:p>
        </w:tc>
        <w:tc>
          <w:tcPr>
            <w:tcW w:w="1923" w:type="dxa"/>
            <w:noWrap/>
            <w:vAlign w:val="center"/>
          </w:tcPr>
          <w:p w14:paraId="61C2797F">
            <w:pPr>
              <w:ind w:firstLine="9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lang w:eastAsia="zh-Hans"/>
              </w:rPr>
              <w:t>《UI 设计与开发》</w:t>
            </w:r>
          </w:p>
        </w:tc>
      </w:tr>
      <w:tr w14:paraId="348C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00" w:type="dxa"/>
            <w:noWrap/>
            <w:vAlign w:val="center"/>
          </w:tcPr>
          <w:p w14:paraId="6BC88F99">
            <w:pPr>
              <w:ind w:firstLine="105"/>
              <w:jc w:val="center"/>
              <w:rPr>
                <w:rFonts w:asciiTheme="minorEastAsia" w:hAnsiTheme="minorEastAsia" w:eastAsiaTheme="minorEastAsia"/>
                <w:szCs w:val="21"/>
              </w:rPr>
            </w:pPr>
            <w:r>
              <w:rPr>
                <w:rFonts w:asciiTheme="minorEastAsia" w:hAnsiTheme="minorEastAsia" w:eastAsiaTheme="minorEastAsia"/>
                <w:szCs w:val="21"/>
              </w:rPr>
              <w:t>8</w:t>
            </w:r>
          </w:p>
        </w:tc>
        <w:tc>
          <w:tcPr>
            <w:tcW w:w="850" w:type="dxa"/>
            <w:noWrap/>
            <w:vAlign w:val="center"/>
          </w:tcPr>
          <w:p w14:paraId="2429CAFE">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杨崴</w:t>
            </w:r>
          </w:p>
        </w:tc>
        <w:tc>
          <w:tcPr>
            <w:tcW w:w="962" w:type="dxa"/>
            <w:noWrap/>
            <w:vAlign w:val="center"/>
          </w:tcPr>
          <w:p w14:paraId="02162A7F">
            <w:pPr>
              <w:ind w:firstLine="90"/>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1994.11</w:t>
            </w:r>
          </w:p>
        </w:tc>
        <w:tc>
          <w:tcPr>
            <w:tcW w:w="575" w:type="dxa"/>
            <w:noWrap/>
            <w:vAlign w:val="center"/>
          </w:tcPr>
          <w:p w14:paraId="5D4E693A">
            <w:pPr>
              <w:ind w:firstLine="90"/>
              <w:jc w:val="center"/>
              <w:rPr>
                <w:rFonts w:asciiTheme="minorEastAsia" w:hAnsiTheme="minorEastAsia" w:eastAsiaTheme="minorEastAsia"/>
                <w:color w:val="000000"/>
                <w:sz w:val="18"/>
                <w:szCs w:val="18"/>
                <w:lang w:eastAsia="zh-Hans"/>
              </w:rPr>
            </w:pPr>
            <w:r>
              <w:rPr>
                <w:rFonts w:hint="eastAsia" w:asciiTheme="minorEastAsia" w:hAnsiTheme="minorEastAsia" w:eastAsiaTheme="minorEastAsia"/>
                <w:sz w:val="18"/>
                <w:szCs w:val="18"/>
              </w:rPr>
              <w:t>男</w:t>
            </w:r>
          </w:p>
        </w:tc>
        <w:tc>
          <w:tcPr>
            <w:tcW w:w="850" w:type="dxa"/>
            <w:noWrap/>
            <w:vAlign w:val="center"/>
          </w:tcPr>
          <w:p w14:paraId="68014000">
            <w:pPr>
              <w:ind w:firstLine="90"/>
              <w:jc w:val="center"/>
              <w:rPr>
                <w:rFonts w:asciiTheme="minorEastAsia" w:hAnsiTheme="minorEastAsia" w:eastAsiaTheme="minorEastAsia"/>
                <w:color w:val="000000"/>
                <w:sz w:val="18"/>
                <w:szCs w:val="18"/>
                <w:lang w:eastAsia="zh-Hans"/>
              </w:rPr>
            </w:pPr>
            <w:r>
              <w:rPr>
                <w:rFonts w:hint="eastAsia" w:asciiTheme="minorEastAsia" w:hAnsiTheme="minorEastAsia" w:eastAsiaTheme="minorEastAsia"/>
                <w:sz w:val="18"/>
                <w:szCs w:val="18"/>
              </w:rPr>
              <w:t>研究生</w:t>
            </w:r>
          </w:p>
        </w:tc>
        <w:tc>
          <w:tcPr>
            <w:tcW w:w="750" w:type="dxa"/>
            <w:noWrap/>
            <w:vAlign w:val="center"/>
          </w:tcPr>
          <w:p w14:paraId="58BAA7EB">
            <w:pPr>
              <w:ind w:firstLine="90"/>
              <w:jc w:val="center"/>
              <w:rPr>
                <w:rFonts w:asciiTheme="minorEastAsia" w:hAnsiTheme="minorEastAsia" w:eastAsiaTheme="minorEastAsia"/>
                <w:color w:val="000000"/>
                <w:sz w:val="18"/>
                <w:szCs w:val="18"/>
                <w:lang w:eastAsia="zh-Hans"/>
              </w:rPr>
            </w:pPr>
            <w:r>
              <w:rPr>
                <w:rFonts w:hint="eastAsia" w:asciiTheme="minorEastAsia" w:hAnsiTheme="minorEastAsia" w:eastAsiaTheme="minorEastAsia"/>
                <w:sz w:val="18"/>
                <w:szCs w:val="18"/>
              </w:rPr>
              <w:t>硕士</w:t>
            </w:r>
          </w:p>
        </w:tc>
        <w:tc>
          <w:tcPr>
            <w:tcW w:w="851" w:type="dxa"/>
            <w:noWrap/>
            <w:vAlign w:val="center"/>
          </w:tcPr>
          <w:p w14:paraId="659A01DA">
            <w:pPr>
              <w:ind w:firstLine="90"/>
              <w:jc w:val="center"/>
              <w:rPr>
                <w:rFonts w:asciiTheme="minorEastAsia" w:hAnsiTheme="minorEastAsia" w:eastAsiaTheme="minorEastAsia"/>
                <w:color w:val="000000"/>
                <w:sz w:val="18"/>
                <w:szCs w:val="18"/>
                <w:lang w:eastAsia="zh-Hans"/>
              </w:rPr>
            </w:pPr>
            <w:r>
              <w:rPr>
                <w:rFonts w:hint="eastAsia" w:asciiTheme="minorEastAsia" w:hAnsiTheme="minorEastAsia" w:eastAsiaTheme="minorEastAsia"/>
                <w:sz w:val="18"/>
                <w:szCs w:val="18"/>
              </w:rPr>
              <w:t>助教</w:t>
            </w:r>
          </w:p>
        </w:tc>
        <w:tc>
          <w:tcPr>
            <w:tcW w:w="1200" w:type="dxa"/>
            <w:noWrap/>
            <w:vAlign w:val="center"/>
          </w:tcPr>
          <w:p w14:paraId="078F8989">
            <w:pPr>
              <w:ind w:firstLine="90"/>
              <w:jc w:val="center"/>
              <w:rPr>
                <w:rFonts w:asciiTheme="minorEastAsia" w:hAnsiTheme="minorEastAsia" w:eastAsiaTheme="minorEastAsia"/>
                <w:color w:val="000000"/>
                <w:sz w:val="18"/>
                <w:szCs w:val="18"/>
                <w:lang w:eastAsia="zh-Hans"/>
              </w:rPr>
            </w:pPr>
            <w:r>
              <w:rPr>
                <w:rFonts w:hint="eastAsia" w:asciiTheme="minorEastAsia" w:hAnsiTheme="minorEastAsia" w:eastAsiaTheme="minorEastAsia"/>
                <w:sz w:val="18"/>
                <w:szCs w:val="18"/>
              </w:rPr>
              <w:t>资讯工程</w:t>
            </w:r>
          </w:p>
        </w:tc>
        <w:tc>
          <w:tcPr>
            <w:tcW w:w="975" w:type="dxa"/>
            <w:noWrap/>
            <w:vAlign w:val="center"/>
          </w:tcPr>
          <w:p w14:paraId="3DBE3D8C">
            <w:pPr>
              <w:ind w:firstLine="90"/>
              <w:jc w:val="center"/>
              <w:rPr>
                <w:rFonts w:asciiTheme="minorEastAsia" w:hAnsiTheme="minorEastAsia" w:eastAsiaTheme="minorEastAsia"/>
                <w:color w:val="000000"/>
                <w:sz w:val="18"/>
                <w:szCs w:val="18"/>
                <w:lang w:eastAsia="zh-Hans"/>
              </w:rPr>
            </w:pPr>
            <w:r>
              <w:rPr>
                <w:rFonts w:hint="eastAsia" w:asciiTheme="minorEastAsia" w:hAnsiTheme="minorEastAsia" w:eastAsiaTheme="minorEastAsia"/>
                <w:sz w:val="18"/>
                <w:szCs w:val="18"/>
              </w:rPr>
              <w:t>是</w:t>
            </w:r>
          </w:p>
        </w:tc>
        <w:tc>
          <w:tcPr>
            <w:tcW w:w="1923" w:type="dxa"/>
            <w:noWrap/>
            <w:vAlign w:val="center"/>
          </w:tcPr>
          <w:p w14:paraId="02AB7D3B">
            <w:pPr>
              <w:ind w:firstLine="90"/>
              <w:jc w:val="center"/>
              <w:rPr>
                <w:rFonts w:asciiTheme="minorEastAsia" w:hAnsiTheme="minorEastAsia" w:eastAsiaTheme="minorEastAsia"/>
                <w:color w:val="000000"/>
                <w:sz w:val="18"/>
                <w:szCs w:val="18"/>
                <w:lang w:eastAsia="zh-Hans"/>
              </w:rPr>
            </w:pPr>
            <w:r>
              <w:rPr>
                <w:rFonts w:hint="eastAsia" w:asciiTheme="minorEastAsia" w:hAnsiTheme="minorEastAsia" w:eastAsiaTheme="minorEastAsia"/>
                <w:sz w:val="18"/>
                <w:szCs w:val="18"/>
              </w:rPr>
              <w:t>《微服务架构开发》《大数据爬虫技术与应用》</w:t>
            </w:r>
          </w:p>
        </w:tc>
      </w:tr>
      <w:tr w14:paraId="698A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00" w:type="dxa"/>
            <w:noWrap/>
            <w:vAlign w:val="center"/>
          </w:tcPr>
          <w:p w14:paraId="17FBC7E4">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850" w:type="dxa"/>
            <w:noWrap/>
            <w:vAlign w:val="center"/>
          </w:tcPr>
          <w:p w14:paraId="611DED71">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范骋宇</w:t>
            </w:r>
          </w:p>
        </w:tc>
        <w:tc>
          <w:tcPr>
            <w:tcW w:w="962" w:type="dxa"/>
            <w:noWrap/>
            <w:vAlign w:val="center"/>
          </w:tcPr>
          <w:p w14:paraId="08114B5E">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998.07</w:t>
            </w:r>
          </w:p>
        </w:tc>
        <w:tc>
          <w:tcPr>
            <w:tcW w:w="575" w:type="dxa"/>
            <w:noWrap/>
            <w:vAlign w:val="center"/>
          </w:tcPr>
          <w:p w14:paraId="6263FE0E">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男</w:t>
            </w:r>
          </w:p>
        </w:tc>
        <w:tc>
          <w:tcPr>
            <w:tcW w:w="850" w:type="dxa"/>
            <w:noWrap/>
            <w:vAlign w:val="center"/>
          </w:tcPr>
          <w:p w14:paraId="27CE82F4">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研究生</w:t>
            </w:r>
          </w:p>
        </w:tc>
        <w:tc>
          <w:tcPr>
            <w:tcW w:w="750" w:type="dxa"/>
            <w:noWrap/>
            <w:vAlign w:val="center"/>
          </w:tcPr>
          <w:p w14:paraId="0B155A3D">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硕士</w:t>
            </w:r>
          </w:p>
        </w:tc>
        <w:tc>
          <w:tcPr>
            <w:tcW w:w="851" w:type="dxa"/>
            <w:noWrap/>
            <w:vAlign w:val="center"/>
          </w:tcPr>
          <w:p w14:paraId="74EA80F3">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助教</w:t>
            </w:r>
          </w:p>
        </w:tc>
        <w:tc>
          <w:tcPr>
            <w:tcW w:w="1200" w:type="dxa"/>
            <w:noWrap/>
            <w:vAlign w:val="center"/>
          </w:tcPr>
          <w:p w14:paraId="6E3D43BD">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无</w:t>
            </w:r>
          </w:p>
        </w:tc>
        <w:tc>
          <w:tcPr>
            <w:tcW w:w="975" w:type="dxa"/>
            <w:noWrap/>
            <w:vAlign w:val="center"/>
          </w:tcPr>
          <w:p w14:paraId="13C3F7F7">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否</w:t>
            </w:r>
          </w:p>
        </w:tc>
        <w:tc>
          <w:tcPr>
            <w:tcW w:w="1923" w:type="dxa"/>
            <w:noWrap/>
            <w:vAlign w:val="center"/>
          </w:tcPr>
          <w:p w14:paraId="43C88AD9">
            <w:pPr>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《网页编程基础》《语音识别与生成》</w:t>
            </w:r>
          </w:p>
        </w:tc>
      </w:tr>
    </w:tbl>
    <w:p w14:paraId="3A23BC4E">
      <w:pPr>
        <w:spacing w:line="440" w:lineRule="exact"/>
        <w:ind w:firstLine="480" w:firstLineChars="200"/>
        <w:rPr>
          <w:sz w:val="24"/>
        </w:rPr>
      </w:pPr>
      <w:r>
        <w:rPr>
          <w:rFonts w:hint="eastAsia"/>
          <w:sz w:val="24"/>
        </w:rPr>
        <w:t>2、专业带头人</w:t>
      </w:r>
    </w:p>
    <w:p w14:paraId="6489DE81">
      <w:pPr>
        <w:spacing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朱敏，男，副教授，软件技术专业带头人。从事计算机专业教学和科研工作，主讲HTML5+CSS3 Web前端开发技术、JavaScript程序设计、数据库管理与应用、Python程序设计基础教程、HTML5移动Web开发、动态网页设计（ASP.NET）、信息安全管理等课程；在国内本科学报、省级及以上刊物发表教育、教学研究论文近</w:t>
      </w:r>
      <w:r>
        <w:rPr>
          <w:rFonts w:asciiTheme="minorEastAsia" w:hAnsiTheme="minorEastAsia" w:eastAsiaTheme="minorEastAsia"/>
          <w:sz w:val="24"/>
        </w:rPr>
        <w:t>10</w:t>
      </w:r>
      <w:r>
        <w:rPr>
          <w:rFonts w:hint="eastAsia" w:asciiTheme="minorEastAsia" w:hAnsiTheme="minorEastAsia" w:eastAsiaTheme="minorEastAsia"/>
          <w:sz w:val="24"/>
        </w:rPr>
        <w:t>篇；主持、参与省级及以上课题</w:t>
      </w:r>
      <w:r>
        <w:rPr>
          <w:rFonts w:asciiTheme="minorEastAsia" w:hAnsiTheme="minorEastAsia" w:eastAsiaTheme="minorEastAsia"/>
          <w:sz w:val="24"/>
        </w:rPr>
        <w:t>5</w:t>
      </w:r>
      <w:r>
        <w:rPr>
          <w:rFonts w:hint="eastAsia" w:asciiTheme="minorEastAsia" w:hAnsiTheme="minorEastAsia" w:eastAsiaTheme="minorEastAsia"/>
          <w:sz w:val="24"/>
        </w:rPr>
        <w:t>余项；曾获省职业技能优秀指导老师、省信息化建设先进工作者、校优秀教师、优秀教育工作者、优秀班主任等荣誉称号。</w:t>
      </w:r>
    </w:p>
    <w:p w14:paraId="2C8335F4">
      <w:pPr>
        <w:spacing w:line="440" w:lineRule="exact"/>
        <w:ind w:firstLine="480" w:firstLineChars="200"/>
        <w:rPr>
          <w:sz w:val="24"/>
        </w:rPr>
      </w:pPr>
      <w:r>
        <w:rPr>
          <w:rFonts w:hint="eastAsia"/>
          <w:sz w:val="24"/>
        </w:rPr>
        <w:t>3、本专业兼职教师</w:t>
      </w:r>
    </w:p>
    <w:p w14:paraId="6E2439DE">
      <w:pPr>
        <w:spacing w:line="440" w:lineRule="exact"/>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sz w:val="24"/>
        </w:rPr>
        <w:t>兼职教师主要是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r>
        <w:rPr>
          <w:rFonts w:hint="eastAsia" w:cs="宋体" w:asciiTheme="minorEastAsia" w:hAnsiTheme="minorEastAsia" w:eastAsiaTheme="minorEastAsia"/>
          <w:color w:val="000000" w:themeColor="text1"/>
          <w:sz w:val="24"/>
          <w:szCs w:val="24"/>
          <w14:textFill>
            <w14:solidFill>
              <w14:schemeClr w14:val="tx1"/>
            </w14:solidFill>
          </w14:textFill>
        </w:rPr>
        <w:t>本专业校外兼职教师</w:t>
      </w:r>
      <w:r>
        <w:rPr>
          <w:rFonts w:cs="宋体" w:asciiTheme="minorEastAsia" w:hAnsiTheme="minorEastAsia" w:eastAsiaTheme="minorEastAsia"/>
          <w:color w:val="000000" w:themeColor="text1"/>
          <w:sz w:val="24"/>
          <w:szCs w:val="24"/>
          <w14:textFill>
            <w14:solidFill>
              <w14:schemeClr w14:val="tx1"/>
            </w14:solidFill>
          </w14:textFill>
        </w:rPr>
        <w:t>5</w:t>
      </w:r>
      <w:r>
        <w:rPr>
          <w:rFonts w:hint="eastAsia" w:cs="宋体" w:asciiTheme="minorEastAsia" w:hAnsiTheme="minorEastAsia" w:eastAsiaTheme="minorEastAsia"/>
          <w:color w:val="000000" w:themeColor="text1"/>
          <w:sz w:val="24"/>
          <w:szCs w:val="24"/>
          <w14:textFill>
            <w14:solidFill>
              <w14:schemeClr w14:val="tx1"/>
            </w14:solidFill>
          </w14:textFill>
        </w:rPr>
        <w:t>人</w:t>
      </w:r>
      <w:r>
        <w:rPr>
          <w:rFonts w:hint="eastAsia"/>
          <w:sz w:val="24"/>
        </w:rPr>
        <w:t>，专兼教师比例 1.6：1</w:t>
      </w:r>
      <w:r>
        <w:rPr>
          <w:rFonts w:hint="eastAsia" w:cs="宋体" w:asciiTheme="minorEastAsia" w:hAnsiTheme="minorEastAsia" w:eastAsiaTheme="minorEastAsia"/>
          <w:color w:val="000000" w:themeColor="text1"/>
          <w:sz w:val="24"/>
          <w:szCs w:val="24"/>
          <w14:textFill>
            <w14:solidFill>
              <w14:schemeClr w14:val="tx1"/>
            </w14:solidFill>
          </w14:textFill>
        </w:rPr>
        <w:t>，均为具有本科及以上学历、中级及以上专业技术职称、熟悉软件开发工作流程的工程师、技师以及一线操作人员。并具备良好的语言表达能力，能够热心指导和关心学生，能够带领和指导学生完成教学任务。</w:t>
      </w:r>
    </w:p>
    <w:p w14:paraId="3641AB49">
      <w:pPr>
        <w:ind w:firstLine="120"/>
        <w:jc w:val="center"/>
        <w:rPr>
          <w:sz w:val="24"/>
          <w:szCs w:val="24"/>
        </w:rPr>
      </w:pPr>
      <w:r>
        <w:rPr>
          <w:sz w:val="24"/>
          <w:szCs w:val="24"/>
        </w:rPr>
        <w:t>表</w:t>
      </w:r>
      <w:r>
        <w:rPr>
          <w:rFonts w:hint="eastAsia"/>
          <w:sz w:val="24"/>
          <w:szCs w:val="24"/>
        </w:rPr>
        <w:t>2</w:t>
      </w:r>
      <w:r>
        <w:rPr>
          <w:sz w:val="24"/>
          <w:szCs w:val="24"/>
        </w:rPr>
        <w:t xml:space="preserve">  专业</w:t>
      </w:r>
      <w:r>
        <w:rPr>
          <w:rFonts w:hint="eastAsia"/>
          <w:sz w:val="24"/>
          <w:szCs w:val="24"/>
        </w:rPr>
        <w:t>兼职教师</w:t>
      </w:r>
      <w:r>
        <w:rPr>
          <w:sz w:val="24"/>
          <w:szCs w:val="24"/>
        </w:rPr>
        <w:t>情况一览表</w:t>
      </w:r>
    </w:p>
    <w:tbl>
      <w:tblPr>
        <w:tblStyle w:val="11"/>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875"/>
        <w:gridCol w:w="975"/>
        <w:gridCol w:w="515"/>
        <w:gridCol w:w="762"/>
        <w:gridCol w:w="738"/>
        <w:gridCol w:w="950"/>
        <w:gridCol w:w="912"/>
        <w:gridCol w:w="1363"/>
        <w:gridCol w:w="2308"/>
      </w:tblGrid>
      <w:tr w14:paraId="2A0B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12" w:type="dxa"/>
            <w:noWrap/>
            <w:vAlign w:val="center"/>
          </w:tcPr>
          <w:p w14:paraId="7E3265D5">
            <w:pP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序号</w:t>
            </w:r>
          </w:p>
        </w:tc>
        <w:tc>
          <w:tcPr>
            <w:tcW w:w="875" w:type="dxa"/>
            <w:noWrap/>
            <w:vAlign w:val="center"/>
          </w:tcPr>
          <w:p w14:paraId="0EEF6990">
            <w:pPr>
              <w:ind w:firstLine="92"/>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姓名</w:t>
            </w:r>
          </w:p>
        </w:tc>
        <w:tc>
          <w:tcPr>
            <w:tcW w:w="975" w:type="dxa"/>
            <w:noWrap/>
            <w:vAlign w:val="center"/>
          </w:tcPr>
          <w:p w14:paraId="3ACE80AD">
            <w:pPr>
              <w:ind w:firstLine="92"/>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出生</w:t>
            </w:r>
          </w:p>
          <w:p w14:paraId="3C8CB7B3">
            <w:pPr>
              <w:ind w:firstLine="92"/>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年月</w:t>
            </w:r>
          </w:p>
        </w:tc>
        <w:tc>
          <w:tcPr>
            <w:tcW w:w="515" w:type="dxa"/>
            <w:noWrap/>
            <w:vAlign w:val="center"/>
          </w:tcPr>
          <w:p w14:paraId="5FDFF1FD">
            <w:pPr>
              <w:ind w:firstLine="92"/>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性别</w:t>
            </w:r>
          </w:p>
        </w:tc>
        <w:tc>
          <w:tcPr>
            <w:tcW w:w="762" w:type="dxa"/>
            <w:noWrap/>
            <w:vAlign w:val="center"/>
          </w:tcPr>
          <w:p w14:paraId="23DFE30B">
            <w:pPr>
              <w:ind w:firstLine="92"/>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学历</w:t>
            </w:r>
          </w:p>
        </w:tc>
        <w:tc>
          <w:tcPr>
            <w:tcW w:w="738" w:type="dxa"/>
            <w:noWrap/>
            <w:vAlign w:val="center"/>
          </w:tcPr>
          <w:p w14:paraId="38A26C64">
            <w:pPr>
              <w:ind w:firstLine="92"/>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学位</w:t>
            </w:r>
          </w:p>
        </w:tc>
        <w:tc>
          <w:tcPr>
            <w:tcW w:w="950" w:type="dxa"/>
            <w:noWrap/>
            <w:vAlign w:val="center"/>
          </w:tcPr>
          <w:p w14:paraId="11AEE9C0">
            <w:pPr>
              <w:ind w:firstLine="92"/>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专业技术</w:t>
            </w:r>
          </w:p>
          <w:p w14:paraId="02CB133E">
            <w:pPr>
              <w:ind w:firstLine="92"/>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职务</w:t>
            </w:r>
          </w:p>
        </w:tc>
        <w:tc>
          <w:tcPr>
            <w:tcW w:w="912" w:type="dxa"/>
            <w:noWrap/>
            <w:vAlign w:val="center"/>
          </w:tcPr>
          <w:p w14:paraId="151E6BAB">
            <w:pPr>
              <w:ind w:firstLine="92"/>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职业资格</w:t>
            </w:r>
          </w:p>
        </w:tc>
        <w:tc>
          <w:tcPr>
            <w:tcW w:w="1363" w:type="dxa"/>
            <w:noWrap/>
            <w:vAlign w:val="center"/>
          </w:tcPr>
          <w:p w14:paraId="7AC32E4F">
            <w:pPr>
              <w:ind w:firstLine="92"/>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所在单位</w:t>
            </w:r>
          </w:p>
        </w:tc>
        <w:tc>
          <w:tcPr>
            <w:tcW w:w="2308" w:type="dxa"/>
            <w:noWrap/>
            <w:vAlign w:val="center"/>
          </w:tcPr>
          <w:p w14:paraId="6D18F588">
            <w:pPr>
              <w:ind w:firstLine="92"/>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拟任</w:t>
            </w:r>
          </w:p>
          <w:p w14:paraId="34FD4CE2">
            <w:pPr>
              <w:ind w:firstLine="92"/>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课程</w:t>
            </w:r>
          </w:p>
        </w:tc>
      </w:tr>
      <w:tr w14:paraId="0FBE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12" w:type="dxa"/>
            <w:noWrap/>
            <w:vAlign w:val="center"/>
          </w:tcPr>
          <w:p w14:paraId="0266E476">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w:t>
            </w:r>
          </w:p>
        </w:tc>
        <w:tc>
          <w:tcPr>
            <w:tcW w:w="875" w:type="dxa"/>
            <w:noWrap/>
            <w:vAlign w:val="center"/>
          </w:tcPr>
          <w:p w14:paraId="0DB9F2A2">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余瑞鑫</w:t>
            </w:r>
          </w:p>
        </w:tc>
        <w:tc>
          <w:tcPr>
            <w:tcW w:w="975" w:type="dxa"/>
            <w:noWrap/>
            <w:vAlign w:val="center"/>
          </w:tcPr>
          <w:p w14:paraId="4167BA16">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1982.10</w:t>
            </w:r>
          </w:p>
        </w:tc>
        <w:tc>
          <w:tcPr>
            <w:tcW w:w="515" w:type="dxa"/>
            <w:noWrap/>
            <w:vAlign w:val="center"/>
          </w:tcPr>
          <w:p w14:paraId="76C97E46">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男</w:t>
            </w:r>
          </w:p>
        </w:tc>
        <w:tc>
          <w:tcPr>
            <w:tcW w:w="762" w:type="dxa"/>
            <w:noWrap/>
            <w:vAlign w:val="center"/>
          </w:tcPr>
          <w:p w14:paraId="66F017E6">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本科</w:t>
            </w:r>
          </w:p>
        </w:tc>
        <w:tc>
          <w:tcPr>
            <w:tcW w:w="738" w:type="dxa"/>
            <w:noWrap/>
            <w:vAlign w:val="center"/>
          </w:tcPr>
          <w:p w14:paraId="5422C9EA">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学士</w:t>
            </w:r>
          </w:p>
        </w:tc>
        <w:tc>
          <w:tcPr>
            <w:tcW w:w="950" w:type="dxa"/>
            <w:noWrap/>
            <w:vAlign w:val="center"/>
          </w:tcPr>
          <w:p w14:paraId="2751D3CD">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工程师</w:t>
            </w:r>
          </w:p>
        </w:tc>
        <w:tc>
          <w:tcPr>
            <w:tcW w:w="912" w:type="dxa"/>
            <w:noWrap/>
            <w:vAlign w:val="center"/>
          </w:tcPr>
          <w:p w14:paraId="0E2DE475">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工程师</w:t>
            </w:r>
          </w:p>
        </w:tc>
        <w:tc>
          <w:tcPr>
            <w:tcW w:w="1363" w:type="dxa"/>
            <w:noWrap/>
            <w:vAlign w:val="center"/>
          </w:tcPr>
          <w:p w14:paraId="5430797B">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福州乐迅网络科技有限公司</w:t>
            </w:r>
          </w:p>
        </w:tc>
        <w:tc>
          <w:tcPr>
            <w:tcW w:w="2308" w:type="dxa"/>
            <w:noWrap/>
            <w:vAlign w:val="center"/>
          </w:tcPr>
          <w:p w14:paraId="72050543">
            <w:pPr>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《web前端开发》</w:t>
            </w:r>
          </w:p>
          <w:p w14:paraId="4A2C8D66">
            <w:pPr>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《Java程序设计》</w:t>
            </w:r>
          </w:p>
          <w:p w14:paraId="34A3DB68">
            <w:pPr>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《阶段实训》</w:t>
            </w:r>
          </w:p>
        </w:tc>
      </w:tr>
      <w:tr w14:paraId="5A43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12" w:type="dxa"/>
            <w:noWrap/>
            <w:vAlign w:val="center"/>
          </w:tcPr>
          <w:p w14:paraId="4B3DA493">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w:t>
            </w:r>
          </w:p>
        </w:tc>
        <w:tc>
          <w:tcPr>
            <w:tcW w:w="875" w:type="dxa"/>
            <w:noWrap/>
            <w:vAlign w:val="center"/>
          </w:tcPr>
          <w:p w14:paraId="28A26A37">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韩海峰</w:t>
            </w:r>
          </w:p>
        </w:tc>
        <w:tc>
          <w:tcPr>
            <w:tcW w:w="975" w:type="dxa"/>
            <w:noWrap/>
            <w:vAlign w:val="center"/>
          </w:tcPr>
          <w:p w14:paraId="0CF676B4">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1973.04</w:t>
            </w:r>
          </w:p>
        </w:tc>
        <w:tc>
          <w:tcPr>
            <w:tcW w:w="515" w:type="dxa"/>
            <w:noWrap/>
            <w:vAlign w:val="center"/>
          </w:tcPr>
          <w:p w14:paraId="25848A59">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男</w:t>
            </w:r>
          </w:p>
        </w:tc>
        <w:tc>
          <w:tcPr>
            <w:tcW w:w="762" w:type="dxa"/>
            <w:noWrap/>
            <w:vAlign w:val="center"/>
          </w:tcPr>
          <w:p w14:paraId="6A1ECCAF">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本科</w:t>
            </w:r>
          </w:p>
        </w:tc>
        <w:tc>
          <w:tcPr>
            <w:tcW w:w="738" w:type="dxa"/>
            <w:noWrap/>
            <w:vAlign w:val="center"/>
          </w:tcPr>
          <w:p w14:paraId="17BE261F">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学士</w:t>
            </w:r>
          </w:p>
        </w:tc>
        <w:tc>
          <w:tcPr>
            <w:tcW w:w="950" w:type="dxa"/>
            <w:noWrap/>
            <w:vAlign w:val="center"/>
          </w:tcPr>
          <w:p w14:paraId="0304B1B9">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工程师</w:t>
            </w:r>
          </w:p>
        </w:tc>
        <w:tc>
          <w:tcPr>
            <w:tcW w:w="912" w:type="dxa"/>
            <w:noWrap/>
            <w:vAlign w:val="center"/>
          </w:tcPr>
          <w:p w14:paraId="32A9D2E5">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工程师</w:t>
            </w:r>
          </w:p>
        </w:tc>
        <w:tc>
          <w:tcPr>
            <w:tcW w:w="1363" w:type="dxa"/>
            <w:noWrap/>
            <w:vAlign w:val="center"/>
          </w:tcPr>
          <w:p w14:paraId="1510989A">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福建东南广播电视网络有限公司</w:t>
            </w:r>
          </w:p>
        </w:tc>
        <w:tc>
          <w:tcPr>
            <w:tcW w:w="2308" w:type="dxa"/>
            <w:noWrap/>
            <w:vAlign w:val="center"/>
          </w:tcPr>
          <w:p w14:paraId="18D280E7">
            <w:pPr>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《JQuery编程》</w:t>
            </w:r>
          </w:p>
          <w:p w14:paraId="0F4022AE">
            <w:pPr>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《vue.js》</w:t>
            </w:r>
          </w:p>
          <w:p w14:paraId="6A82A419">
            <w:pPr>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《Java程序设计》</w:t>
            </w:r>
          </w:p>
          <w:p w14:paraId="70929BCC">
            <w:pPr>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《企业级项目实训》</w:t>
            </w:r>
          </w:p>
        </w:tc>
      </w:tr>
      <w:tr w14:paraId="52FD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12" w:type="dxa"/>
            <w:noWrap/>
            <w:vAlign w:val="center"/>
          </w:tcPr>
          <w:p w14:paraId="0B11FAF7">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w:t>
            </w:r>
          </w:p>
        </w:tc>
        <w:tc>
          <w:tcPr>
            <w:tcW w:w="875" w:type="dxa"/>
            <w:noWrap/>
            <w:vAlign w:val="center"/>
          </w:tcPr>
          <w:p w14:paraId="33814C95">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蓝岚</w:t>
            </w:r>
          </w:p>
        </w:tc>
        <w:tc>
          <w:tcPr>
            <w:tcW w:w="975" w:type="dxa"/>
            <w:noWrap/>
            <w:vAlign w:val="center"/>
          </w:tcPr>
          <w:p w14:paraId="2C3A2A07">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1986.07</w:t>
            </w:r>
          </w:p>
        </w:tc>
        <w:tc>
          <w:tcPr>
            <w:tcW w:w="515" w:type="dxa"/>
            <w:noWrap/>
            <w:vAlign w:val="center"/>
          </w:tcPr>
          <w:p w14:paraId="5B8AB30E">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女</w:t>
            </w:r>
          </w:p>
        </w:tc>
        <w:tc>
          <w:tcPr>
            <w:tcW w:w="762" w:type="dxa"/>
            <w:noWrap/>
            <w:vAlign w:val="center"/>
          </w:tcPr>
          <w:p w14:paraId="7AC7B9D7">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本科</w:t>
            </w:r>
          </w:p>
        </w:tc>
        <w:tc>
          <w:tcPr>
            <w:tcW w:w="738" w:type="dxa"/>
            <w:noWrap/>
            <w:vAlign w:val="center"/>
          </w:tcPr>
          <w:p w14:paraId="1546C3A0">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学士</w:t>
            </w:r>
          </w:p>
        </w:tc>
        <w:tc>
          <w:tcPr>
            <w:tcW w:w="950" w:type="dxa"/>
            <w:noWrap/>
            <w:vAlign w:val="center"/>
          </w:tcPr>
          <w:p w14:paraId="079190EA">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工程师</w:t>
            </w:r>
          </w:p>
        </w:tc>
        <w:tc>
          <w:tcPr>
            <w:tcW w:w="912" w:type="dxa"/>
            <w:noWrap/>
            <w:vAlign w:val="center"/>
          </w:tcPr>
          <w:p w14:paraId="7F2B9DBE">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工程师</w:t>
            </w:r>
          </w:p>
        </w:tc>
        <w:tc>
          <w:tcPr>
            <w:tcW w:w="1363" w:type="dxa"/>
            <w:noWrap/>
            <w:vAlign w:val="center"/>
          </w:tcPr>
          <w:p w14:paraId="7B9CF2E9">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福建欣优智信息技术有限公司</w:t>
            </w:r>
          </w:p>
        </w:tc>
        <w:tc>
          <w:tcPr>
            <w:tcW w:w="2308" w:type="dxa"/>
            <w:noWrap/>
            <w:vAlign w:val="center"/>
          </w:tcPr>
          <w:p w14:paraId="254D588F">
            <w:pPr>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《网页编程基础》</w:t>
            </w:r>
          </w:p>
          <w:p w14:paraId="12D1DF99">
            <w:pPr>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《JavaScript程序设计》</w:t>
            </w:r>
          </w:p>
        </w:tc>
      </w:tr>
      <w:tr w14:paraId="5480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12" w:type="dxa"/>
            <w:noWrap/>
            <w:vAlign w:val="center"/>
          </w:tcPr>
          <w:p w14:paraId="35493C78">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w:t>
            </w:r>
          </w:p>
        </w:tc>
        <w:tc>
          <w:tcPr>
            <w:tcW w:w="875" w:type="dxa"/>
            <w:noWrap/>
            <w:vAlign w:val="center"/>
          </w:tcPr>
          <w:p w14:paraId="4F7249BD">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杨国元</w:t>
            </w:r>
          </w:p>
        </w:tc>
        <w:tc>
          <w:tcPr>
            <w:tcW w:w="975" w:type="dxa"/>
            <w:noWrap/>
            <w:vAlign w:val="center"/>
          </w:tcPr>
          <w:p w14:paraId="1A251D5A">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1973.02</w:t>
            </w:r>
          </w:p>
        </w:tc>
        <w:tc>
          <w:tcPr>
            <w:tcW w:w="515" w:type="dxa"/>
            <w:noWrap/>
            <w:vAlign w:val="center"/>
          </w:tcPr>
          <w:p w14:paraId="4ED7B9B6">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男</w:t>
            </w:r>
          </w:p>
        </w:tc>
        <w:tc>
          <w:tcPr>
            <w:tcW w:w="762" w:type="dxa"/>
            <w:noWrap/>
            <w:vAlign w:val="center"/>
          </w:tcPr>
          <w:p w14:paraId="26839D9F">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本科</w:t>
            </w:r>
          </w:p>
        </w:tc>
        <w:tc>
          <w:tcPr>
            <w:tcW w:w="738" w:type="dxa"/>
            <w:noWrap/>
            <w:vAlign w:val="center"/>
          </w:tcPr>
          <w:p w14:paraId="575A3771">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学士</w:t>
            </w:r>
          </w:p>
        </w:tc>
        <w:tc>
          <w:tcPr>
            <w:tcW w:w="950" w:type="dxa"/>
            <w:noWrap/>
            <w:vAlign w:val="center"/>
          </w:tcPr>
          <w:p w14:paraId="3F2FE774">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工程师</w:t>
            </w:r>
          </w:p>
        </w:tc>
        <w:tc>
          <w:tcPr>
            <w:tcW w:w="912" w:type="dxa"/>
            <w:noWrap/>
            <w:vAlign w:val="center"/>
          </w:tcPr>
          <w:p w14:paraId="3C090ADD">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工程师</w:t>
            </w:r>
          </w:p>
        </w:tc>
        <w:tc>
          <w:tcPr>
            <w:tcW w:w="1363" w:type="dxa"/>
            <w:noWrap/>
            <w:vAlign w:val="center"/>
          </w:tcPr>
          <w:p w14:paraId="44D22C0B">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金算盘软件福州分公司</w:t>
            </w:r>
          </w:p>
        </w:tc>
        <w:tc>
          <w:tcPr>
            <w:tcW w:w="2308" w:type="dxa"/>
            <w:noWrap/>
            <w:vAlign w:val="center"/>
          </w:tcPr>
          <w:p w14:paraId="61AFE573">
            <w:pPr>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《Linux操作系统》</w:t>
            </w:r>
          </w:p>
          <w:p w14:paraId="10092E02">
            <w:pPr>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《Java EE企业级应用开发》</w:t>
            </w:r>
          </w:p>
        </w:tc>
      </w:tr>
      <w:tr w14:paraId="602A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12" w:type="dxa"/>
            <w:noWrap/>
            <w:vAlign w:val="center"/>
          </w:tcPr>
          <w:p w14:paraId="0B0C4DC9">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w:t>
            </w:r>
          </w:p>
        </w:tc>
        <w:tc>
          <w:tcPr>
            <w:tcW w:w="875" w:type="dxa"/>
            <w:noWrap/>
            <w:vAlign w:val="center"/>
          </w:tcPr>
          <w:p w14:paraId="4888A586">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林涛</w:t>
            </w:r>
          </w:p>
        </w:tc>
        <w:tc>
          <w:tcPr>
            <w:tcW w:w="975" w:type="dxa"/>
            <w:noWrap/>
            <w:vAlign w:val="center"/>
          </w:tcPr>
          <w:p w14:paraId="153AAD8D">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1982.12</w:t>
            </w:r>
          </w:p>
        </w:tc>
        <w:tc>
          <w:tcPr>
            <w:tcW w:w="515" w:type="dxa"/>
            <w:noWrap/>
            <w:vAlign w:val="center"/>
          </w:tcPr>
          <w:p w14:paraId="51A77FF1">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男</w:t>
            </w:r>
          </w:p>
        </w:tc>
        <w:tc>
          <w:tcPr>
            <w:tcW w:w="762" w:type="dxa"/>
            <w:noWrap/>
            <w:vAlign w:val="center"/>
          </w:tcPr>
          <w:p w14:paraId="56AD907A">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研究生</w:t>
            </w:r>
          </w:p>
        </w:tc>
        <w:tc>
          <w:tcPr>
            <w:tcW w:w="738" w:type="dxa"/>
            <w:noWrap/>
            <w:vAlign w:val="center"/>
          </w:tcPr>
          <w:p w14:paraId="1B2A59F5">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硕士</w:t>
            </w:r>
          </w:p>
        </w:tc>
        <w:tc>
          <w:tcPr>
            <w:tcW w:w="950" w:type="dxa"/>
            <w:noWrap/>
            <w:vAlign w:val="center"/>
          </w:tcPr>
          <w:p w14:paraId="43CAE524">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工程师</w:t>
            </w:r>
          </w:p>
        </w:tc>
        <w:tc>
          <w:tcPr>
            <w:tcW w:w="912" w:type="dxa"/>
            <w:noWrap/>
            <w:vAlign w:val="center"/>
          </w:tcPr>
          <w:p w14:paraId="4B9FD711">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工程师</w:t>
            </w:r>
          </w:p>
        </w:tc>
        <w:tc>
          <w:tcPr>
            <w:tcW w:w="1363" w:type="dxa"/>
            <w:noWrap/>
            <w:vAlign w:val="center"/>
          </w:tcPr>
          <w:p w14:paraId="71D31DB3">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福州天创信息技术有限公司</w:t>
            </w:r>
          </w:p>
        </w:tc>
        <w:tc>
          <w:tcPr>
            <w:tcW w:w="2308" w:type="dxa"/>
            <w:noWrap/>
            <w:vAlign w:val="center"/>
          </w:tcPr>
          <w:p w14:paraId="0AA2D789">
            <w:pPr>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《数据库管理与应用》</w:t>
            </w:r>
          </w:p>
          <w:p w14:paraId="60BB32A6">
            <w:pPr>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《Linux操作系统》</w:t>
            </w:r>
          </w:p>
          <w:p w14:paraId="1EB3FDCB">
            <w:pPr>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《Java EE企业级应用开发》</w:t>
            </w:r>
          </w:p>
          <w:p w14:paraId="3DC9F25E">
            <w:pPr>
              <w:ind w:firstLine="9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《前沿技术课程》</w:t>
            </w:r>
          </w:p>
        </w:tc>
      </w:tr>
    </w:tbl>
    <w:p w14:paraId="20704B70">
      <w:pPr>
        <w:ind w:firstLine="120"/>
        <w:jc w:val="center"/>
        <w:rPr>
          <w:sz w:val="24"/>
          <w:szCs w:val="24"/>
        </w:rPr>
      </w:pPr>
    </w:p>
    <w:p w14:paraId="0A70FDB2">
      <w:pPr>
        <w:spacing w:line="440" w:lineRule="exact"/>
        <w:ind w:firstLine="482" w:firstLineChars="200"/>
        <w:rPr>
          <w:b/>
          <w:sz w:val="24"/>
        </w:rPr>
      </w:pPr>
      <w:r>
        <w:rPr>
          <w:b/>
          <w:sz w:val="24"/>
        </w:rPr>
        <w:t>（二）教学设施</w:t>
      </w:r>
    </w:p>
    <w:p w14:paraId="5F4E4967">
      <w:pPr>
        <w:spacing w:line="440" w:lineRule="exact"/>
        <w:ind w:firstLine="480" w:firstLineChars="200"/>
        <w:rPr>
          <w:sz w:val="24"/>
        </w:rPr>
      </w:pPr>
      <w:r>
        <w:rPr>
          <w:sz w:val="24"/>
        </w:rPr>
        <w:t>1、校内实训条件</w:t>
      </w:r>
    </w:p>
    <w:p w14:paraId="143F5B73">
      <w:pPr>
        <w:spacing w:line="440" w:lineRule="exact"/>
        <w:ind w:firstLine="480" w:firstLineChars="200"/>
        <w:rPr>
          <w:sz w:val="24"/>
          <w:highlight w:val="yellow"/>
        </w:rPr>
      </w:pPr>
      <w:r>
        <w:rPr>
          <w:rFonts w:asciiTheme="minorEastAsia" w:hAnsiTheme="minorEastAsia" w:eastAsiaTheme="minorEastAsia"/>
          <w:color w:val="000000" w:themeColor="text1"/>
          <w:sz w:val="24"/>
          <w:szCs w:val="24"/>
          <w14:textFill>
            <w14:solidFill>
              <w14:schemeClr w14:val="tx1"/>
            </w14:solidFill>
          </w14:textFill>
        </w:rPr>
        <w:t>软件技术专业现拥有院内5个实验(训)室，包括软件工程实验室、</w:t>
      </w:r>
      <w:r>
        <w:rPr>
          <w:rFonts w:hint="eastAsia" w:asciiTheme="minorEastAsia" w:hAnsiTheme="minorEastAsia" w:eastAsiaTheme="minorEastAsia"/>
          <w:color w:val="000000" w:themeColor="text1"/>
          <w:sz w:val="24"/>
          <w:szCs w:val="24"/>
          <w14:textFill>
            <w14:solidFill>
              <w14:schemeClr w14:val="tx1"/>
            </w14:solidFill>
          </w14:textFill>
        </w:rPr>
        <w:t>软件</w:t>
      </w:r>
      <w:r>
        <w:rPr>
          <w:rFonts w:asciiTheme="minorEastAsia" w:hAnsiTheme="minorEastAsia" w:eastAsiaTheme="minorEastAsia"/>
          <w:color w:val="000000" w:themeColor="text1"/>
          <w:sz w:val="24"/>
          <w:szCs w:val="24"/>
          <w14:textFill>
            <w14:solidFill>
              <w14:schemeClr w14:val="tx1"/>
            </w14:solidFill>
          </w14:textFill>
        </w:rPr>
        <w:t>开发实训室、</w:t>
      </w:r>
      <w:r>
        <w:rPr>
          <w:rFonts w:hint="eastAsia" w:asciiTheme="minorEastAsia" w:hAnsiTheme="minorEastAsia" w:eastAsiaTheme="minorEastAsia"/>
          <w:color w:val="000000" w:themeColor="text1"/>
          <w:sz w:val="24"/>
          <w:szCs w:val="24"/>
          <w14:textFill>
            <w14:solidFill>
              <w14:schemeClr w14:val="tx1"/>
            </w14:solidFill>
          </w14:textFill>
        </w:rPr>
        <w:t>计算机基础</w:t>
      </w:r>
      <w:r>
        <w:rPr>
          <w:rFonts w:asciiTheme="minorEastAsia" w:hAnsiTheme="minorEastAsia" w:eastAsiaTheme="minorEastAsia"/>
          <w:color w:val="000000" w:themeColor="text1"/>
          <w:sz w:val="24"/>
          <w:szCs w:val="24"/>
          <w14:textFill>
            <w14:solidFill>
              <w14:schemeClr w14:val="tx1"/>
            </w14:solidFill>
          </w14:textFill>
        </w:rPr>
        <w:t>实验室</w:t>
      </w:r>
      <w:r>
        <w:rPr>
          <w:rFonts w:hint="eastAsia" w:asciiTheme="minorEastAsia" w:hAnsiTheme="minorEastAsia" w:eastAsiaTheme="minorEastAsia"/>
          <w:color w:val="000000" w:themeColor="text1"/>
          <w:sz w:val="24"/>
          <w:szCs w:val="24"/>
          <w14:textFill>
            <w14:solidFill>
              <w14:schemeClr w14:val="tx1"/>
            </w14:solidFill>
          </w14:textFill>
        </w:rPr>
        <w:t>、大数据实训室</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物智实训室、</w:t>
      </w:r>
      <w:r>
        <w:rPr>
          <w:rFonts w:asciiTheme="minorEastAsia" w:hAnsiTheme="minorEastAsia" w:eastAsiaTheme="minorEastAsia"/>
          <w:color w:val="000000" w:themeColor="text1"/>
          <w:sz w:val="24"/>
          <w:szCs w:val="24"/>
          <w14:textFill>
            <w14:solidFill>
              <w14:schemeClr w14:val="tx1"/>
            </w14:solidFill>
          </w14:textFill>
        </w:rPr>
        <w:t>网络综合实验室室等6个实训室，多媒体演示同步教学机房6个，实训基地面积1200多平方米。实训基地配有硕士等学位的专业扎实、技能精湛的院内外专兼职管理、指导教师</w:t>
      </w:r>
      <w:r>
        <w:rPr>
          <w:rFonts w:hint="eastAsia" w:asciiTheme="minorEastAsia" w:hAnsiTheme="minorEastAsia" w:eastAsiaTheme="minorEastAsia"/>
          <w:color w:val="000000" w:themeColor="text1"/>
          <w:sz w:val="24"/>
          <w:szCs w:val="24"/>
          <w14:textFill>
            <w14:solidFill>
              <w14:schemeClr w14:val="tx1"/>
            </w14:solidFill>
          </w14:textFill>
        </w:rPr>
        <w:t>8</w:t>
      </w:r>
      <w:r>
        <w:rPr>
          <w:rFonts w:asciiTheme="minorEastAsia" w:hAnsiTheme="minorEastAsia" w:eastAsiaTheme="minorEastAsia"/>
          <w:color w:val="000000" w:themeColor="text1"/>
          <w:sz w:val="24"/>
          <w:szCs w:val="24"/>
          <w14:textFill>
            <w14:solidFill>
              <w14:schemeClr w14:val="tx1"/>
            </w14:solidFill>
          </w14:textFill>
        </w:rPr>
        <w:t>名，实训基地拥有主流配置的计算机300多台</w:t>
      </w:r>
      <w:r>
        <w:rPr>
          <w:rFonts w:hint="eastAsia"/>
          <w:sz w:val="24"/>
        </w:rPr>
        <w:t>。</w:t>
      </w:r>
    </w:p>
    <w:p w14:paraId="56CEC8EC">
      <w:pPr>
        <w:ind w:firstLine="120"/>
        <w:jc w:val="cente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1"/>
        <w:tblW w:w="9899" w:type="dxa"/>
        <w:jc w:val="center"/>
        <w:tblLayout w:type="fixed"/>
        <w:tblCellMar>
          <w:top w:w="0" w:type="dxa"/>
          <w:left w:w="10" w:type="dxa"/>
          <w:bottom w:w="0" w:type="dxa"/>
          <w:right w:w="10" w:type="dxa"/>
        </w:tblCellMar>
      </w:tblPr>
      <w:tblGrid>
        <w:gridCol w:w="610"/>
        <w:gridCol w:w="1691"/>
        <w:gridCol w:w="2531"/>
        <w:gridCol w:w="2187"/>
        <w:gridCol w:w="825"/>
        <w:gridCol w:w="2055"/>
      </w:tblGrid>
      <w:tr w14:paraId="4A1F8DA5">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4DFDFEE">
            <w:pPr>
              <w:widowControl/>
              <w:rPr>
                <w:rFonts w:asciiTheme="minorEastAsia" w:hAnsiTheme="minorEastAsia" w:eastAsiaTheme="minorEastAsia"/>
                <w:b/>
                <w:szCs w:val="21"/>
              </w:rPr>
            </w:pPr>
            <w:r>
              <w:rPr>
                <w:rFonts w:asciiTheme="minorEastAsia" w:hAnsiTheme="minorEastAsia" w:eastAsiaTheme="minorEastAsia"/>
                <w:b/>
                <w:szCs w:val="21"/>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165B935">
            <w:pPr>
              <w:widowControl/>
              <w:ind w:firstLine="107"/>
              <w:jc w:val="center"/>
              <w:rPr>
                <w:rFonts w:asciiTheme="minorEastAsia" w:hAnsiTheme="minorEastAsia" w:eastAsiaTheme="minorEastAsia"/>
                <w:b/>
                <w:szCs w:val="21"/>
              </w:rPr>
            </w:pPr>
            <w:r>
              <w:rPr>
                <w:rFonts w:asciiTheme="minorEastAsia" w:hAnsiTheme="minorEastAsia" w:eastAsiaTheme="minorEastAsia"/>
                <w:b/>
                <w:szCs w:val="21"/>
              </w:rPr>
              <w:t>实验实训</w:t>
            </w:r>
          </w:p>
          <w:p w14:paraId="34D1CEE7">
            <w:pPr>
              <w:widowControl/>
              <w:ind w:firstLine="107"/>
              <w:jc w:val="center"/>
              <w:rPr>
                <w:rFonts w:asciiTheme="minorEastAsia" w:hAnsiTheme="minorEastAsia" w:eastAsiaTheme="minorEastAsia"/>
                <w:b/>
                <w:szCs w:val="21"/>
              </w:rPr>
            </w:pPr>
            <w:r>
              <w:rPr>
                <w:rFonts w:asciiTheme="minorEastAsia" w:hAnsiTheme="minorEastAsia" w:eastAsiaTheme="minorEastAsia"/>
                <w:b/>
                <w:szCs w:val="21"/>
              </w:rPr>
              <w:t>基地（室）名称</w:t>
            </w:r>
          </w:p>
        </w:tc>
        <w:tc>
          <w:tcPr>
            <w:tcW w:w="2531" w:type="dxa"/>
            <w:tcBorders>
              <w:top w:val="single" w:color="000000" w:sz="4" w:space="0"/>
              <w:left w:val="single" w:color="000000" w:sz="4" w:space="0"/>
              <w:bottom w:val="single" w:color="000000" w:sz="4" w:space="0"/>
              <w:right w:val="single" w:color="000000" w:sz="4" w:space="0"/>
            </w:tcBorders>
            <w:noWrap/>
            <w:vAlign w:val="center"/>
          </w:tcPr>
          <w:p w14:paraId="3C5800AF">
            <w:pPr>
              <w:widowControl/>
              <w:ind w:firstLine="107"/>
              <w:jc w:val="center"/>
              <w:rPr>
                <w:rFonts w:asciiTheme="minorEastAsia" w:hAnsiTheme="minorEastAsia" w:eastAsiaTheme="minorEastAsia"/>
                <w:b/>
                <w:szCs w:val="21"/>
              </w:rPr>
            </w:pPr>
            <w:r>
              <w:rPr>
                <w:rFonts w:asciiTheme="minorEastAsia" w:hAnsiTheme="minorEastAsia" w:eastAsiaTheme="minorEastAsia"/>
                <w:b/>
                <w:szCs w:val="21"/>
              </w:rPr>
              <w:t>实验</w:t>
            </w:r>
            <w:r>
              <w:rPr>
                <w:rFonts w:hint="eastAsia" w:asciiTheme="minorEastAsia" w:hAnsiTheme="minorEastAsia" w:eastAsiaTheme="minorEastAsia"/>
                <w:b/>
                <w:szCs w:val="21"/>
              </w:rPr>
              <w:t>实训室</w:t>
            </w:r>
            <w:r>
              <w:rPr>
                <w:rFonts w:asciiTheme="minorEastAsia" w:hAnsiTheme="minorEastAsia" w:eastAsiaTheme="minorEastAsia"/>
                <w:b/>
                <w:szCs w:val="21"/>
              </w:rPr>
              <w:t>功能</w:t>
            </w:r>
          </w:p>
          <w:p w14:paraId="643F99C9">
            <w:pPr>
              <w:widowControl/>
              <w:ind w:firstLine="107"/>
              <w:jc w:val="center"/>
              <w:rPr>
                <w:rFonts w:asciiTheme="minorEastAsia" w:hAnsiTheme="minorEastAsia" w:eastAsiaTheme="minorEastAsia"/>
                <w:b/>
                <w:szCs w:val="21"/>
              </w:rPr>
            </w:pPr>
            <w:r>
              <w:rPr>
                <w:rFonts w:asciiTheme="minorEastAsia" w:hAnsiTheme="minorEastAsia" w:eastAsiaTheme="minorEastAsia"/>
                <w:b/>
                <w:szCs w:val="21"/>
              </w:rPr>
              <w:t>（承担课程与实训实习项目）</w:t>
            </w:r>
          </w:p>
        </w:tc>
        <w:tc>
          <w:tcPr>
            <w:tcW w:w="2187" w:type="dxa"/>
            <w:tcBorders>
              <w:top w:val="single" w:color="000000" w:sz="4" w:space="0"/>
              <w:left w:val="single" w:color="000000" w:sz="4" w:space="0"/>
              <w:bottom w:val="single" w:color="000000" w:sz="4" w:space="0"/>
              <w:right w:val="single" w:color="000000" w:sz="4" w:space="0"/>
            </w:tcBorders>
            <w:noWrap/>
            <w:vAlign w:val="center"/>
          </w:tcPr>
          <w:p w14:paraId="47D7C358">
            <w:pPr>
              <w:widowControl/>
              <w:ind w:firstLine="107"/>
              <w:jc w:val="center"/>
              <w:rPr>
                <w:rFonts w:asciiTheme="minorEastAsia" w:hAnsiTheme="minorEastAsia" w:eastAsiaTheme="minorEastAsia"/>
                <w:b/>
                <w:szCs w:val="21"/>
              </w:rPr>
            </w:pPr>
            <w:r>
              <w:rPr>
                <w:rFonts w:asciiTheme="minorEastAsia" w:hAnsiTheme="minorEastAsia" w:eastAsiaTheme="minorEastAsia"/>
                <w:b/>
                <w:szCs w:val="21"/>
              </w:rPr>
              <w:t>面积、主要实验（训）设备名称及台套数要求</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D44410D">
            <w:pPr>
              <w:widowControl/>
              <w:ind w:firstLine="107"/>
              <w:jc w:val="center"/>
              <w:rPr>
                <w:rFonts w:asciiTheme="minorEastAsia" w:hAnsiTheme="minorEastAsia" w:eastAsiaTheme="minorEastAsia"/>
                <w:b/>
                <w:szCs w:val="21"/>
              </w:rPr>
            </w:pPr>
            <w:r>
              <w:rPr>
                <w:rFonts w:asciiTheme="minorEastAsia" w:hAnsiTheme="minorEastAsia" w:eastAsiaTheme="minorEastAsia"/>
                <w:b/>
                <w:szCs w:val="21"/>
              </w:rPr>
              <w:t>工位数（个）</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8BE41AA">
            <w:pPr>
              <w:widowControl/>
              <w:ind w:firstLine="107"/>
              <w:jc w:val="center"/>
              <w:rPr>
                <w:rFonts w:asciiTheme="minorEastAsia" w:hAnsiTheme="minorEastAsia" w:eastAsiaTheme="minorEastAsia"/>
                <w:b/>
                <w:szCs w:val="21"/>
              </w:rPr>
            </w:pPr>
            <w:r>
              <w:rPr>
                <w:rFonts w:hint="eastAsia" w:asciiTheme="minorEastAsia" w:hAnsiTheme="minorEastAsia" w:eastAsiaTheme="minorEastAsia"/>
                <w:b/>
                <w:szCs w:val="21"/>
              </w:rPr>
              <w:t>对应课程</w:t>
            </w:r>
          </w:p>
        </w:tc>
      </w:tr>
      <w:tr w14:paraId="518D7838">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3EE498E">
            <w:pPr>
              <w:widowControl/>
              <w:ind w:firstLine="105"/>
              <w:jc w:val="center"/>
              <w:rPr>
                <w:rFonts w:asciiTheme="minorEastAsia" w:hAnsiTheme="minorEastAsia" w:eastAsiaTheme="minorEastAsia"/>
                <w:szCs w:val="21"/>
              </w:rPr>
            </w:pPr>
            <w:r>
              <w:rPr>
                <w:rFonts w:asciiTheme="minorEastAsia" w:hAnsiTheme="minorEastAsia" w:eastAsiaTheme="minorEastAsia"/>
                <w:szCs w:val="21"/>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BA8A89F">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软件工程实训室</w:t>
            </w:r>
          </w:p>
        </w:tc>
        <w:tc>
          <w:tcPr>
            <w:tcW w:w="2531" w:type="dxa"/>
            <w:tcBorders>
              <w:top w:val="single" w:color="000000" w:sz="4" w:space="0"/>
              <w:left w:val="single" w:color="000000" w:sz="4" w:space="0"/>
              <w:bottom w:val="single" w:color="000000" w:sz="4" w:space="0"/>
              <w:right w:val="single" w:color="000000" w:sz="4" w:space="0"/>
            </w:tcBorders>
            <w:noWrap/>
            <w:vAlign w:val="center"/>
          </w:tcPr>
          <w:p w14:paraId="68C716AD">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前端开发、java\javaWeb\JavaEE项目开发</w:t>
            </w:r>
          </w:p>
        </w:tc>
        <w:tc>
          <w:tcPr>
            <w:tcW w:w="2187" w:type="dxa"/>
            <w:tcBorders>
              <w:top w:val="single" w:color="000000" w:sz="4" w:space="0"/>
              <w:left w:val="single" w:color="000000" w:sz="4" w:space="0"/>
              <w:bottom w:val="single" w:color="000000" w:sz="4" w:space="0"/>
              <w:right w:val="single" w:color="000000" w:sz="4" w:space="0"/>
            </w:tcBorders>
            <w:noWrap/>
            <w:vAlign w:val="center"/>
          </w:tcPr>
          <w:p w14:paraId="4A44C9CD">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180m2、电脑、投影设备等</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4951DA0">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6C19694">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跨平台移动应用开发、</w:t>
            </w:r>
            <w:r>
              <w:rPr>
                <w:rFonts w:hint="eastAsia" w:asciiTheme="minorEastAsia" w:hAnsiTheme="minorEastAsia" w:eastAsiaTheme="minorEastAsia"/>
                <w:sz w:val="18"/>
                <w:szCs w:val="18"/>
              </w:rPr>
              <w:t>微服务架构开发</w:t>
            </w:r>
          </w:p>
        </w:tc>
      </w:tr>
      <w:tr w14:paraId="5C5BA686">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08E4405">
            <w:pPr>
              <w:widowControl/>
              <w:ind w:firstLine="105"/>
              <w:jc w:val="center"/>
              <w:rPr>
                <w:rFonts w:asciiTheme="minorEastAsia" w:hAnsiTheme="minorEastAsia" w:eastAsiaTheme="minorEastAsia"/>
                <w:szCs w:val="21"/>
              </w:rPr>
            </w:pPr>
            <w:r>
              <w:rPr>
                <w:rFonts w:asciiTheme="minorEastAsia" w:hAnsiTheme="minorEastAsia" w:eastAsiaTheme="minorEastAsia"/>
                <w:szCs w:val="21"/>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B6C5BD8">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软件开发实训室</w:t>
            </w:r>
          </w:p>
        </w:tc>
        <w:tc>
          <w:tcPr>
            <w:tcW w:w="2531" w:type="dxa"/>
            <w:tcBorders>
              <w:top w:val="single" w:color="000000" w:sz="4" w:space="0"/>
              <w:left w:val="single" w:color="000000" w:sz="4" w:space="0"/>
              <w:bottom w:val="single" w:color="000000" w:sz="4" w:space="0"/>
              <w:right w:val="single" w:color="000000" w:sz="4" w:space="0"/>
            </w:tcBorders>
            <w:noWrap/>
            <w:vAlign w:val="center"/>
          </w:tcPr>
          <w:p w14:paraId="1A3F942A">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前端开发、java\javaWeb\JavaEE项目开发</w:t>
            </w:r>
          </w:p>
        </w:tc>
        <w:tc>
          <w:tcPr>
            <w:tcW w:w="2187" w:type="dxa"/>
            <w:tcBorders>
              <w:top w:val="single" w:color="000000" w:sz="4" w:space="0"/>
              <w:left w:val="single" w:color="000000" w:sz="4" w:space="0"/>
              <w:bottom w:val="single" w:color="000000" w:sz="4" w:space="0"/>
              <w:right w:val="single" w:color="000000" w:sz="4" w:space="0"/>
            </w:tcBorders>
            <w:noWrap/>
            <w:vAlign w:val="center"/>
          </w:tcPr>
          <w:p w14:paraId="5E5D6CB6">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180m2、电脑、投影设备等</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08AC1C9">
            <w:pPr>
              <w:widowControl/>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DC1FB07">
            <w:pPr>
              <w:ind w:firstLine="9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跨平台移动应用开发、</w:t>
            </w:r>
            <w:r>
              <w:rPr>
                <w:rFonts w:hint="eastAsia" w:asciiTheme="minorEastAsia" w:hAnsiTheme="minorEastAsia" w:eastAsiaTheme="minorEastAsia"/>
                <w:sz w:val="18"/>
                <w:szCs w:val="18"/>
              </w:rPr>
              <w:t>微服务架构开发</w:t>
            </w:r>
          </w:p>
        </w:tc>
      </w:tr>
      <w:tr w14:paraId="513536F7">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B22043C">
            <w:pPr>
              <w:widowControl/>
              <w:ind w:firstLine="105"/>
              <w:jc w:val="center"/>
              <w:rPr>
                <w:rFonts w:asciiTheme="minorEastAsia" w:hAnsiTheme="minorEastAsia" w:eastAsiaTheme="minorEastAsia"/>
                <w:szCs w:val="21"/>
              </w:rPr>
            </w:pPr>
            <w:r>
              <w:rPr>
                <w:rFonts w:asciiTheme="minorEastAsia" w:hAnsiTheme="minorEastAsia" w:eastAsiaTheme="minorEastAsia"/>
                <w:szCs w:val="21"/>
              </w:rP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BDED73F">
            <w:pPr>
              <w:widowControl/>
              <w:ind w:firstLine="9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计算机基础实训室</w:t>
            </w:r>
          </w:p>
        </w:tc>
        <w:tc>
          <w:tcPr>
            <w:tcW w:w="2531" w:type="dxa"/>
            <w:tcBorders>
              <w:top w:val="single" w:color="000000" w:sz="4" w:space="0"/>
              <w:left w:val="single" w:color="000000" w:sz="4" w:space="0"/>
              <w:bottom w:val="single" w:color="000000" w:sz="4" w:space="0"/>
              <w:right w:val="single" w:color="000000" w:sz="4" w:space="0"/>
            </w:tcBorders>
            <w:noWrap/>
            <w:vAlign w:val="center"/>
          </w:tcPr>
          <w:p w14:paraId="7A1548BF">
            <w:pPr>
              <w:widowControl/>
              <w:ind w:firstLine="9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C</w:t>
            </w:r>
            <w:r>
              <w:rPr>
                <w:rFonts w:hint="eastAsia" w:asciiTheme="minorEastAsia" w:hAnsiTheme="minorEastAsia" w:eastAsiaTheme="minorEastAsia"/>
                <w:color w:val="000000"/>
                <w:sz w:val="18"/>
                <w:szCs w:val="18"/>
              </w:rPr>
              <w:t>语言程序设计、</w:t>
            </w:r>
            <w:r>
              <w:rPr>
                <w:rFonts w:asciiTheme="minorEastAsia" w:hAnsiTheme="minorEastAsia" w:eastAsiaTheme="minorEastAsia"/>
                <w:color w:val="000000"/>
                <w:sz w:val="18"/>
                <w:szCs w:val="18"/>
              </w:rPr>
              <w:t>Web前端设计与开发</w:t>
            </w:r>
            <w:r>
              <w:rPr>
                <w:rFonts w:hint="eastAsia" w:asciiTheme="minorEastAsia" w:hAnsiTheme="minorEastAsia" w:eastAsiaTheme="minorEastAsia"/>
                <w:color w:val="000000"/>
                <w:sz w:val="18"/>
                <w:szCs w:val="18"/>
              </w:rPr>
              <w:t>、</w:t>
            </w:r>
            <w:r>
              <w:rPr>
                <w:rFonts w:hint="eastAsia" w:cs="宋体" w:asciiTheme="minorEastAsia" w:hAnsiTheme="minorEastAsia" w:eastAsiaTheme="minorEastAsia"/>
                <w:color w:val="000000" w:themeColor="text1"/>
                <w:sz w:val="18"/>
                <w:szCs w:val="18"/>
                <w14:textFill>
                  <w14:solidFill>
                    <w14:schemeClr w14:val="tx1"/>
                  </w14:solidFill>
                </w14:textFill>
              </w:rPr>
              <w:t>数据库管理与应用</w:t>
            </w:r>
          </w:p>
        </w:tc>
        <w:tc>
          <w:tcPr>
            <w:tcW w:w="2187" w:type="dxa"/>
            <w:tcBorders>
              <w:top w:val="single" w:color="000000" w:sz="4" w:space="0"/>
              <w:left w:val="single" w:color="000000" w:sz="4" w:space="0"/>
              <w:bottom w:val="single" w:color="000000" w:sz="4" w:space="0"/>
              <w:right w:val="single" w:color="000000" w:sz="4" w:space="0"/>
            </w:tcBorders>
            <w:noWrap/>
            <w:vAlign w:val="center"/>
          </w:tcPr>
          <w:p w14:paraId="712B6284">
            <w:pPr>
              <w:widowControl/>
              <w:ind w:firstLine="9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标准机房</w:t>
            </w:r>
          </w:p>
          <w:p w14:paraId="51DBEDA4">
            <w:pPr>
              <w:widowControl/>
              <w:ind w:firstLine="9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交换机 </w:t>
            </w:r>
            <w:r>
              <w:rPr>
                <w:rFonts w:asciiTheme="minorEastAsia" w:hAnsiTheme="minorEastAsia" w:eastAsiaTheme="minorEastAsia"/>
                <w:color w:val="000000"/>
                <w:sz w:val="18"/>
                <w:szCs w:val="18"/>
              </w:rPr>
              <w:t>2</w:t>
            </w:r>
            <w:r>
              <w:rPr>
                <w:rFonts w:hint="eastAsia" w:asciiTheme="minorEastAsia" w:hAnsiTheme="minorEastAsia" w:eastAsiaTheme="minorEastAsia"/>
                <w:color w:val="000000"/>
                <w:sz w:val="18"/>
                <w:szCs w:val="18"/>
              </w:rPr>
              <w:t>台</w:t>
            </w:r>
          </w:p>
          <w:p w14:paraId="546F0D4D">
            <w:pPr>
              <w:widowControl/>
              <w:ind w:firstLine="9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电脑 </w:t>
            </w:r>
            <w:r>
              <w:rPr>
                <w:rFonts w:asciiTheme="minorEastAsia" w:hAnsiTheme="minorEastAsia" w:eastAsiaTheme="minorEastAsia"/>
                <w:color w:val="000000"/>
                <w:sz w:val="18"/>
                <w:szCs w:val="18"/>
              </w:rPr>
              <w:t>50</w:t>
            </w:r>
            <w:r>
              <w:rPr>
                <w:rFonts w:hint="eastAsia" w:asciiTheme="minorEastAsia" w:hAnsiTheme="minorEastAsia" w:eastAsiaTheme="minorEastAsia"/>
                <w:color w:val="000000"/>
                <w:sz w:val="18"/>
                <w:szCs w:val="18"/>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E758FC8">
            <w:pPr>
              <w:widowControl/>
              <w:ind w:firstLine="90"/>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50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6A8E5A9">
            <w:pPr>
              <w:widowControl/>
              <w:ind w:firstLine="9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JAVA</w:t>
            </w:r>
            <w:r>
              <w:rPr>
                <w:rFonts w:hint="eastAsia" w:asciiTheme="minorEastAsia" w:hAnsiTheme="minorEastAsia" w:eastAsiaTheme="minorEastAsia"/>
                <w:color w:val="000000"/>
                <w:sz w:val="18"/>
                <w:szCs w:val="18"/>
              </w:rPr>
              <w:t>语言程序设计、</w:t>
            </w:r>
            <w:r>
              <w:rPr>
                <w:rFonts w:asciiTheme="minorEastAsia" w:hAnsiTheme="minorEastAsia" w:eastAsiaTheme="minorEastAsia"/>
                <w:color w:val="000000"/>
                <w:sz w:val="18"/>
                <w:szCs w:val="18"/>
              </w:rPr>
              <w:t>计算机网络技术</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Web前端设计与开发</w:t>
            </w:r>
          </w:p>
        </w:tc>
      </w:tr>
      <w:tr w14:paraId="14BF4ECD">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D0D1B13">
            <w:pPr>
              <w:widowControl/>
              <w:ind w:firstLine="105"/>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E77E9FA">
            <w:pPr>
              <w:widowControl/>
              <w:ind w:firstLine="9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大数据实训室</w:t>
            </w:r>
          </w:p>
        </w:tc>
        <w:tc>
          <w:tcPr>
            <w:tcW w:w="2531" w:type="dxa"/>
            <w:tcBorders>
              <w:top w:val="single" w:color="000000" w:sz="4" w:space="0"/>
              <w:left w:val="single" w:color="000000" w:sz="4" w:space="0"/>
              <w:bottom w:val="single" w:color="000000" w:sz="4" w:space="0"/>
              <w:right w:val="single" w:color="000000" w:sz="4" w:space="0"/>
            </w:tcBorders>
            <w:noWrap/>
            <w:vAlign w:val="center"/>
          </w:tcPr>
          <w:p w14:paraId="412A2C1A">
            <w:pPr>
              <w:widowControl/>
              <w:ind w:firstLine="90"/>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Linux操作系统</w:t>
            </w:r>
            <w:r>
              <w:rPr>
                <w:rFonts w:hint="eastAsia" w:asciiTheme="minorEastAsia" w:hAnsiTheme="minorEastAsia" w:eastAsiaTheme="minorEastAsia"/>
                <w:color w:val="000000"/>
                <w:sz w:val="18"/>
                <w:szCs w:val="18"/>
              </w:rPr>
              <w:t>、</w:t>
            </w:r>
            <w:r>
              <w:rPr>
                <w:rFonts w:hint="eastAsia" w:asciiTheme="minorEastAsia" w:hAnsiTheme="minorEastAsia" w:eastAsiaTheme="minorEastAsia"/>
                <w:color w:val="000000" w:themeColor="text1"/>
                <w:sz w:val="18"/>
                <w:szCs w:val="18"/>
                <w14:textFill>
                  <w14:solidFill>
                    <w14:schemeClr w14:val="tx1"/>
                  </w14:solidFill>
                </w14:textFill>
              </w:rPr>
              <w:t>数据采集、数据分析与可视化、</w:t>
            </w:r>
            <w:r>
              <w:rPr>
                <w:rFonts w:hint="eastAsia" w:asciiTheme="minorEastAsia" w:hAnsiTheme="minorEastAsia" w:eastAsiaTheme="minorEastAsia"/>
                <w:sz w:val="18"/>
                <w:szCs w:val="18"/>
              </w:rPr>
              <w:t>大数据平台部署与运维、企业级网站设计与构建</w:t>
            </w:r>
          </w:p>
        </w:tc>
        <w:tc>
          <w:tcPr>
            <w:tcW w:w="2187" w:type="dxa"/>
            <w:tcBorders>
              <w:top w:val="single" w:color="000000" w:sz="4" w:space="0"/>
              <w:left w:val="single" w:color="000000" w:sz="4" w:space="0"/>
              <w:bottom w:val="single" w:color="000000" w:sz="4" w:space="0"/>
              <w:right w:val="single" w:color="000000" w:sz="4" w:space="0"/>
            </w:tcBorders>
            <w:noWrap/>
            <w:vAlign w:val="center"/>
          </w:tcPr>
          <w:p w14:paraId="472A6FD7">
            <w:pPr>
              <w:widowControl/>
              <w:ind w:firstLine="9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标准机房</w:t>
            </w:r>
          </w:p>
          <w:p w14:paraId="0ED39994">
            <w:pPr>
              <w:widowControl/>
              <w:ind w:firstLine="9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交换机 </w:t>
            </w:r>
            <w:r>
              <w:rPr>
                <w:rFonts w:asciiTheme="minorEastAsia" w:hAnsiTheme="minorEastAsia" w:eastAsiaTheme="minorEastAsia"/>
                <w:color w:val="000000"/>
                <w:sz w:val="18"/>
                <w:szCs w:val="18"/>
              </w:rPr>
              <w:t>2</w:t>
            </w:r>
            <w:r>
              <w:rPr>
                <w:rFonts w:hint="eastAsia" w:asciiTheme="minorEastAsia" w:hAnsiTheme="minorEastAsia" w:eastAsiaTheme="minorEastAsia"/>
                <w:color w:val="000000"/>
                <w:sz w:val="18"/>
                <w:szCs w:val="18"/>
              </w:rPr>
              <w:t>台</w:t>
            </w:r>
          </w:p>
          <w:p w14:paraId="49C5D2B0">
            <w:pPr>
              <w:widowControl/>
              <w:ind w:firstLine="9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电脑 </w:t>
            </w:r>
            <w:r>
              <w:rPr>
                <w:rFonts w:asciiTheme="minorEastAsia" w:hAnsiTheme="minorEastAsia" w:eastAsiaTheme="minorEastAsia"/>
                <w:color w:val="000000"/>
                <w:sz w:val="18"/>
                <w:szCs w:val="18"/>
              </w:rPr>
              <w:t>50</w:t>
            </w:r>
            <w:r>
              <w:rPr>
                <w:rFonts w:hint="eastAsia" w:asciiTheme="minorEastAsia" w:hAnsiTheme="minorEastAsia" w:eastAsiaTheme="minorEastAsia"/>
                <w:color w:val="000000"/>
                <w:sz w:val="18"/>
                <w:szCs w:val="18"/>
              </w:rPr>
              <w:t>台</w:t>
            </w:r>
          </w:p>
          <w:p w14:paraId="5C93EA8C">
            <w:pPr>
              <w:widowControl/>
              <w:ind w:firstLine="9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 xml:space="preserve">大数据实训平台 </w:t>
            </w:r>
            <w:r>
              <w:rPr>
                <w:rFonts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E4C5E49">
            <w:pPr>
              <w:widowControl/>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1B950E4">
            <w:pPr>
              <w:widowControl/>
              <w:ind w:firstLine="9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Python语言程序设计、Java语言程序设计基础、大数据技术架构、Spark大数据平台架构及应用、互联网数据分析与应用、机器学习</w:t>
            </w:r>
          </w:p>
        </w:tc>
      </w:tr>
      <w:tr w14:paraId="56CB475D">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EAF96DB">
            <w:pPr>
              <w:widowControl/>
              <w:ind w:firstLine="105"/>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EDA5949">
            <w:pPr>
              <w:widowControl/>
              <w:ind w:firstLine="9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物智实训室</w:t>
            </w:r>
          </w:p>
        </w:tc>
        <w:tc>
          <w:tcPr>
            <w:tcW w:w="2531" w:type="dxa"/>
            <w:tcBorders>
              <w:top w:val="single" w:color="000000" w:sz="4" w:space="0"/>
              <w:left w:val="single" w:color="000000" w:sz="4" w:space="0"/>
              <w:bottom w:val="single" w:color="000000" w:sz="4" w:space="0"/>
              <w:right w:val="single" w:color="000000" w:sz="4" w:space="0"/>
            </w:tcBorders>
            <w:noWrap/>
            <w:vAlign w:val="center"/>
          </w:tcPr>
          <w:p w14:paraId="5D92BF84">
            <w:pPr>
              <w:widowControl/>
              <w:ind w:firstLine="90"/>
              <w:jc w:val="left"/>
              <w:rPr>
                <w:rFonts w:asciiTheme="minorEastAsia" w:hAnsiTheme="minorEastAsia" w:eastAsiaTheme="minorEastAsia"/>
                <w:sz w:val="18"/>
                <w:szCs w:val="18"/>
              </w:rPr>
            </w:pPr>
            <w:r>
              <w:rPr>
                <w:rFonts w:hint="eastAsia" w:asciiTheme="minorEastAsia" w:hAnsiTheme="minorEastAsia" w:eastAsiaTheme="minorEastAsia"/>
                <w:color w:val="000000" w:themeColor="text1"/>
                <w:sz w:val="18"/>
                <w:szCs w:val="18"/>
                <w14:textFill>
                  <w14:solidFill>
                    <w14:schemeClr w14:val="tx1"/>
                  </w14:solidFill>
                </w14:textFill>
              </w:rPr>
              <w:t>机器学习与深度学习、语音识别与生成、图像智能处理、</w:t>
            </w:r>
            <w:r>
              <w:rPr>
                <w:rFonts w:asciiTheme="minorEastAsia" w:hAnsiTheme="minorEastAsia" w:eastAsiaTheme="minorEastAsia"/>
                <w:sz w:val="18"/>
                <w:szCs w:val="18"/>
              </w:rPr>
              <w:t>互联网数据分析与应用</w:t>
            </w:r>
          </w:p>
        </w:tc>
        <w:tc>
          <w:tcPr>
            <w:tcW w:w="2187" w:type="dxa"/>
            <w:tcBorders>
              <w:top w:val="single" w:color="000000" w:sz="4" w:space="0"/>
              <w:left w:val="single" w:color="000000" w:sz="4" w:space="0"/>
              <w:bottom w:val="single" w:color="000000" w:sz="4" w:space="0"/>
              <w:right w:val="single" w:color="000000" w:sz="4" w:space="0"/>
            </w:tcBorders>
            <w:noWrap/>
            <w:vAlign w:val="center"/>
          </w:tcPr>
          <w:p w14:paraId="5C774157">
            <w:pPr>
              <w:widowControl/>
              <w:ind w:firstLine="9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标准机房</w:t>
            </w:r>
          </w:p>
          <w:p w14:paraId="6EF18869">
            <w:pPr>
              <w:widowControl/>
              <w:ind w:firstLine="9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交换机 </w:t>
            </w:r>
            <w:r>
              <w:rPr>
                <w:rFonts w:asciiTheme="minorEastAsia" w:hAnsiTheme="minorEastAsia" w:eastAsiaTheme="minorEastAsia"/>
                <w:color w:val="000000"/>
                <w:sz w:val="18"/>
                <w:szCs w:val="18"/>
              </w:rPr>
              <w:t>2</w:t>
            </w:r>
            <w:r>
              <w:rPr>
                <w:rFonts w:hint="eastAsia" w:asciiTheme="minorEastAsia" w:hAnsiTheme="minorEastAsia" w:eastAsiaTheme="minorEastAsia"/>
                <w:color w:val="000000"/>
                <w:sz w:val="18"/>
                <w:szCs w:val="18"/>
              </w:rPr>
              <w:t>台</w:t>
            </w:r>
          </w:p>
          <w:p w14:paraId="209BA89A">
            <w:pPr>
              <w:widowControl/>
              <w:ind w:firstLine="9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电脑 </w:t>
            </w:r>
            <w:r>
              <w:rPr>
                <w:rFonts w:asciiTheme="minorEastAsia" w:hAnsiTheme="minorEastAsia" w:eastAsiaTheme="minorEastAsia"/>
                <w:color w:val="000000"/>
                <w:sz w:val="18"/>
                <w:szCs w:val="18"/>
              </w:rPr>
              <w:t>50</w:t>
            </w:r>
            <w:r>
              <w:rPr>
                <w:rFonts w:hint="eastAsia" w:asciiTheme="minorEastAsia" w:hAnsiTheme="minorEastAsia" w:eastAsiaTheme="minorEastAsia"/>
                <w:color w:val="000000"/>
                <w:sz w:val="18"/>
                <w:szCs w:val="18"/>
              </w:rPr>
              <w:t>台</w:t>
            </w:r>
          </w:p>
          <w:p w14:paraId="08499E36">
            <w:pPr>
              <w:widowControl/>
              <w:ind w:firstLine="9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 xml:space="preserve">人工智能实训平台 </w:t>
            </w:r>
            <w:r>
              <w:rPr>
                <w:rFonts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124FEF5">
            <w:pPr>
              <w:widowControl/>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B434BD7">
            <w:pPr>
              <w:widowControl/>
              <w:ind w:firstLine="90"/>
              <w:jc w:val="center"/>
              <w:rPr>
                <w:rFonts w:asciiTheme="minorEastAsia" w:hAnsiTheme="minorEastAsia" w:eastAsiaTheme="minorEastAsia"/>
                <w:sz w:val="18"/>
                <w:szCs w:val="18"/>
              </w:rPr>
            </w:pPr>
            <w:r>
              <w:rPr>
                <w:rFonts w:hint="eastAsia" w:asciiTheme="minorEastAsia" w:hAnsiTheme="minorEastAsia" w:eastAsiaTheme="minorEastAsia"/>
                <w:color w:val="000000" w:themeColor="text1"/>
                <w:sz w:val="18"/>
                <w:szCs w:val="18"/>
                <w14:textFill>
                  <w14:solidFill>
                    <w14:schemeClr w14:val="tx1"/>
                  </w14:solidFill>
                </w14:textFill>
              </w:rPr>
              <w:t>机器学习与深度学习、语音识别与生成、图像智能处理、</w:t>
            </w:r>
            <w:r>
              <w:rPr>
                <w:rFonts w:asciiTheme="minorEastAsia" w:hAnsiTheme="minorEastAsia" w:eastAsiaTheme="minorEastAsia"/>
                <w:sz w:val="18"/>
                <w:szCs w:val="18"/>
              </w:rPr>
              <w:t>互联网数据分析与应用</w:t>
            </w:r>
          </w:p>
        </w:tc>
      </w:tr>
      <w:tr w14:paraId="105A631A">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76AA41A">
            <w:pPr>
              <w:widowControl/>
              <w:ind w:firstLine="105"/>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0FD8C96">
            <w:pPr>
              <w:widowControl/>
              <w:ind w:firstLine="9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网络综合实训室</w:t>
            </w:r>
          </w:p>
        </w:tc>
        <w:tc>
          <w:tcPr>
            <w:tcW w:w="2531" w:type="dxa"/>
            <w:tcBorders>
              <w:top w:val="single" w:color="000000" w:sz="4" w:space="0"/>
              <w:left w:val="single" w:color="000000" w:sz="4" w:space="0"/>
              <w:bottom w:val="single" w:color="000000" w:sz="4" w:space="0"/>
              <w:right w:val="single" w:color="000000" w:sz="4" w:space="0"/>
            </w:tcBorders>
            <w:noWrap/>
            <w:vAlign w:val="center"/>
          </w:tcPr>
          <w:p w14:paraId="26CA555D">
            <w:pPr>
              <w:widowControl/>
              <w:ind w:firstLine="90"/>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计算机网络技术</w:t>
            </w:r>
            <w:r>
              <w:rPr>
                <w:rFonts w:hint="eastAsia" w:asciiTheme="minorEastAsia" w:hAnsiTheme="minorEastAsia" w:eastAsiaTheme="minorEastAsia"/>
                <w:color w:val="000000"/>
                <w:sz w:val="18"/>
                <w:szCs w:val="18"/>
              </w:rPr>
              <w:t>、计算机网络构建与管理</w:t>
            </w:r>
          </w:p>
        </w:tc>
        <w:tc>
          <w:tcPr>
            <w:tcW w:w="2187" w:type="dxa"/>
            <w:tcBorders>
              <w:top w:val="single" w:color="000000" w:sz="4" w:space="0"/>
              <w:left w:val="single" w:color="000000" w:sz="4" w:space="0"/>
              <w:bottom w:val="single" w:color="000000" w:sz="4" w:space="0"/>
              <w:right w:val="single" w:color="000000" w:sz="4" w:space="0"/>
            </w:tcBorders>
            <w:noWrap/>
            <w:vAlign w:val="center"/>
          </w:tcPr>
          <w:p w14:paraId="40067621">
            <w:pPr>
              <w:widowControl/>
              <w:ind w:firstLine="9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标准机房</w:t>
            </w:r>
          </w:p>
          <w:p w14:paraId="381193D5">
            <w:pPr>
              <w:widowControl/>
              <w:ind w:firstLine="9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交换机 </w:t>
            </w:r>
            <w:r>
              <w:rPr>
                <w:rFonts w:asciiTheme="minorEastAsia" w:hAnsiTheme="minorEastAsia" w:eastAsiaTheme="minorEastAsia"/>
                <w:color w:val="000000"/>
                <w:sz w:val="18"/>
                <w:szCs w:val="18"/>
              </w:rPr>
              <w:t>2</w:t>
            </w:r>
            <w:r>
              <w:rPr>
                <w:rFonts w:hint="eastAsia" w:asciiTheme="minorEastAsia" w:hAnsiTheme="minorEastAsia" w:eastAsiaTheme="minorEastAsia"/>
                <w:color w:val="000000"/>
                <w:sz w:val="18"/>
                <w:szCs w:val="18"/>
              </w:rPr>
              <w:t>台</w:t>
            </w:r>
          </w:p>
          <w:p w14:paraId="539F8CE6">
            <w:pPr>
              <w:widowControl/>
              <w:ind w:firstLine="9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 xml:space="preserve">电脑 </w:t>
            </w:r>
            <w:r>
              <w:rPr>
                <w:rFonts w:asciiTheme="minorEastAsia" w:hAnsiTheme="minorEastAsia" w:eastAsiaTheme="minorEastAsia"/>
                <w:color w:val="000000"/>
                <w:sz w:val="18"/>
                <w:szCs w:val="18"/>
              </w:rPr>
              <w:t>50</w:t>
            </w:r>
            <w:r>
              <w:rPr>
                <w:rFonts w:hint="eastAsia" w:asciiTheme="minorEastAsia" w:hAnsiTheme="minorEastAsia" w:eastAsiaTheme="minorEastAsia"/>
                <w:color w:val="000000"/>
                <w:sz w:val="18"/>
                <w:szCs w:val="18"/>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744D2D6">
            <w:pPr>
              <w:widowControl/>
              <w:ind w:firstLine="9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31DD334">
            <w:pPr>
              <w:widowControl/>
              <w:ind w:firstLine="9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计算机网络构建与管理</w:t>
            </w:r>
          </w:p>
        </w:tc>
      </w:tr>
    </w:tbl>
    <w:p w14:paraId="2D48BF46">
      <w:pPr>
        <w:ind w:firstLine="120"/>
        <w:jc w:val="center"/>
        <w:rPr>
          <w:sz w:val="24"/>
          <w:szCs w:val="24"/>
        </w:rPr>
      </w:pPr>
    </w:p>
    <w:p w14:paraId="6E26F31E">
      <w:pPr>
        <w:spacing w:line="440" w:lineRule="exact"/>
        <w:ind w:firstLine="120"/>
        <w:rPr>
          <w:sz w:val="24"/>
        </w:rPr>
      </w:pPr>
      <w:r>
        <w:rPr>
          <w:sz w:val="24"/>
        </w:rPr>
        <w:t>备注：工位数指一次性容纳实验、实训项目学生人数。</w:t>
      </w:r>
    </w:p>
    <w:p w14:paraId="1CCC3326">
      <w:pPr>
        <w:spacing w:line="440" w:lineRule="exact"/>
        <w:ind w:firstLine="480" w:firstLineChars="200"/>
        <w:rPr>
          <w:sz w:val="24"/>
        </w:rPr>
      </w:pPr>
      <w:r>
        <w:rPr>
          <w:sz w:val="24"/>
        </w:rPr>
        <w:t>2、校外实训基地</w:t>
      </w:r>
    </w:p>
    <w:p w14:paraId="4F33515F">
      <w:pPr>
        <w:spacing w:line="440" w:lineRule="exact"/>
        <w:ind w:firstLine="480" w:firstLineChars="200"/>
        <w:rPr>
          <w:sz w:val="24"/>
        </w:rPr>
      </w:pPr>
      <w:r>
        <w:rPr>
          <w:rFonts w:asciiTheme="minorEastAsia" w:hAnsiTheme="minorEastAsia" w:eastAsiaTheme="minorEastAsia"/>
          <w:color w:val="000000" w:themeColor="text1"/>
          <w:sz w:val="24"/>
          <w:szCs w:val="24"/>
          <w14:textFill>
            <w14:solidFill>
              <w14:schemeClr w14:val="tx1"/>
            </w14:solidFill>
          </w14:textFill>
        </w:rPr>
        <w:t>软件技术</w:t>
      </w:r>
      <w:r>
        <w:rPr>
          <w:sz w:val="24"/>
        </w:rPr>
        <w:t>专业目前与</w:t>
      </w:r>
      <w:r>
        <w:rPr>
          <w:rFonts w:hint="eastAsia" w:ascii="宋体" w:hAnsi="宋体"/>
          <w:bCs/>
          <w:kern w:val="0"/>
          <w:sz w:val="24"/>
          <w:szCs w:val="24"/>
        </w:rPr>
        <w:t>厦门中软卓越教育科技有限公司合作</w:t>
      </w:r>
      <w:r>
        <w:rPr>
          <w:sz w:val="24"/>
        </w:rPr>
        <w:t>建立校外实训基地，为</w:t>
      </w:r>
      <w:r>
        <w:rPr>
          <w:rFonts w:hint="eastAsia"/>
          <w:sz w:val="24"/>
        </w:rPr>
        <w:t>学生企业实训</w:t>
      </w:r>
      <w:r>
        <w:rPr>
          <w:sz w:val="24"/>
        </w:rPr>
        <w:t>、共同开发科研项目等形式促进校企间深度合作，在办学体制创新、管理制度完善、运行机制改革进行探索、积极寻求适合本专业的发展途径。</w:t>
      </w:r>
      <w:r>
        <w:rPr>
          <w:rFonts w:hint="eastAsia"/>
          <w:sz w:val="24"/>
        </w:rPr>
        <w:t>厦门中软卓越教育科技有限公司(以下简称“厦门中软”)软件人才实训基地于2009年在厦门软件园二期投入使用，占地4100平米。实训基地以培养中软国际准员工为基础，依托中软集团、福建烟草海晟集团、中软国际华南区最大成员企业中软海晟在国内外软件产业、行业领先的技术实力，同时得到政府部门的大力支持，使中软国际软件人才实训基地（厦门）成为福建省最先进的人才培养基地。入选2013年商务部认定的全国20家重点服务外包培训机构名单；2010年10月经福建省信息化局审核评选，授予中软国际厦门中软“福建省软件适用人才重点培训基地”及“福建省软件人才实训基地”。目前厦门中软已建立合作院校89所，合作签约授牌院校63家，年培养人数逾5000人次，自成立以来累计实训学生超过20000人次；已经开发的企业有近400家。</w:t>
      </w:r>
    </w:p>
    <w:p w14:paraId="68502282">
      <w:pPr>
        <w:spacing w:line="440" w:lineRule="exact"/>
        <w:jc w:val="center"/>
        <w:rPr>
          <w:sz w:val="24"/>
          <w:szCs w:val="24"/>
        </w:rPr>
      </w:pPr>
      <w:r>
        <w:rPr>
          <w:sz w:val="24"/>
          <w:szCs w:val="24"/>
        </w:rPr>
        <w:t>表</w:t>
      </w:r>
      <w:r>
        <w:rPr>
          <w:rFonts w:hint="eastAsia"/>
          <w:sz w:val="24"/>
          <w:szCs w:val="24"/>
        </w:rPr>
        <w:t>4</w:t>
      </w:r>
      <w:r>
        <w:rPr>
          <w:sz w:val="24"/>
          <w:szCs w:val="24"/>
        </w:rPr>
        <w:t xml:space="preserve">  校外实训基地一览表</w:t>
      </w:r>
    </w:p>
    <w:tbl>
      <w:tblPr>
        <w:tblStyle w:val="11"/>
        <w:tblW w:w="8135" w:type="dxa"/>
        <w:jc w:val="center"/>
        <w:tblLayout w:type="fixed"/>
        <w:tblCellMar>
          <w:top w:w="0" w:type="dxa"/>
          <w:left w:w="10" w:type="dxa"/>
          <w:bottom w:w="0" w:type="dxa"/>
          <w:right w:w="10" w:type="dxa"/>
        </w:tblCellMar>
      </w:tblPr>
      <w:tblGrid>
        <w:gridCol w:w="851"/>
        <w:gridCol w:w="1877"/>
        <w:gridCol w:w="4252"/>
        <w:gridCol w:w="1155"/>
      </w:tblGrid>
      <w:tr w14:paraId="08F0395D">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4A35F40">
            <w:pPr>
              <w:jc w:val="center"/>
              <w:rPr>
                <w:b/>
                <w:szCs w:val="21"/>
              </w:rPr>
            </w:pPr>
            <w:r>
              <w:rPr>
                <w:b/>
                <w:szCs w:val="21"/>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A4CBD34">
            <w:pPr>
              <w:jc w:val="center"/>
              <w:rPr>
                <w:b/>
                <w:szCs w:val="21"/>
              </w:rPr>
            </w:pPr>
            <w:r>
              <w:rPr>
                <w:b/>
                <w:szCs w:val="21"/>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F5562FC">
            <w:pPr>
              <w:jc w:val="center"/>
              <w:rPr>
                <w:b/>
                <w:szCs w:val="21"/>
              </w:rPr>
            </w:pPr>
            <w:r>
              <w:rPr>
                <w:b/>
                <w:szCs w:val="21"/>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87F8164">
            <w:pPr>
              <w:jc w:val="center"/>
              <w:rPr>
                <w:b/>
                <w:szCs w:val="21"/>
              </w:rPr>
            </w:pPr>
            <w:r>
              <w:rPr>
                <w:b/>
                <w:szCs w:val="21"/>
              </w:rPr>
              <w:t>工位数（个）</w:t>
            </w:r>
          </w:p>
        </w:tc>
      </w:tr>
      <w:tr w14:paraId="62EBBCA5">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30716C1">
            <w:pPr>
              <w:jc w:val="center"/>
              <w:rPr>
                <w:bCs/>
                <w:szCs w:val="21"/>
              </w:rPr>
            </w:pPr>
            <w:r>
              <w:rPr>
                <w:bCs/>
                <w:szCs w:val="21"/>
              </w:rP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A39A428">
            <w:pPr>
              <w:jc w:val="center"/>
              <w:rPr>
                <w:bCs/>
                <w:szCs w:val="21"/>
              </w:rPr>
            </w:pPr>
            <w:r>
              <w:rPr>
                <w:rFonts w:hint="eastAsia"/>
                <w:bCs/>
                <w:szCs w:val="21"/>
              </w:rPr>
              <w:t>中软国际软件人才实训基地（厦门）</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F34D366">
            <w:pPr>
              <w:jc w:val="center"/>
              <w:rPr>
                <w:bCs/>
                <w:szCs w:val="21"/>
              </w:rPr>
            </w:pPr>
            <w:r>
              <w:rPr>
                <w:rFonts w:hint="eastAsia"/>
                <w:bCs/>
                <w:szCs w:val="21"/>
              </w:rPr>
              <w:t>1、人工智能应用技术企业级项目实训</w:t>
            </w:r>
          </w:p>
          <w:p w14:paraId="368671D5">
            <w:pPr>
              <w:jc w:val="center"/>
              <w:rPr>
                <w:bCs/>
                <w:szCs w:val="21"/>
              </w:rPr>
            </w:pPr>
            <w:r>
              <w:rPr>
                <w:rFonts w:hint="eastAsia"/>
                <w:bCs/>
                <w:szCs w:val="21"/>
              </w:rPr>
              <w:t>2、毕业设计项目综合实训</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305801A">
            <w:pPr>
              <w:jc w:val="center"/>
              <w:rPr>
                <w:bCs/>
                <w:szCs w:val="21"/>
              </w:rPr>
            </w:pPr>
            <w:r>
              <w:rPr>
                <w:rFonts w:hint="eastAsia"/>
                <w:bCs/>
                <w:szCs w:val="21"/>
              </w:rPr>
              <w:t>1000</w:t>
            </w:r>
          </w:p>
        </w:tc>
      </w:tr>
    </w:tbl>
    <w:p w14:paraId="440A5C79">
      <w:pPr>
        <w:widowControl/>
        <w:spacing w:line="440" w:lineRule="exact"/>
        <w:ind w:firstLine="480"/>
        <w:rPr>
          <w:sz w:val="24"/>
        </w:rPr>
      </w:pPr>
      <w:r>
        <w:rPr>
          <w:sz w:val="24"/>
        </w:rPr>
        <w:t>备注：工位数指一次性容纳实验、实训项目学生人数。</w:t>
      </w:r>
    </w:p>
    <w:p w14:paraId="5025D811">
      <w:pPr>
        <w:spacing w:line="460" w:lineRule="exact"/>
        <w:ind w:firstLine="482" w:firstLineChars="200"/>
        <w:rPr>
          <w:b/>
          <w:sz w:val="24"/>
        </w:rPr>
      </w:pPr>
      <w:r>
        <w:rPr>
          <w:b/>
          <w:sz w:val="24"/>
        </w:rPr>
        <w:t>（三）教学资源</w:t>
      </w:r>
    </w:p>
    <w:p w14:paraId="34EA8D69">
      <w:pPr>
        <w:spacing w:line="440" w:lineRule="exact"/>
        <w:ind w:firstLine="480" w:firstLineChars="200"/>
        <w:rPr>
          <w:sz w:val="24"/>
        </w:rPr>
      </w:pPr>
      <w:r>
        <w:rPr>
          <w:sz w:val="24"/>
        </w:rPr>
        <w:t xml:space="preserve">教学资源主要包括能够满足学生专业学习、教师专业教学研究和教学实施所需的教材、图书文献及数字教学资源等。 </w:t>
      </w:r>
    </w:p>
    <w:p w14:paraId="2AD622D2">
      <w:pPr>
        <w:spacing w:line="440" w:lineRule="exact"/>
        <w:ind w:firstLine="480" w:firstLineChars="200"/>
        <w:rPr>
          <w:sz w:val="24"/>
        </w:rPr>
      </w:pPr>
      <w:r>
        <w:rPr>
          <w:sz w:val="24"/>
        </w:rPr>
        <w:t>1</w:t>
      </w:r>
      <w:r>
        <w:rPr>
          <w:rFonts w:hint="eastAsia" w:asciiTheme="minorEastAsia" w:hAnsiTheme="minorEastAsia" w:eastAsiaTheme="minorEastAsia"/>
          <w:sz w:val="24"/>
        </w:rPr>
        <w:t>．</w:t>
      </w:r>
      <w:r>
        <w:rPr>
          <w:sz w:val="24"/>
        </w:rPr>
        <w:t xml:space="preserve">教材选用基本要求 </w:t>
      </w:r>
    </w:p>
    <w:p w14:paraId="3DE4A8DD">
      <w:pPr>
        <w:spacing w:line="440" w:lineRule="exact"/>
        <w:ind w:firstLine="480" w:firstLineChars="200"/>
        <w:rPr>
          <w:sz w:val="24"/>
        </w:rPr>
      </w:pPr>
      <w:r>
        <w:rPr>
          <w:sz w:val="24"/>
        </w:rPr>
        <w:t>按照国家规定选用优质教材，禁止不合格的教材进入课堂。学校建立专业教师、行业专家和教研人员等参与的教材选用机构，完善教材选用制度，经过规范程序择优选用教材</w:t>
      </w:r>
      <w:r>
        <w:rPr>
          <w:rFonts w:hint="eastAsia"/>
          <w:sz w:val="24"/>
        </w:rPr>
        <w:t>。</w:t>
      </w:r>
    </w:p>
    <w:p w14:paraId="177669D2">
      <w:pPr>
        <w:spacing w:line="440" w:lineRule="exact"/>
        <w:ind w:firstLine="480"/>
        <w:rPr>
          <w:sz w:val="24"/>
        </w:rPr>
      </w:pPr>
      <w:r>
        <w:rPr>
          <w:sz w:val="24"/>
        </w:rPr>
        <w:t xml:space="preserve"> 主要课程推荐教材：</w:t>
      </w:r>
    </w:p>
    <w:p w14:paraId="7F788053">
      <w:pPr>
        <w:spacing w:line="440" w:lineRule="exact"/>
        <w:jc w:val="center"/>
        <w:rPr>
          <w:sz w:val="24"/>
        </w:rPr>
      </w:pPr>
      <w:r>
        <w:rPr>
          <w:sz w:val="24"/>
          <w:szCs w:val="24"/>
        </w:rPr>
        <w:t>表5  课程推荐教材一览表</w:t>
      </w:r>
    </w:p>
    <w:tbl>
      <w:tblPr>
        <w:tblStyle w:val="11"/>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5"/>
        <w:gridCol w:w="3802"/>
        <w:gridCol w:w="1134"/>
        <w:gridCol w:w="1559"/>
        <w:gridCol w:w="1134"/>
      </w:tblGrid>
      <w:tr w14:paraId="7DA79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2005" w:type="dxa"/>
            <w:noWrap/>
            <w:vAlign w:val="center"/>
          </w:tcPr>
          <w:p w14:paraId="2698770C">
            <w:pPr>
              <w:ind w:firstLine="107"/>
              <w:jc w:val="center"/>
              <w:rPr>
                <w:b/>
              </w:rPr>
            </w:pPr>
            <w:r>
              <w:rPr>
                <w:b/>
              </w:rPr>
              <w:t>课程名称</w:t>
            </w:r>
          </w:p>
        </w:tc>
        <w:tc>
          <w:tcPr>
            <w:tcW w:w="3802" w:type="dxa"/>
            <w:noWrap/>
            <w:vAlign w:val="center"/>
          </w:tcPr>
          <w:p w14:paraId="615334DC">
            <w:pPr>
              <w:ind w:firstLine="107"/>
              <w:jc w:val="center"/>
              <w:rPr>
                <w:b/>
              </w:rPr>
            </w:pPr>
            <w:r>
              <w:rPr>
                <w:b/>
              </w:rPr>
              <w:t>教材名称</w:t>
            </w:r>
          </w:p>
        </w:tc>
        <w:tc>
          <w:tcPr>
            <w:tcW w:w="1134" w:type="dxa"/>
            <w:noWrap/>
            <w:vAlign w:val="center"/>
          </w:tcPr>
          <w:p w14:paraId="3DFCEF12">
            <w:pPr>
              <w:ind w:firstLine="107"/>
              <w:jc w:val="center"/>
              <w:rPr>
                <w:b/>
              </w:rPr>
            </w:pPr>
            <w:r>
              <w:rPr>
                <w:b/>
              </w:rPr>
              <w:t>作者</w:t>
            </w:r>
          </w:p>
        </w:tc>
        <w:tc>
          <w:tcPr>
            <w:tcW w:w="1559" w:type="dxa"/>
            <w:noWrap/>
            <w:vAlign w:val="center"/>
          </w:tcPr>
          <w:p w14:paraId="5B1AD6B9">
            <w:pPr>
              <w:ind w:firstLine="107"/>
              <w:jc w:val="center"/>
              <w:rPr>
                <w:b/>
              </w:rPr>
            </w:pPr>
            <w:r>
              <w:rPr>
                <w:b/>
              </w:rPr>
              <w:t>出版单位</w:t>
            </w:r>
          </w:p>
        </w:tc>
        <w:tc>
          <w:tcPr>
            <w:tcW w:w="1134" w:type="dxa"/>
            <w:noWrap/>
            <w:vAlign w:val="center"/>
          </w:tcPr>
          <w:p w14:paraId="35F45BD3">
            <w:pPr>
              <w:rPr>
                <w:b/>
              </w:rPr>
            </w:pPr>
            <w:r>
              <w:rPr>
                <w:b/>
              </w:rPr>
              <w:t>出版时间</w:t>
            </w:r>
          </w:p>
        </w:tc>
      </w:tr>
      <w:tr w14:paraId="05404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noWrap/>
            <w:vAlign w:val="center"/>
          </w:tcPr>
          <w:p w14:paraId="2850C50C">
            <w:pPr>
              <w:widowControl/>
              <w:spacing w:line="276" w:lineRule="auto"/>
              <w:jc w:val="left"/>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网页编程基础</w:t>
            </w:r>
          </w:p>
        </w:tc>
        <w:tc>
          <w:tcPr>
            <w:tcW w:w="3802" w:type="dxa"/>
            <w:noWrap/>
            <w:vAlign w:val="center"/>
          </w:tcPr>
          <w:p w14:paraId="5DFD7332">
            <w:pPr>
              <w:widowControl/>
              <w:spacing w:line="276" w:lineRule="auto"/>
              <w:ind w:firstLine="9" w:firstLineChars="5"/>
              <w:jc w:val="left"/>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响应式Web开发项目教程（HTML5+CSS3+Bootstrap）（第2版）</w:t>
            </w:r>
          </w:p>
        </w:tc>
        <w:tc>
          <w:tcPr>
            <w:tcW w:w="1134" w:type="dxa"/>
            <w:noWrap/>
            <w:vAlign w:val="center"/>
          </w:tcPr>
          <w:p w14:paraId="3DC60622">
            <w:pPr>
              <w:spacing w:line="276" w:lineRule="auto"/>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黑马程序员</w:t>
            </w:r>
          </w:p>
        </w:tc>
        <w:tc>
          <w:tcPr>
            <w:tcW w:w="1559" w:type="dxa"/>
            <w:noWrap/>
            <w:vAlign w:val="center"/>
          </w:tcPr>
          <w:p w14:paraId="6BD83AD9">
            <w:pPr>
              <w:spacing w:line="276" w:lineRule="auto"/>
              <w:jc w:val="left"/>
              <w:rPr>
                <w:rFonts w:cs="Arial" w:asciiTheme="minorEastAsia" w:hAnsiTheme="minorEastAsia" w:eastAsiaTheme="minorEastAsia"/>
                <w:sz w:val="18"/>
                <w:szCs w:val="18"/>
              </w:rPr>
            </w:pPr>
            <w:r>
              <w:rPr>
                <w:rFonts w:cs="Arial" w:asciiTheme="minorEastAsia" w:hAnsiTheme="minorEastAsia" w:eastAsiaTheme="minorEastAsia"/>
                <w:sz w:val="18"/>
                <w:szCs w:val="18"/>
              </w:rPr>
              <w:t>人民邮电出版社</w:t>
            </w:r>
          </w:p>
        </w:tc>
        <w:tc>
          <w:tcPr>
            <w:tcW w:w="1134" w:type="dxa"/>
            <w:noWrap/>
            <w:vAlign w:val="center"/>
          </w:tcPr>
          <w:p w14:paraId="4655191B">
            <w:pPr>
              <w:spacing w:line="276" w:lineRule="auto"/>
              <w:jc w:val="left"/>
              <w:rPr>
                <w:rFonts w:cs="宋体" w:asciiTheme="minorEastAsia" w:hAnsiTheme="minorEastAsia" w:eastAsiaTheme="minorEastAsia"/>
                <w:sz w:val="18"/>
                <w:szCs w:val="18"/>
              </w:rPr>
            </w:pPr>
            <w:r>
              <w:rPr>
                <w:rFonts w:hint="eastAsia" w:asciiTheme="minorEastAsia" w:hAnsiTheme="minorEastAsia" w:eastAsiaTheme="minorEastAsia"/>
                <w:sz w:val="18"/>
                <w:szCs w:val="18"/>
              </w:rPr>
              <w:t>2021-02</w:t>
            </w:r>
          </w:p>
        </w:tc>
      </w:tr>
      <w:tr w14:paraId="05FFA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noWrap/>
            <w:vAlign w:val="center"/>
          </w:tcPr>
          <w:p w14:paraId="7232B81D">
            <w:pPr>
              <w:spacing w:line="276" w:lineRule="auto"/>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Java程序设计基础</w:t>
            </w:r>
          </w:p>
        </w:tc>
        <w:tc>
          <w:tcPr>
            <w:tcW w:w="3802" w:type="dxa"/>
            <w:noWrap/>
            <w:vAlign w:val="center"/>
          </w:tcPr>
          <w:p w14:paraId="75A35897">
            <w:pPr>
              <w:widowControl/>
              <w:spacing w:line="276" w:lineRule="auto"/>
              <w:ind w:firstLine="9" w:firstLineChars="5"/>
              <w:jc w:val="left"/>
              <w:rPr>
                <w:rFonts w:asciiTheme="minorEastAsia" w:hAnsiTheme="minorEastAsia" w:eastAsiaTheme="minorEastAsia"/>
                <w:kern w:val="0"/>
                <w:sz w:val="18"/>
                <w:szCs w:val="18"/>
              </w:rPr>
            </w:pPr>
            <w:r>
              <w:rPr>
                <w:rFonts w:hint="eastAsia" w:asciiTheme="minorEastAsia" w:hAnsiTheme="minorEastAsia" w:eastAsiaTheme="minorEastAsia"/>
                <w:sz w:val="18"/>
                <w:szCs w:val="18"/>
              </w:rPr>
              <w:t>Java基础入门（第3版）</w:t>
            </w:r>
          </w:p>
        </w:tc>
        <w:tc>
          <w:tcPr>
            <w:tcW w:w="1134" w:type="dxa"/>
            <w:noWrap/>
            <w:vAlign w:val="center"/>
          </w:tcPr>
          <w:p w14:paraId="13B20D76">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黑马程序员</w:t>
            </w:r>
          </w:p>
        </w:tc>
        <w:tc>
          <w:tcPr>
            <w:tcW w:w="1559" w:type="dxa"/>
            <w:noWrap/>
            <w:vAlign w:val="center"/>
          </w:tcPr>
          <w:p w14:paraId="3B32F33B">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清华大学出版社</w:t>
            </w:r>
          </w:p>
        </w:tc>
        <w:tc>
          <w:tcPr>
            <w:tcW w:w="1134" w:type="dxa"/>
            <w:noWrap/>
            <w:vAlign w:val="center"/>
          </w:tcPr>
          <w:p w14:paraId="09EE7943">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2022-01</w:t>
            </w:r>
          </w:p>
        </w:tc>
      </w:tr>
      <w:tr w14:paraId="136FA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noWrap/>
            <w:vAlign w:val="center"/>
          </w:tcPr>
          <w:p w14:paraId="153F07CB">
            <w:pPr>
              <w:spacing w:line="276" w:lineRule="auto"/>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数据库管理与应用</w:t>
            </w:r>
          </w:p>
        </w:tc>
        <w:tc>
          <w:tcPr>
            <w:tcW w:w="3802" w:type="dxa"/>
            <w:noWrap/>
            <w:vAlign w:val="center"/>
          </w:tcPr>
          <w:p w14:paraId="498B151A">
            <w:pPr>
              <w:spacing w:line="276" w:lineRule="auto"/>
              <w:ind w:firstLine="9" w:firstLineChars="5"/>
              <w:jc w:val="left"/>
              <w:rPr>
                <w:rFonts w:asciiTheme="minorEastAsia" w:hAnsiTheme="minorEastAsia" w:eastAsiaTheme="minorEastAsia"/>
                <w:sz w:val="18"/>
                <w:szCs w:val="18"/>
              </w:rPr>
            </w:pPr>
            <w:r>
              <w:rPr>
                <w:rFonts w:hint="eastAsia" w:asciiTheme="minorEastAsia" w:hAnsiTheme="minorEastAsia" w:eastAsiaTheme="minorEastAsia"/>
                <w:sz w:val="18"/>
                <w:szCs w:val="18"/>
              </w:rPr>
              <w:t>MySQL数据库任务驱动教程</w:t>
            </w:r>
          </w:p>
        </w:tc>
        <w:tc>
          <w:tcPr>
            <w:tcW w:w="1134" w:type="dxa"/>
            <w:noWrap/>
            <w:vAlign w:val="center"/>
          </w:tcPr>
          <w:p w14:paraId="2C0747B9">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黑马程序员</w:t>
            </w:r>
          </w:p>
        </w:tc>
        <w:tc>
          <w:tcPr>
            <w:tcW w:w="1559" w:type="dxa"/>
            <w:noWrap/>
            <w:vAlign w:val="center"/>
          </w:tcPr>
          <w:p w14:paraId="6F1E8516">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高等教育出版社</w:t>
            </w:r>
          </w:p>
        </w:tc>
        <w:tc>
          <w:tcPr>
            <w:tcW w:w="1134" w:type="dxa"/>
            <w:noWrap/>
            <w:vAlign w:val="center"/>
          </w:tcPr>
          <w:p w14:paraId="26D7E094">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2023-06</w:t>
            </w:r>
          </w:p>
        </w:tc>
      </w:tr>
      <w:tr w14:paraId="15CED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noWrap/>
            <w:vAlign w:val="center"/>
          </w:tcPr>
          <w:p w14:paraId="440C2112">
            <w:pPr>
              <w:spacing w:line="276" w:lineRule="auto"/>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UML建模与设计</w:t>
            </w:r>
          </w:p>
        </w:tc>
        <w:tc>
          <w:tcPr>
            <w:tcW w:w="3802" w:type="dxa"/>
            <w:noWrap/>
            <w:vAlign w:val="center"/>
          </w:tcPr>
          <w:p w14:paraId="647C653D">
            <w:pPr>
              <w:spacing w:line="276" w:lineRule="auto"/>
              <w:ind w:firstLine="9" w:firstLineChars="5"/>
              <w:jc w:val="left"/>
              <w:rPr>
                <w:rFonts w:asciiTheme="minorEastAsia" w:hAnsiTheme="minorEastAsia" w:eastAsiaTheme="minorEastAsia"/>
                <w:sz w:val="18"/>
                <w:szCs w:val="18"/>
              </w:rPr>
            </w:pPr>
            <w:r>
              <w:rPr>
                <w:rFonts w:hint="eastAsia" w:asciiTheme="minorEastAsia" w:hAnsiTheme="minorEastAsia" w:eastAsiaTheme="minorEastAsia"/>
                <w:sz w:val="18"/>
                <w:szCs w:val="18"/>
              </w:rPr>
              <w:t>UML软件建模任务驱动教程（第3版）</w:t>
            </w:r>
          </w:p>
        </w:tc>
        <w:tc>
          <w:tcPr>
            <w:tcW w:w="1134" w:type="dxa"/>
            <w:noWrap/>
            <w:vAlign w:val="center"/>
          </w:tcPr>
          <w:p w14:paraId="28614C91">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陈承欢</w:t>
            </w:r>
          </w:p>
        </w:tc>
        <w:tc>
          <w:tcPr>
            <w:tcW w:w="1559" w:type="dxa"/>
            <w:noWrap/>
            <w:vAlign w:val="center"/>
          </w:tcPr>
          <w:p w14:paraId="782EE357">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人民邮电出版社</w:t>
            </w:r>
          </w:p>
        </w:tc>
        <w:tc>
          <w:tcPr>
            <w:tcW w:w="1134" w:type="dxa"/>
            <w:noWrap/>
            <w:vAlign w:val="center"/>
          </w:tcPr>
          <w:p w14:paraId="6F4F342A">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2022-05</w:t>
            </w:r>
          </w:p>
        </w:tc>
      </w:tr>
      <w:tr w14:paraId="5DCD6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noWrap/>
            <w:vAlign w:val="center"/>
          </w:tcPr>
          <w:p w14:paraId="0C76E82B">
            <w:pPr>
              <w:spacing w:line="276" w:lineRule="auto"/>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Java Web应用开发</w:t>
            </w:r>
          </w:p>
        </w:tc>
        <w:tc>
          <w:tcPr>
            <w:tcW w:w="3802" w:type="dxa"/>
            <w:noWrap/>
            <w:vAlign w:val="center"/>
          </w:tcPr>
          <w:p w14:paraId="3D1D36B4">
            <w:pPr>
              <w:spacing w:line="276" w:lineRule="auto"/>
              <w:ind w:firstLine="9" w:firstLineChars="5"/>
              <w:jc w:val="left"/>
              <w:rPr>
                <w:rFonts w:asciiTheme="minorEastAsia" w:hAnsiTheme="minorEastAsia" w:eastAsiaTheme="minorEastAsia"/>
                <w:sz w:val="18"/>
                <w:szCs w:val="18"/>
              </w:rPr>
            </w:pPr>
            <w:r>
              <w:rPr>
                <w:rFonts w:hint="eastAsia" w:asciiTheme="minorEastAsia" w:hAnsiTheme="minorEastAsia" w:eastAsiaTheme="minorEastAsia"/>
                <w:sz w:val="18"/>
                <w:szCs w:val="18"/>
              </w:rPr>
              <w:t>Java Web程序设计任务教程（第2版）</w:t>
            </w:r>
          </w:p>
        </w:tc>
        <w:tc>
          <w:tcPr>
            <w:tcW w:w="1134" w:type="dxa"/>
            <w:noWrap/>
            <w:vAlign w:val="center"/>
          </w:tcPr>
          <w:p w14:paraId="53D1148F">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黑马程序员</w:t>
            </w:r>
          </w:p>
        </w:tc>
        <w:tc>
          <w:tcPr>
            <w:tcW w:w="1559" w:type="dxa"/>
            <w:noWrap/>
            <w:vAlign w:val="center"/>
          </w:tcPr>
          <w:p w14:paraId="3778569D">
            <w:pPr>
              <w:spacing w:line="276" w:lineRule="auto"/>
              <w:jc w:val="left"/>
              <w:rPr>
                <w:rFonts w:asciiTheme="minorEastAsia" w:hAnsiTheme="minorEastAsia" w:eastAsiaTheme="minorEastAsia"/>
                <w:sz w:val="18"/>
                <w:szCs w:val="18"/>
              </w:rPr>
            </w:pPr>
            <w:r>
              <w:rPr>
                <w:rFonts w:cs="Arial" w:asciiTheme="minorEastAsia" w:hAnsiTheme="minorEastAsia" w:eastAsiaTheme="minorEastAsia"/>
                <w:sz w:val="18"/>
                <w:szCs w:val="18"/>
              </w:rPr>
              <w:t>人民邮电出版社</w:t>
            </w:r>
          </w:p>
        </w:tc>
        <w:tc>
          <w:tcPr>
            <w:tcW w:w="1134" w:type="dxa"/>
            <w:noWrap/>
            <w:vAlign w:val="center"/>
          </w:tcPr>
          <w:p w14:paraId="21144E66">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202</w:t>
            </w:r>
            <w:r>
              <w:rPr>
                <w:rFonts w:asciiTheme="minorEastAsia" w:hAnsiTheme="minorEastAsia" w:eastAsiaTheme="minorEastAsia"/>
                <w:sz w:val="18"/>
                <w:szCs w:val="18"/>
              </w:rPr>
              <w:t>1</w:t>
            </w: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p>
        </w:tc>
      </w:tr>
      <w:tr w14:paraId="52F99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noWrap/>
            <w:vAlign w:val="center"/>
          </w:tcPr>
          <w:p w14:paraId="7A8501EA">
            <w:pPr>
              <w:spacing w:line="276" w:lineRule="auto"/>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Linux系统运维</w:t>
            </w:r>
          </w:p>
        </w:tc>
        <w:tc>
          <w:tcPr>
            <w:tcW w:w="3802" w:type="dxa"/>
            <w:noWrap/>
            <w:vAlign w:val="center"/>
          </w:tcPr>
          <w:p w14:paraId="0F6BFD62">
            <w:pPr>
              <w:spacing w:line="276" w:lineRule="auto"/>
              <w:ind w:firstLine="9" w:firstLineChars="5"/>
              <w:jc w:val="left"/>
              <w:rPr>
                <w:rFonts w:asciiTheme="minorEastAsia" w:hAnsiTheme="minorEastAsia" w:eastAsiaTheme="minorEastAsia"/>
                <w:sz w:val="18"/>
                <w:szCs w:val="18"/>
              </w:rPr>
            </w:pPr>
            <w:r>
              <w:rPr>
                <w:rFonts w:hint="eastAsia" w:asciiTheme="minorEastAsia" w:hAnsiTheme="minorEastAsia" w:eastAsiaTheme="minorEastAsia"/>
                <w:sz w:val="18"/>
                <w:szCs w:val="18"/>
              </w:rPr>
              <w:t>Linux网络操作系统项目化教程</w:t>
            </w:r>
          </w:p>
        </w:tc>
        <w:tc>
          <w:tcPr>
            <w:tcW w:w="1134" w:type="dxa"/>
            <w:noWrap/>
            <w:vAlign w:val="center"/>
          </w:tcPr>
          <w:p w14:paraId="5A8A5BFB">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黑马程序员</w:t>
            </w:r>
          </w:p>
        </w:tc>
        <w:tc>
          <w:tcPr>
            <w:tcW w:w="1559" w:type="dxa"/>
            <w:noWrap/>
            <w:vAlign w:val="center"/>
          </w:tcPr>
          <w:p w14:paraId="617BCF9B">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高等教育出版社</w:t>
            </w:r>
          </w:p>
        </w:tc>
        <w:tc>
          <w:tcPr>
            <w:tcW w:w="1134" w:type="dxa"/>
            <w:noWrap/>
            <w:vAlign w:val="center"/>
          </w:tcPr>
          <w:p w14:paraId="635A4A37">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2023-04</w:t>
            </w:r>
          </w:p>
        </w:tc>
      </w:tr>
      <w:tr w14:paraId="4D80A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noWrap/>
            <w:vAlign w:val="center"/>
          </w:tcPr>
          <w:p w14:paraId="05A28047">
            <w:pPr>
              <w:spacing w:line="276" w:lineRule="auto"/>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Web前端开发</w:t>
            </w:r>
          </w:p>
        </w:tc>
        <w:tc>
          <w:tcPr>
            <w:tcW w:w="3802" w:type="dxa"/>
            <w:noWrap/>
            <w:vAlign w:val="center"/>
          </w:tcPr>
          <w:p w14:paraId="1EAD2336">
            <w:pPr>
              <w:spacing w:line="276" w:lineRule="auto"/>
              <w:ind w:firstLine="9" w:firstLineChars="5"/>
              <w:jc w:val="left"/>
              <w:rPr>
                <w:rFonts w:asciiTheme="minorEastAsia" w:hAnsiTheme="minorEastAsia" w:eastAsiaTheme="minorEastAsia"/>
                <w:sz w:val="18"/>
                <w:szCs w:val="18"/>
              </w:rPr>
            </w:pPr>
            <w:r>
              <w:rPr>
                <w:rFonts w:hint="eastAsia" w:asciiTheme="minorEastAsia" w:hAnsiTheme="minorEastAsia" w:eastAsiaTheme="minorEastAsia"/>
                <w:sz w:val="18"/>
                <w:szCs w:val="18"/>
              </w:rPr>
              <w:t>Web前端模块化开发教程（ES6+Node.js+Webpack）</w:t>
            </w:r>
          </w:p>
        </w:tc>
        <w:tc>
          <w:tcPr>
            <w:tcW w:w="1134" w:type="dxa"/>
            <w:noWrap/>
            <w:vAlign w:val="center"/>
          </w:tcPr>
          <w:p w14:paraId="064D8AC4">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黑马程序员</w:t>
            </w:r>
          </w:p>
        </w:tc>
        <w:tc>
          <w:tcPr>
            <w:tcW w:w="1559" w:type="dxa"/>
            <w:noWrap/>
            <w:vAlign w:val="center"/>
          </w:tcPr>
          <w:p w14:paraId="1D1F4608">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人民邮电出版社</w:t>
            </w:r>
          </w:p>
        </w:tc>
        <w:tc>
          <w:tcPr>
            <w:tcW w:w="1134" w:type="dxa"/>
            <w:noWrap/>
            <w:vAlign w:val="center"/>
          </w:tcPr>
          <w:p w14:paraId="768224AF">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2021-09</w:t>
            </w:r>
          </w:p>
        </w:tc>
      </w:tr>
      <w:tr w14:paraId="64B2A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noWrap/>
            <w:vAlign w:val="center"/>
          </w:tcPr>
          <w:p w14:paraId="0F21BE35">
            <w:pPr>
              <w:spacing w:line="276" w:lineRule="auto"/>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Vue应用程序开发</w:t>
            </w:r>
          </w:p>
        </w:tc>
        <w:tc>
          <w:tcPr>
            <w:tcW w:w="3802" w:type="dxa"/>
            <w:noWrap/>
            <w:vAlign w:val="center"/>
          </w:tcPr>
          <w:p w14:paraId="271C9312">
            <w:pPr>
              <w:spacing w:line="276" w:lineRule="auto"/>
              <w:ind w:firstLine="9" w:firstLineChars="5"/>
              <w:jc w:val="left"/>
              <w:rPr>
                <w:rFonts w:asciiTheme="minorEastAsia" w:hAnsiTheme="minorEastAsia" w:eastAsiaTheme="minorEastAsia"/>
                <w:sz w:val="18"/>
                <w:szCs w:val="18"/>
              </w:rPr>
            </w:pPr>
            <w:r>
              <w:rPr>
                <w:rFonts w:hint="eastAsia" w:asciiTheme="minorEastAsia" w:hAnsiTheme="minorEastAsia" w:eastAsiaTheme="minorEastAsia"/>
                <w:sz w:val="18"/>
                <w:szCs w:val="18"/>
              </w:rPr>
              <w:t>Vue.js前端开发实战</w:t>
            </w:r>
          </w:p>
        </w:tc>
        <w:tc>
          <w:tcPr>
            <w:tcW w:w="1134" w:type="dxa"/>
            <w:noWrap/>
            <w:vAlign w:val="center"/>
          </w:tcPr>
          <w:p w14:paraId="7B2CE33A">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黑马程序员</w:t>
            </w:r>
          </w:p>
        </w:tc>
        <w:tc>
          <w:tcPr>
            <w:tcW w:w="1559" w:type="dxa"/>
            <w:noWrap/>
            <w:vAlign w:val="center"/>
          </w:tcPr>
          <w:p w14:paraId="0FA59467">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人民邮电出版社</w:t>
            </w:r>
          </w:p>
        </w:tc>
        <w:tc>
          <w:tcPr>
            <w:tcW w:w="1134" w:type="dxa"/>
            <w:noWrap/>
            <w:vAlign w:val="center"/>
          </w:tcPr>
          <w:p w14:paraId="04E268EA">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2023-07</w:t>
            </w:r>
          </w:p>
        </w:tc>
      </w:tr>
      <w:tr w14:paraId="13509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noWrap/>
            <w:vAlign w:val="center"/>
          </w:tcPr>
          <w:p w14:paraId="4D344C43">
            <w:pPr>
              <w:spacing w:line="276" w:lineRule="auto"/>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Java EE企业级应用开发</w:t>
            </w:r>
          </w:p>
        </w:tc>
        <w:tc>
          <w:tcPr>
            <w:tcW w:w="3802" w:type="dxa"/>
            <w:noWrap/>
            <w:vAlign w:val="center"/>
          </w:tcPr>
          <w:p w14:paraId="2A14DA6F">
            <w:pPr>
              <w:spacing w:line="276" w:lineRule="auto"/>
              <w:ind w:firstLine="9" w:firstLineChars="5"/>
              <w:jc w:val="left"/>
              <w:rPr>
                <w:rFonts w:asciiTheme="minorEastAsia" w:hAnsiTheme="minorEastAsia" w:eastAsiaTheme="minorEastAsia"/>
                <w:sz w:val="18"/>
                <w:szCs w:val="18"/>
              </w:rPr>
            </w:pPr>
            <w:r>
              <w:rPr>
                <w:rFonts w:hint="eastAsia" w:asciiTheme="minorEastAsia" w:hAnsiTheme="minorEastAsia" w:eastAsiaTheme="minorEastAsia"/>
                <w:sz w:val="18"/>
                <w:szCs w:val="18"/>
              </w:rPr>
              <w:t>Java EE企业级应用开发教程（Spring+Spring MVC+MyBatis）（第2版）</w:t>
            </w:r>
          </w:p>
        </w:tc>
        <w:tc>
          <w:tcPr>
            <w:tcW w:w="1134" w:type="dxa"/>
            <w:noWrap/>
            <w:vAlign w:val="center"/>
          </w:tcPr>
          <w:p w14:paraId="4F46B033">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黑马程序员</w:t>
            </w:r>
          </w:p>
        </w:tc>
        <w:tc>
          <w:tcPr>
            <w:tcW w:w="1559" w:type="dxa"/>
            <w:noWrap/>
            <w:vAlign w:val="center"/>
          </w:tcPr>
          <w:p w14:paraId="3DE89DFD">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人民邮电出版社</w:t>
            </w:r>
          </w:p>
        </w:tc>
        <w:tc>
          <w:tcPr>
            <w:tcW w:w="1134" w:type="dxa"/>
            <w:noWrap/>
            <w:vAlign w:val="center"/>
          </w:tcPr>
          <w:p w14:paraId="5D9CBC54">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2021-09</w:t>
            </w:r>
          </w:p>
        </w:tc>
      </w:tr>
      <w:tr w14:paraId="7912F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noWrap/>
            <w:vAlign w:val="center"/>
          </w:tcPr>
          <w:p w14:paraId="45CF95A1">
            <w:pPr>
              <w:spacing w:line="276" w:lineRule="auto"/>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跨平台移动应用开发</w:t>
            </w:r>
          </w:p>
        </w:tc>
        <w:tc>
          <w:tcPr>
            <w:tcW w:w="3802" w:type="dxa"/>
            <w:noWrap/>
            <w:vAlign w:val="center"/>
          </w:tcPr>
          <w:p w14:paraId="7B4CEE7E">
            <w:pPr>
              <w:spacing w:line="276" w:lineRule="auto"/>
              <w:ind w:firstLine="9" w:firstLineChars="5"/>
              <w:jc w:val="left"/>
              <w:rPr>
                <w:rFonts w:asciiTheme="minorEastAsia" w:hAnsiTheme="minorEastAsia" w:eastAsiaTheme="minorEastAsia"/>
                <w:sz w:val="18"/>
                <w:szCs w:val="18"/>
              </w:rPr>
            </w:pPr>
            <w:r>
              <w:rPr>
                <w:rFonts w:hint="eastAsia" w:asciiTheme="minorEastAsia" w:hAnsiTheme="minorEastAsia" w:eastAsiaTheme="minorEastAsia"/>
                <w:sz w:val="18"/>
                <w:szCs w:val="18"/>
              </w:rPr>
              <w:t>uni-app跨平台开发与应用</w:t>
            </w:r>
          </w:p>
        </w:tc>
        <w:tc>
          <w:tcPr>
            <w:tcW w:w="1134" w:type="dxa"/>
            <w:noWrap/>
            <w:vAlign w:val="center"/>
          </w:tcPr>
          <w:p w14:paraId="5CA3EC62">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欧阳江涛</w:t>
            </w:r>
          </w:p>
        </w:tc>
        <w:tc>
          <w:tcPr>
            <w:tcW w:w="1559" w:type="dxa"/>
            <w:noWrap/>
            <w:vAlign w:val="center"/>
          </w:tcPr>
          <w:p w14:paraId="2E82917F">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北京大学出版社</w:t>
            </w:r>
          </w:p>
        </w:tc>
        <w:tc>
          <w:tcPr>
            <w:tcW w:w="1134" w:type="dxa"/>
            <w:noWrap/>
            <w:vAlign w:val="center"/>
          </w:tcPr>
          <w:p w14:paraId="6B514C44">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2022-09</w:t>
            </w:r>
          </w:p>
        </w:tc>
      </w:tr>
      <w:tr w14:paraId="64B86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noWrap/>
            <w:vAlign w:val="center"/>
          </w:tcPr>
          <w:p w14:paraId="0D288A0F">
            <w:pPr>
              <w:spacing w:line="276" w:lineRule="auto"/>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Python程序设计</w:t>
            </w:r>
          </w:p>
        </w:tc>
        <w:tc>
          <w:tcPr>
            <w:tcW w:w="3802" w:type="dxa"/>
            <w:noWrap/>
            <w:vAlign w:val="center"/>
          </w:tcPr>
          <w:p w14:paraId="259F4C1F">
            <w:pPr>
              <w:widowControl/>
              <w:spacing w:line="276" w:lineRule="auto"/>
              <w:ind w:firstLine="9" w:firstLineChars="5"/>
              <w:jc w:val="left"/>
              <w:rPr>
                <w:rFonts w:asciiTheme="minorEastAsia" w:hAnsiTheme="minorEastAsia" w:eastAsiaTheme="minorEastAsia"/>
                <w:kern w:val="0"/>
                <w:sz w:val="18"/>
                <w:szCs w:val="18"/>
              </w:rPr>
            </w:pPr>
            <w:r>
              <w:rPr>
                <w:rFonts w:hint="eastAsia" w:asciiTheme="minorEastAsia" w:hAnsiTheme="minorEastAsia" w:eastAsiaTheme="minorEastAsia"/>
                <w:sz w:val="18"/>
                <w:szCs w:val="18"/>
              </w:rPr>
              <w:t>Python程序设计任务驱动教程</w:t>
            </w:r>
          </w:p>
        </w:tc>
        <w:tc>
          <w:tcPr>
            <w:tcW w:w="1134" w:type="dxa"/>
            <w:noWrap/>
            <w:vAlign w:val="center"/>
          </w:tcPr>
          <w:p w14:paraId="668E2C32">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黑马程序员</w:t>
            </w:r>
          </w:p>
        </w:tc>
        <w:tc>
          <w:tcPr>
            <w:tcW w:w="1559" w:type="dxa"/>
            <w:noWrap/>
            <w:vAlign w:val="center"/>
          </w:tcPr>
          <w:p w14:paraId="45C4A1CC">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高等教育出版社</w:t>
            </w:r>
          </w:p>
        </w:tc>
        <w:tc>
          <w:tcPr>
            <w:tcW w:w="1134" w:type="dxa"/>
            <w:noWrap/>
            <w:vAlign w:val="center"/>
          </w:tcPr>
          <w:p w14:paraId="6FEB4187">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2023-03</w:t>
            </w:r>
          </w:p>
        </w:tc>
      </w:tr>
      <w:tr w14:paraId="5440F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noWrap/>
            <w:vAlign w:val="center"/>
          </w:tcPr>
          <w:p w14:paraId="5A41946E">
            <w:pPr>
              <w:spacing w:line="276" w:lineRule="auto"/>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微服务架构开发</w:t>
            </w:r>
          </w:p>
        </w:tc>
        <w:tc>
          <w:tcPr>
            <w:tcW w:w="3802" w:type="dxa"/>
            <w:noWrap/>
            <w:vAlign w:val="center"/>
          </w:tcPr>
          <w:p w14:paraId="565C25AA">
            <w:pPr>
              <w:widowControl/>
              <w:spacing w:line="276" w:lineRule="auto"/>
              <w:ind w:firstLine="9" w:firstLineChars="5"/>
              <w:jc w:val="left"/>
              <w:rPr>
                <w:rFonts w:asciiTheme="minorEastAsia" w:hAnsiTheme="minorEastAsia" w:eastAsiaTheme="minorEastAsia"/>
                <w:sz w:val="18"/>
                <w:szCs w:val="18"/>
              </w:rPr>
            </w:pPr>
            <w:r>
              <w:rPr>
                <w:rFonts w:hint="eastAsia" w:asciiTheme="minorEastAsia" w:hAnsiTheme="minorEastAsia" w:eastAsiaTheme="minorEastAsia"/>
                <w:sz w:val="18"/>
                <w:szCs w:val="18"/>
              </w:rPr>
              <w:t>Spring Boot+Spring Cloud+Docker微服务架构开发实战</w:t>
            </w:r>
          </w:p>
        </w:tc>
        <w:tc>
          <w:tcPr>
            <w:tcW w:w="1134" w:type="dxa"/>
            <w:noWrap/>
            <w:vAlign w:val="center"/>
          </w:tcPr>
          <w:p w14:paraId="397D0CDA">
            <w:pPr>
              <w:widowControl/>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李晓黎</w:t>
            </w:r>
          </w:p>
        </w:tc>
        <w:tc>
          <w:tcPr>
            <w:tcW w:w="1559" w:type="dxa"/>
            <w:noWrap/>
            <w:vAlign w:val="center"/>
          </w:tcPr>
          <w:p w14:paraId="15DF072F">
            <w:pPr>
              <w:widowControl/>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人民邮电出版社</w:t>
            </w:r>
          </w:p>
        </w:tc>
        <w:tc>
          <w:tcPr>
            <w:tcW w:w="1134" w:type="dxa"/>
            <w:noWrap/>
            <w:vAlign w:val="center"/>
          </w:tcPr>
          <w:p w14:paraId="4C177E7C">
            <w:pPr>
              <w:widowControl/>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2021-12</w:t>
            </w:r>
          </w:p>
        </w:tc>
      </w:tr>
      <w:tr w14:paraId="114B7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noWrap/>
            <w:vAlign w:val="center"/>
          </w:tcPr>
          <w:p w14:paraId="05D8A158">
            <w:pPr>
              <w:spacing w:line="276" w:lineRule="auto"/>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软件测试技术</w:t>
            </w:r>
          </w:p>
        </w:tc>
        <w:tc>
          <w:tcPr>
            <w:tcW w:w="3802" w:type="dxa"/>
            <w:noWrap/>
            <w:vAlign w:val="center"/>
          </w:tcPr>
          <w:p w14:paraId="75BE4379">
            <w:pPr>
              <w:spacing w:line="276" w:lineRule="auto"/>
              <w:ind w:firstLine="9" w:firstLineChars="5"/>
              <w:jc w:val="left"/>
              <w:rPr>
                <w:rFonts w:asciiTheme="minorEastAsia" w:hAnsiTheme="minorEastAsia" w:eastAsiaTheme="minorEastAsia"/>
                <w:sz w:val="18"/>
                <w:szCs w:val="18"/>
              </w:rPr>
            </w:pPr>
            <w:r>
              <w:rPr>
                <w:rFonts w:hint="eastAsia" w:asciiTheme="minorEastAsia" w:hAnsiTheme="minorEastAsia" w:eastAsiaTheme="minorEastAsia"/>
                <w:sz w:val="18"/>
                <w:szCs w:val="18"/>
              </w:rPr>
              <w:t>软件测试（第2版）</w:t>
            </w:r>
          </w:p>
        </w:tc>
        <w:tc>
          <w:tcPr>
            <w:tcW w:w="1134" w:type="dxa"/>
            <w:noWrap/>
            <w:vAlign w:val="center"/>
          </w:tcPr>
          <w:p w14:paraId="1FD727B9">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黑马程序员</w:t>
            </w:r>
          </w:p>
        </w:tc>
        <w:tc>
          <w:tcPr>
            <w:tcW w:w="1559" w:type="dxa"/>
            <w:noWrap/>
            <w:vAlign w:val="center"/>
          </w:tcPr>
          <w:p w14:paraId="7E90FE53">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人民邮电出版社</w:t>
            </w:r>
          </w:p>
        </w:tc>
        <w:tc>
          <w:tcPr>
            <w:tcW w:w="1134" w:type="dxa"/>
            <w:noWrap/>
            <w:vAlign w:val="center"/>
          </w:tcPr>
          <w:p w14:paraId="0BE2F329">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2023-07</w:t>
            </w:r>
          </w:p>
        </w:tc>
      </w:tr>
      <w:tr w14:paraId="1BBC7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noWrap/>
            <w:vAlign w:val="center"/>
          </w:tcPr>
          <w:p w14:paraId="7270C388">
            <w:pPr>
              <w:spacing w:line="276" w:lineRule="auto"/>
              <w:jc w:val="lef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U</w:t>
            </w:r>
            <w:r>
              <w:rPr>
                <w:rFonts w:asciiTheme="minorEastAsia" w:hAnsiTheme="minorEastAsia" w:eastAsiaTheme="minorEastAsia"/>
                <w:sz w:val="18"/>
                <w:szCs w:val="18"/>
              </w:rPr>
              <w:t>I</w:t>
            </w:r>
            <w:r>
              <w:rPr>
                <w:rFonts w:hint="eastAsia" w:asciiTheme="minorEastAsia" w:hAnsiTheme="minorEastAsia" w:eastAsiaTheme="minorEastAsia"/>
                <w:sz w:val="18"/>
                <w:szCs w:val="18"/>
              </w:rPr>
              <w:t>设计与开发</w:t>
            </w:r>
          </w:p>
        </w:tc>
        <w:tc>
          <w:tcPr>
            <w:tcW w:w="3802" w:type="dxa"/>
            <w:noWrap/>
            <w:vAlign w:val="center"/>
          </w:tcPr>
          <w:p w14:paraId="7B3E4EC3">
            <w:pPr>
              <w:spacing w:line="276" w:lineRule="auto"/>
              <w:ind w:firstLine="9" w:firstLineChars="5"/>
              <w:jc w:val="left"/>
              <w:rPr>
                <w:rFonts w:asciiTheme="minorEastAsia" w:hAnsiTheme="minorEastAsia" w:eastAsiaTheme="minorEastAsia"/>
                <w:sz w:val="18"/>
                <w:szCs w:val="18"/>
              </w:rPr>
            </w:pPr>
            <w:r>
              <w:rPr>
                <w:rFonts w:hint="eastAsia" w:asciiTheme="minorEastAsia" w:hAnsiTheme="minorEastAsia" w:eastAsiaTheme="minorEastAsia"/>
                <w:sz w:val="18"/>
                <w:szCs w:val="18"/>
              </w:rPr>
              <w:t>跨平台UI设计宝典</w:t>
            </w:r>
          </w:p>
        </w:tc>
        <w:tc>
          <w:tcPr>
            <w:tcW w:w="1134" w:type="dxa"/>
            <w:noWrap/>
            <w:vAlign w:val="center"/>
          </w:tcPr>
          <w:p w14:paraId="44D66502">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黑马程序员</w:t>
            </w:r>
          </w:p>
        </w:tc>
        <w:tc>
          <w:tcPr>
            <w:tcW w:w="1559" w:type="dxa"/>
            <w:noWrap/>
            <w:vAlign w:val="center"/>
          </w:tcPr>
          <w:p w14:paraId="1527BCEB">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中国铁道出版社</w:t>
            </w:r>
          </w:p>
        </w:tc>
        <w:tc>
          <w:tcPr>
            <w:tcW w:w="1134" w:type="dxa"/>
            <w:noWrap/>
            <w:vAlign w:val="center"/>
          </w:tcPr>
          <w:p w14:paraId="07787AC0">
            <w:pPr>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019-06</w:t>
            </w:r>
          </w:p>
        </w:tc>
      </w:tr>
      <w:tr w14:paraId="288FC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noWrap/>
            <w:vAlign w:val="center"/>
          </w:tcPr>
          <w:p w14:paraId="352CFE2F">
            <w:pPr>
              <w:widowControl/>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鸿蒙应用开发进阶</w:t>
            </w:r>
          </w:p>
        </w:tc>
        <w:tc>
          <w:tcPr>
            <w:tcW w:w="3802" w:type="dxa"/>
            <w:noWrap/>
            <w:vAlign w:val="center"/>
          </w:tcPr>
          <w:p w14:paraId="6358354A">
            <w:pPr>
              <w:widowControl/>
              <w:spacing w:line="276" w:lineRule="auto"/>
              <w:ind w:firstLine="9" w:firstLineChars="5"/>
              <w:jc w:val="left"/>
              <w:rPr>
                <w:rFonts w:asciiTheme="minorEastAsia" w:hAnsiTheme="minorEastAsia" w:eastAsiaTheme="minorEastAsia"/>
                <w:sz w:val="18"/>
                <w:szCs w:val="18"/>
              </w:rPr>
            </w:pPr>
            <w:r>
              <w:rPr>
                <w:rFonts w:hint="eastAsia" w:asciiTheme="minorEastAsia" w:hAnsiTheme="minorEastAsia" w:eastAsiaTheme="minorEastAsia"/>
                <w:sz w:val="18"/>
                <w:szCs w:val="18"/>
              </w:rPr>
              <w:t>HarmonyOS移动应用开发（ArkTS版）</w:t>
            </w:r>
          </w:p>
        </w:tc>
        <w:tc>
          <w:tcPr>
            <w:tcW w:w="1134" w:type="dxa"/>
            <w:noWrap/>
            <w:vAlign w:val="center"/>
          </w:tcPr>
          <w:p w14:paraId="558D81DC">
            <w:pPr>
              <w:widowControl/>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刘安战、余雨萍、陈争艳</w:t>
            </w:r>
          </w:p>
        </w:tc>
        <w:tc>
          <w:tcPr>
            <w:tcW w:w="1559" w:type="dxa"/>
            <w:noWrap/>
            <w:vAlign w:val="center"/>
          </w:tcPr>
          <w:p w14:paraId="7ECBE0C4">
            <w:pPr>
              <w:widowControl/>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清华大学出版社</w:t>
            </w:r>
          </w:p>
        </w:tc>
        <w:tc>
          <w:tcPr>
            <w:tcW w:w="1134" w:type="dxa"/>
            <w:noWrap/>
            <w:vAlign w:val="center"/>
          </w:tcPr>
          <w:p w14:paraId="3DD246CB">
            <w:pPr>
              <w:widowControl/>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2023-</w:t>
            </w:r>
            <w:r>
              <w:rPr>
                <w:rFonts w:asciiTheme="minorEastAsia" w:hAnsiTheme="minorEastAsia" w:eastAsiaTheme="minorEastAsia"/>
                <w:sz w:val="18"/>
                <w:szCs w:val="18"/>
              </w:rPr>
              <w:t>0</w:t>
            </w:r>
            <w:r>
              <w:rPr>
                <w:rFonts w:hint="eastAsia" w:asciiTheme="minorEastAsia" w:hAnsiTheme="minorEastAsia" w:eastAsiaTheme="minorEastAsia"/>
                <w:sz w:val="18"/>
                <w:szCs w:val="18"/>
              </w:rPr>
              <w:t>9</w:t>
            </w:r>
            <w:r>
              <w:rPr>
                <w:rFonts w:asciiTheme="minorEastAsia" w:hAnsiTheme="minorEastAsia" w:eastAsiaTheme="minorEastAsia"/>
                <w:sz w:val="18"/>
                <w:szCs w:val="18"/>
              </w:rPr>
              <w:t xml:space="preserve"> </w:t>
            </w:r>
          </w:p>
        </w:tc>
      </w:tr>
      <w:tr w14:paraId="067ED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noWrap/>
            <w:vAlign w:val="center"/>
          </w:tcPr>
          <w:p w14:paraId="02921B29">
            <w:pPr>
              <w:widowControl/>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鲲鹏应用开发</w:t>
            </w:r>
          </w:p>
        </w:tc>
        <w:tc>
          <w:tcPr>
            <w:tcW w:w="3802" w:type="dxa"/>
            <w:noWrap/>
            <w:vAlign w:val="center"/>
          </w:tcPr>
          <w:p w14:paraId="3FEEDF6E">
            <w:pPr>
              <w:widowControl/>
              <w:spacing w:line="276" w:lineRule="auto"/>
              <w:ind w:firstLine="9" w:firstLineChars="5"/>
              <w:jc w:val="left"/>
              <w:rPr>
                <w:rFonts w:asciiTheme="minorEastAsia" w:hAnsiTheme="minorEastAsia" w:eastAsiaTheme="minorEastAsia"/>
                <w:sz w:val="18"/>
                <w:szCs w:val="18"/>
              </w:rPr>
            </w:pPr>
            <w:r>
              <w:rPr>
                <w:rFonts w:hint="eastAsia" w:cs="宋体" w:asciiTheme="minorEastAsia" w:hAnsiTheme="minorEastAsia" w:eastAsiaTheme="minorEastAsia"/>
                <w:color w:val="333333"/>
                <w:sz w:val="18"/>
                <w:szCs w:val="18"/>
                <w:shd w:val="clear" w:color="auto" w:fill="FFFFFF"/>
              </w:rPr>
              <w:t>鲲鹏开发套件应用快速入门</w:t>
            </w:r>
          </w:p>
        </w:tc>
        <w:tc>
          <w:tcPr>
            <w:tcW w:w="1134" w:type="dxa"/>
            <w:noWrap/>
            <w:vAlign w:val="center"/>
          </w:tcPr>
          <w:p w14:paraId="0D9B4EF6">
            <w:pPr>
              <w:widowControl/>
              <w:spacing w:line="276" w:lineRule="auto"/>
              <w:jc w:val="left"/>
              <w:rPr>
                <w:rFonts w:asciiTheme="minorEastAsia" w:hAnsiTheme="minorEastAsia" w:eastAsiaTheme="minorEastAsia"/>
                <w:sz w:val="18"/>
                <w:szCs w:val="18"/>
              </w:rPr>
            </w:pPr>
            <w:r>
              <w:rPr>
                <w:rFonts w:hint="eastAsia" w:cs="宋体" w:asciiTheme="minorEastAsia" w:hAnsiTheme="minorEastAsia" w:eastAsiaTheme="minorEastAsia"/>
                <w:color w:val="333333"/>
                <w:sz w:val="18"/>
                <w:szCs w:val="18"/>
                <w:shd w:val="clear" w:color="auto" w:fill="FFFFFF"/>
              </w:rPr>
              <w:t>张磊</w:t>
            </w:r>
          </w:p>
        </w:tc>
        <w:tc>
          <w:tcPr>
            <w:tcW w:w="1559" w:type="dxa"/>
            <w:noWrap/>
            <w:vAlign w:val="center"/>
          </w:tcPr>
          <w:p w14:paraId="69075CD6">
            <w:pPr>
              <w:widowControl/>
              <w:spacing w:line="276" w:lineRule="auto"/>
              <w:jc w:val="left"/>
              <w:rPr>
                <w:rFonts w:asciiTheme="minorEastAsia" w:hAnsiTheme="minorEastAsia" w:eastAsiaTheme="minorEastAsia"/>
                <w:sz w:val="18"/>
                <w:szCs w:val="18"/>
              </w:rPr>
            </w:pPr>
            <w:r>
              <w:rPr>
                <w:rFonts w:hint="eastAsia" w:cs="宋体" w:asciiTheme="minorEastAsia" w:hAnsiTheme="minorEastAsia" w:eastAsiaTheme="minorEastAsia"/>
                <w:color w:val="333333"/>
                <w:sz w:val="18"/>
                <w:szCs w:val="18"/>
                <w:shd w:val="clear" w:color="auto" w:fill="FFFFFF"/>
              </w:rPr>
              <w:t>清华大学出版社</w:t>
            </w:r>
          </w:p>
        </w:tc>
        <w:tc>
          <w:tcPr>
            <w:tcW w:w="1134" w:type="dxa"/>
            <w:noWrap/>
            <w:vAlign w:val="center"/>
          </w:tcPr>
          <w:p w14:paraId="5B84D60A">
            <w:pPr>
              <w:widowControl/>
              <w:spacing w:line="276"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2022-</w:t>
            </w:r>
            <w:r>
              <w:rPr>
                <w:rFonts w:asciiTheme="minorEastAsia" w:hAnsiTheme="minorEastAsia" w:eastAsiaTheme="minorEastAsia"/>
                <w:sz w:val="18"/>
                <w:szCs w:val="18"/>
              </w:rPr>
              <w:t>0</w:t>
            </w:r>
            <w:r>
              <w:rPr>
                <w:rFonts w:hint="eastAsia" w:asciiTheme="minorEastAsia" w:hAnsiTheme="minorEastAsia" w:eastAsiaTheme="minorEastAsia"/>
                <w:sz w:val="18"/>
                <w:szCs w:val="18"/>
              </w:rPr>
              <w:t>9</w:t>
            </w:r>
            <w:r>
              <w:rPr>
                <w:rFonts w:asciiTheme="minorEastAsia" w:hAnsiTheme="minorEastAsia" w:eastAsiaTheme="minorEastAsia"/>
                <w:sz w:val="18"/>
                <w:szCs w:val="18"/>
              </w:rPr>
              <w:t xml:space="preserve"> </w:t>
            </w:r>
          </w:p>
        </w:tc>
      </w:tr>
    </w:tbl>
    <w:p w14:paraId="72A99C75">
      <w:pPr>
        <w:spacing w:line="440" w:lineRule="exact"/>
        <w:ind w:firstLine="480" w:firstLineChars="200"/>
        <w:rPr>
          <w:sz w:val="24"/>
        </w:rPr>
      </w:pPr>
      <w:r>
        <w:rPr>
          <w:sz w:val="24"/>
        </w:rPr>
        <w:t>2</w:t>
      </w:r>
      <w:r>
        <w:rPr>
          <w:rFonts w:hint="eastAsia" w:asciiTheme="minorEastAsia" w:hAnsiTheme="minorEastAsia" w:eastAsiaTheme="minorEastAsia"/>
          <w:sz w:val="24"/>
        </w:rPr>
        <w:t>．</w:t>
      </w:r>
      <w:r>
        <w:rPr>
          <w:sz w:val="24"/>
        </w:rPr>
        <w:t xml:space="preserve">图书文献基本要求 </w:t>
      </w:r>
    </w:p>
    <w:p w14:paraId="650227EC">
      <w:pPr>
        <w:spacing w:line="4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学校现有纸质图书54万册，电子图书17万册，纸质报刊200种，其中</w:t>
      </w:r>
      <w:r>
        <w:rPr>
          <w:rFonts w:hint="eastAsia" w:asciiTheme="minorEastAsia" w:hAnsiTheme="minorEastAsia" w:eastAsiaTheme="minorEastAsia"/>
          <w:sz w:val="24"/>
        </w:rPr>
        <w:t>计算机</w:t>
      </w:r>
      <w:r>
        <w:rPr>
          <w:rFonts w:asciiTheme="minorEastAsia" w:hAnsiTheme="minorEastAsia" w:eastAsiaTheme="minorEastAsia"/>
          <w:sz w:val="24"/>
        </w:rPr>
        <w:t>专业相关图书资料约4.2万册，还在持续不断添置中。</w:t>
      </w:r>
      <w:r>
        <w:rPr>
          <w:rFonts w:hint="eastAsia" w:asciiTheme="minorEastAsia" w:hAnsiTheme="minorEastAsia" w:eastAsiaTheme="minorEastAsia"/>
          <w:sz w:val="24"/>
        </w:rPr>
        <w:t>软件</w:t>
      </w:r>
      <w:r>
        <w:rPr>
          <w:rFonts w:asciiTheme="minorEastAsia" w:hAnsiTheme="minorEastAsia" w:eastAsiaTheme="minorEastAsia"/>
          <w:sz w:val="24"/>
        </w:rPr>
        <w:t>技术</w:t>
      </w:r>
      <w:r>
        <w:rPr>
          <w:sz w:val="24"/>
        </w:rPr>
        <w:t>专业类图书文献主要包括：</w:t>
      </w:r>
      <w:r>
        <w:rPr>
          <w:rFonts w:hint="eastAsia"/>
          <w:sz w:val="24"/>
        </w:rPr>
        <w:t>软件工程、程序设计、网站开发、Python程序设计、云计算、大数据、人工智能、机器学习深度学习等。</w:t>
      </w:r>
      <w:r>
        <w:rPr>
          <w:rFonts w:asciiTheme="minorEastAsia" w:hAnsiTheme="minorEastAsia" w:eastAsiaTheme="minorEastAsia"/>
          <w:sz w:val="24"/>
        </w:rPr>
        <w:t>建设涵盖教学设计、教学实施、教学评价的数字化专业教学资源，为师生、企业提供优质专业教学资源和网络信息资源。核心课程有可供学生自主学习的网络平台，包含课程标准，实践教学大纲，实训指导书，教案，多媒体课件，教学视频，习题库，测试题或试题库，参考书目等教学资源。数字化教学资源方面除电子图书、在线课程之外，另购置有专业数字化资源以及仿真教学软件等，信息化程度在持续提升中。</w:t>
      </w:r>
    </w:p>
    <w:p w14:paraId="418C5571">
      <w:pPr>
        <w:spacing w:line="440" w:lineRule="exact"/>
        <w:ind w:firstLine="480" w:firstLineChars="200"/>
        <w:rPr>
          <w:sz w:val="24"/>
        </w:rPr>
      </w:pPr>
      <w:r>
        <w:rPr>
          <w:sz w:val="24"/>
        </w:rPr>
        <w:t>3</w:t>
      </w:r>
      <w:r>
        <w:rPr>
          <w:rFonts w:hint="eastAsia" w:asciiTheme="minorEastAsia" w:hAnsiTheme="minorEastAsia" w:eastAsiaTheme="minorEastAsia"/>
          <w:sz w:val="24"/>
        </w:rPr>
        <w:t>．</w:t>
      </w:r>
      <w:r>
        <w:rPr>
          <w:sz w:val="24"/>
        </w:rPr>
        <w:t xml:space="preserve">数字教学资源基本要求 </w:t>
      </w:r>
    </w:p>
    <w:p w14:paraId="725AC726">
      <w:pPr>
        <w:spacing w:line="440" w:lineRule="exact"/>
        <w:ind w:firstLine="480" w:firstLineChars="200"/>
        <w:rPr>
          <w:sz w:val="24"/>
        </w:rPr>
      </w:pPr>
      <w:r>
        <w:rPr>
          <w:sz w:val="24"/>
        </w:rPr>
        <w:t>建设、配备与本专业有关的音视频素材、教学课件、数字化教学案例库、虚拟仿真软件、数字教材等专业教学资源库，应种类丰富、形式多样、使用便捷、动态更新，能满足教学要求。</w:t>
      </w:r>
    </w:p>
    <w:p w14:paraId="17137F7A">
      <w:pPr>
        <w:spacing w:line="460" w:lineRule="exact"/>
        <w:ind w:firstLine="470" w:firstLineChars="196"/>
        <w:rPr>
          <w:bCs/>
          <w:sz w:val="24"/>
        </w:rPr>
      </w:pPr>
      <w:r>
        <w:rPr>
          <w:rFonts w:hint="eastAsia"/>
          <w:bCs/>
          <w:sz w:val="24"/>
        </w:rPr>
        <w:t>专业核心课程授课采用中软智慧教学平台，平台整合教学、实验、实训等教学活动的课程资源、案例资源、企业运行环境和实验室资源，通过平台以解决教学、课后作业、课后学习、实验、课设、实训等关键教学环节，补充实训中的真实企业环境，提供创新创业引导。</w:t>
      </w:r>
    </w:p>
    <w:p w14:paraId="46E6DF49">
      <w:pPr>
        <w:spacing w:line="4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表6  教学课程学习资源一览表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
        <w:gridCol w:w="1148"/>
        <w:gridCol w:w="3504"/>
        <w:gridCol w:w="3551"/>
      </w:tblGrid>
      <w:tr w14:paraId="28AC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tcPr>
          <w:p w14:paraId="4EB5D95F">
            <w:pPr>
              <w:rPr>
                <w:rFonts w:asciiTheme="minorEastAsia" w:hAnsiTheme="minorEastAsia" w:eastAsiaTheme="minorEastAsia"/>
                <w:b/>
                <w:szCs w:val="21"/>
              </w:rPr>
            </w:pPr>
            <w:r>
              <w:rPr>
                <w:rFonts w:asciiTheme="minorEastAsia" w:hAnsiTheme="minorEastAsia" w:eastAsiaTheme="minorEastAsia"/>
                <w:b/>
                <w:szCs w:val="21"/>
              </w:rPr>
              <w:t>序号</w:t>
            </w:r>
          </w:p>
        </w:tc>
        <w:tc>
          <w:tcPr>
            <w:tcW w:w="2001" w:type="dxa"/>
            <w:noWrap/>
          </w:tcPr>
          <w:p w14:paraId="1EE21F4D">
            <w:pPr>
              <w:ind w:firstLine="107"/>
              <w:jc w:val="center"/>
              <w:rPr>
                <w:rFonts w:asciiTheme="minorEastAsia" w:hAnsiTheme="minorEastAsia" w:eastAsiaTheme="minorEastAsia"/>
                <w:b/>
                <w:szCs w:val="21"/>
              </w:rPr>
            </w:pPr>
            <w:r>
              <w:rPr>
                <w:rFonts w:asciiTheme="minorEastAsia" w:hAnsiTheme="minorEastAsia" w:eastAsiaTheme="minorEastAsia"/>
                <w:b/>
                <w:szCs w:val="21"/>
              </w:rPr>
              <w:t>课程名称</w:t>
            </w:r>
          </w:p>
        </w:tc>
        <w:tc>
          <w:tcPr>
            <w:tcW w:w="2220" w:type="dxa"/>
            <w:noWrap/>
          </w:tcPr>
          <w:p w14:paraId="54CAD562">
            <w:pPr>
              <w:ind w:firstLine="107"/>
              <w:jc w:val="center"/>
              <w:rPr>
                <w:rFonts w:asciiTheme="minorEastAsia" w:hAnsiTheme="minorEastAsia" w:eastAsiaTheme="minorEastAsia"/>
                <w:b/>
                <w:szCs w:val="21"/>
              </w:rPr>
            </w:pPr>
            <w:r>
              <w:rPr>
                <w:rFonts w:asciiTheme="minorEastAsia" w:hAnsiTheme="minorEastAsia" w:eastAsiaTheme="minorEastAsia"/>
                <w:b/>
                <w:szCs w:val="21"/>
              </w:rPr>
              <w:t>空间学习资源地址</w:t>
            </w:r>
          </w:p>
        </w:tc>
        <w:tc>
          <w:tcPr>
            <w:tcW w:w="3677" w:type="dxa"/>
            <w:noWrap/>
          </w:tcPr>
          <w:p w14:paraId="64B9BE4B">
            <w:pPr>
              <w:ind w:firstLine="107"/>
              <w:jc w:val="center"/>
              <w:rPr>
                <w:rFonts w:asciiTheme="minorEastAsia" w:hAnsiTheme="minorEastAsia" w:eastAsiaTheme="minorEastAsia"/>
                <w:b/>
                <w:szCs w:val="21"/>
              </w:rPr>
            </w:pPr>
            <w:r>
              <w:rPr>
                <w:rFonts w:asciiTheme="minorEastAsia" w:hAnsiTheme="minorEastAsia" w:eastAsiaTheme="minorEastAsia"/>
                <w:b/>
                <w:szCs w:val="21"/>
              </w:rPr>
              <w:t>其它学习资源</w:t>
            </w:r>
          </w:p>
        </w:tc>
      </w:tr>
      <w:tr w14:paraId="4259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ign w:val="center"/>
          </w:tcPr>
          <w:p w14:paraId="14E77E0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001" w:type="dxa"/>
            <w:noWrap/>
            <w:vAlign w:val="center"/>
          </w:tcPr>
          <w:p w14:paraId="761F98D6">
            <w:pPr>
              <w:ind w:firstLine="3" w:firstLineChars="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数据库管理与应用</w:t>
            </w:r>
          </w:p>
        </w:tc>
        <w:tc>
          <w:tcPr>
            <w:tcW w:w="2220" w:type="dxa"/>
            <w:noWrap/>
          </w:tcPr>
          <w:p w14:paraId="405376E0">
            <w:pPr>
              <w:jc w:val="center"/>
              <w:rPr>
                <w:rFonts w:asciiTheme="minorEastAsia" w:hAnsiTheme="minorEastAsia" w:eastAsiaTheme="minorEastAsia"/>
                <w:sz w:val="18"/>
                <w:szCs w:val="18"/>
              </w:rPr>
            </w:pPr>
            <w:r>
              <w:rPr>
                <w:rFonts w:asciiTheme="minorEastAsia" w:hAnsiTheme="minorEastAsia" w:eastAsiaTheme="minorEastAsia"/>
                <w:sz w:val="18"/>
                <w:szCs w:val="18"/>
              </w:rPr>
              <w:t>https://mooc1.chaoxing.com/course/228299692.html</w:t>
            </w:r>
          </w:p>
        </w:tc>
        <w:tc>
          <w:tcPr>
            <w:tcW w:w="3677" w:type="dxa"/>
            <w:noWrap/>
          </w:tcPr>
          <w:p w14:paraId="45C79DFB">
            <w:pPr>
              <w:ind w:firstLine="90"/>
              <w:jc w:val="center"/>
              <w:rPr>
                <w:rFonts w:asciiTheme="minorEastAsia" w:hAnsiTheme="minorEastAsia" w:eastAsiaTheme="minorEastAsia"/>
                <w:sz w:val="18"/>
                <w:szCs w:val="18"/>
              </w:rPr>
            </w:pPr>
          </w:p>
        </w:tc>
      </w:tr>
      <w:tr w14:paraId="0B98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ign w:val="center"/>
          </w:tcPr>
          <w:p w14:paraId="5229B05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001" w:type="dxa"/>
            <w:noWrap/>
            <w:vAlign w:val="center"/>
          </w:tcPr>
          <w:p w14:paraId="28E3177B">
            <w:pPr>
              <w:ind w:firstLine="3" w:firstLineChars="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Py</w:t>
            </w:r>
            <w:r>
              <w:rPr>
                <w:rFonts w:asciiTheme="minorEastAsia" w:hAnsiTheme="minorEastAsia" w:eastAsiaTheme="minorEastAsia"/>
                <w:sz w:val="18"/>
                <w:szCs w:val="18"/>
              </w:rPr>
              <w:t>thon</w:t>
            </w:r>
            <w:r>
              <w:rPr>
                <w:rFonts w:hint="eastAsia" w:asciiTheme="minorEastAsia" w:hAnsiTheme="minorEastAsia" w:eastAsiaTheme="minorEastAsia"/>
                <w:sz w:val="18"/>
                <w:szCs w:val="18"/>
              </w:rPr>
              <w:t>程序设计</w:t>
            </w:r>
          </w:p>
        </w:tc>
        <w:tc>
          <w:tcPr>
            <w:tcW w:w="2220" w:type="dxa"/>
            <w:noWrap/>
          </w:tcPr>
          <w:p w14:paraId="7E22F128">
            <w:pPr>
              <w:jc w:val="center"/>
              <w:rPr>
                <w:rFonts w:asciiTheme="minorEastAsia" w:hAnsiTheme="minorEastAsia" w:eastAsiaTheme="minorEastAsia"/>
                <w:sz w:val="18"/>
                <w:szCs w:val="18"/>
              </w:rPr>
            </w:pPr>
            <w:r>
              <w:rPr>
                <w:rFonts w:asciiTheme="minorEastAsia" w:hAnsiTheme="minorEastAsia" w:eastAsiaTheme="minorEastAsia"/>
                <w:sz w:val="18"/>
                <w:szCs w:val="18"/>
              </w:rPr>
              <w:t>https://mooc1.chaoxing.com/course/232697566.html</w:t>
            </w:r>
          </w:p>
        </w:tc>
        <w:tc>
          <w:tcPr>
            <w:tcW w:w="3677" w:type="dxa"/>
            <w:noWrap/>
          </w:tcPr>
          <w:p w14:paraId="047782D3">
            <w:pPr>
              <w:ind w:firstLine="90"/>
              <w:jc w:val="center"/>
              <w:rPr>
                <w:rFonts w:asciiTheme="minorEastAsia" w:hAnsiTheme="minorEastAsia" w:eastAsiaTheme="minorEastAsia"/>
                <w:sz w:val="18"/>
                <w:szCs w:val="18"/>
              </w:rPr>
            </w:pPr>
          </w:p>
        </w:tc>
      </w:tr>
      <w:tr w14:paraId="2405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ign w:val="center"/>
          </w:tcPr>
          <w:p w14:paraId="19CB374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001" w:type="dxa"/>
            <w:noWrap/>
            <w:vAlign w:val="center"/>
          </w:tcPr>
          <w:p w14:paraId="21792F91">
            <w:pPr>
              <w:ind w:firstLine="3" w:firstLineChars="2"/>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跨平台移动应用开发</w:t>
            </w:r>
          </w:p>
        </w:tc>
        <w:tc>
          <w:tcPr>
            <w:tcW w:w="2220" w:type="dxa"/>
            <w:noWrap/>
          </w:tcPr>
          <w:p w14:paraId="40AE534E">
            <w:pPr>
              <w:jc w:val="center"/>
              <w:rPr>
                <w:rFonts w:asciiTheme="minorEastAsia" w:hAnsiTheme="minorEastAsia" w:eastAsiaTheme="minorEastAsia"/>
                <w:sz w:val="18"/>
                <w:szCs w:val="18"/>
              </w:rPr>
            </w:pPr>
            <w:r>
              <w:rPr>
                <w:rFonts w:asciiTheme="minorEastAsia" w:hAnsiTheme="minorEastAsia" w:eastAsiaTheme="minorEastAsia"/>
                <w:sz w:val="18"/>
                <w:szCs w:val="18"/>
              </w:rPr>
              <w:t>https://mooc1.chaoxing.com/course/225354022.html</w:t>
            </w:r>
          </w:p>
        </w:tc>
        <w:tc>
          <w:tcPr>
            <w:tcW w:w="3677" w:type="dxa"/>
            <w:noWrap/>
          </w:tcPr>
          <w:p w14:paraId="116A1358">
            <w:pPr>
              <w:ind w:firstLine="90"/>
              <w:jc w:val="center"/>
              <w:rPr>
                <w:rFonts w:asciiTheme="minorEastAsia" w:hAnsiTheme="minorEastAsia" w:eastAsiaTheme="minorEastAsia"/>
                <w:sz w:val="18"/>
                <w:szCs w:val="18"/>
              </w:rPr>
            </w:pPr>
            <w:r>
              <w:rPr>
                <w:rFonts w:asciiTheme="minorEastAsia" w:hAnsiTheme="minorEastAsia" w:eastAsiaTheme="minorEastAsia"/>
                <w:sz w:val="18"/>
                <w:szCs w:val="18"/>
              </w:rPr>
              <w:t>https://tch.ityxb.com/textbook/detail/2c938c5d87a3499b01880f455d38032a</w:t>
            </w:r>
          </w:p>
        </w:tc>
      </w:tr>
      <w:tr w14:paraId="4BEA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ign w:val="center"/>
          </w:tcPr>
          <w:p w14:paraId="3974EA3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001" w:type="dxa"/>
            <w:noWrap/>
            <w:vAlign w:val="center"/>
          </w:tcPr>
          <w:p w14:paraId="5989E4B9">
            <w:pPr>
              <w:widowControl/>
              <w:ind w:firstLine="3" w:firstLineChars="2"/>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网页编程基础</w:t>
            </w:r>
          </w:p>
        </w:tc>
        <w:tc>
          <w:tcPr>
            <w:tcW w:w="2220" w:type="dxa"/>
            <w:noWrap/>
          </w:tcPr>
          <w:p w14:paraId="699879C6">
            <w:pPr>
              <w:jc w:val="center"/>
              <w:rPr>
                <w:rFonts w:asciiTheme="minorEastAsia" w:hAnsiTheme="minorEastAsia" w:eastAsiaTheme="minorEastAsia"/>
                <w:sz w:val="18"/>
                <w:szCs w:val="18"/>
              </w:rPr>
            </w:pPr>
            <w:r>
              <w:rPr>
                <w:rFonts w:asciiTheme="minorEastAsia" w:hAnsiTheme="minorEastAsia" w:eastAsiaTheme="minorEastAsia"/>
                <w:sz w:val="18"/>
                <w:szCs w:val="18"/>
              </w:rPr>
              <w:t>http://mooc1.chaoxing.com/course/225744320.html</w:t>
            </w:r>
          </w:p>
        </w:tc>
        <w:tc>
          <w:tcPr>
            <w:tcW w:w="3677" w:type="dxa"/>
            <w:noWrap/>
          </w:tcPr>
          <w:p w14:paraId="5AFDBB28">
            <w:pPr>
              <w:ind w:firstLine="90"/>
              <w:jc w:val="center"/>
              <w:rPr>
                <w:rFonts w:asciiTheme="minorEastAsia" w:hAnsiTheme="minorEastAsia" w:eastAsiaTheme="minorEastAsia"/>
                <w:sz w:val="18"/>
                <w:szCs w:val="18"/>
              </w:rPr>
            </w:pPr>
            <w:r>
              <w:rPr>
                <w:rFonts w:asciiTheme="minorEastAsia" w:hAnsiTheme="minorEastAsia" w:eastAsiaTheme="minorEastAsia"/>
                <w:sz w:val="18"/>
                <w:szCs w:val="18"/>
              </w:rPr>
              <w:t>https://tch.ityxb.com/textbook/detail/2c9382f67886fa340178a60a080e03d4</w:t>
            </w:r>
          </w:p>
        </w:tc>
      </w:tr>
      <w:tr w14:paraId="29E9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ign w:val="center"/>
          </w:tcPr>
          <w:p w14:paraId="1D6F654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001" w:type="dxa"/>
            <w:noWrap/>
            <w:vAlign w:val="center"/>
          </w:tcPr>
          <w:p w14:paraId="4EB30651">
            <w:pPr>
              <w:ind w:firstLine="3" w:firstLineChars="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U</w:t>
            </w:r>
            <w:r>
              <w:rPr>
                <w:rFonts w:asciiTheme="minorEastAsia" w:hAnsiTheme="minorEastAsia" w:eastAsiaTheme="minorEastAsia"/>
                <w:sz w:val="18"/>
                <w:szCs w:val="18"/>
              </w:rPr>
              <w:t>I</w:t>
            </w:r>
            <w:r>
              <w:rPr>
                <w:rFonts w:hint="eastAsia" w:asciiTheme="minorEastAsia" w:hAnsiTheme="minorEastAsia" w:eastAsiaTheme="minorEastAsia"/>
                <w:sz w:val="18"/>
                <w:szCs w:val="18"/>
              </w:rPr>
              <w:t>设计与开发</w:t>
            </w:r>
          </w:p>
        </w:tc>
        <w:tc>
          <w:tcPr>
            <w:tcW w:w="2220" w:type="dxa"/>
            <w:noWrap/>
          </w:tcPr>
          <w:p w14:paraId="3D35FB9A">
            <w:pPr>
              <w:jc w:val="center"/>
              <w:rPr>
                <w:rFonts w:asciiTheme="minorEastAsia" w:hAnsiTheme="minorEastAsia" w:eastAsiaTheme="minorEastAsia"/>
                <w:sz w:val="18"/>
                <w:szCs w:val="18"/>
              </w:rPr>
            </w:pPr>
            <w:r>
              <w:rPr>
                <w:rFonts w:asciiTheme="minorEastAsia" w:hAnsiTheme="minorEastAsia" w:eastAsiaTheme="minorEastAsia"/>
                <w:sz w:val="18"/>
                <w:szCs w:val="18"/>
              </w:rPr>
              <w:t>http://mooc1.chaoxing.com/course/228241395.html</w:t>
            </w:r>
          </w:p>
        </w:tc>
        <w:tc>
          <w:tcPr>
            <w:tcW w:w="3677" w:type="dxa"/>
            <w:noWrap/>
          </w:tcPr>
          <w:p w14:paraId="5C15F27E">
            <w:pPr>
              <w:ind w:firstLine="90"/>
              <w:jc w:val="center"/>
              <w:rPr>
                <w:rFonts w:asciiTheme="minorEastAsia" w:hAnsiTheme="minorEastAsia" w:eastAsiaTheme="minorEastAsia"/>
                <w:sz w:val="18"/>
                <w:szCs w:val="18"/>
              </w:rPr>
            </w:pPr>
            <w:r>
              <w:rPr>
                <w:rFonts w:asciiTheme="minorEastAsia" w:hAnsiTheme="minorEastAsia" w:eastAsiaTheme="minorEastAsia"/>
                <w:sz w:val="18"/>
                <w:szCs w:val="18"/>
              </w:rPr>
              <w:t>https://tch.ityxb.com/textbook/detail/8a9aec1264cca0380164f93a5a5001c0</w:t>
            </w:r>
          </w:p>
        </w:tc>
      </w:tr>
      <w:tr w14:paraId="5DA2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ign w:val="center"/>
          </w:tcPr>
          <w:p w14:paraId="75EBF7E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2001" w:type="dxa"/>
            <w:noWrap/>
            <w:vAlign w:val="center"/>
          </w:tcPr>
          <w:p w14:paraId="2434A8BA">
            <w:pPr>
              <w:ind w:firstLine="3" w:firstLineChars="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计算机网络技术</w:t>
            </w:r>
          </w:p>
        </w:tc>
        <w:tc>
          <w:tcPr>
            <w:tcW w:w="2220" w:type="dxa"/>
            <w:noWrap/>
          </w:tcPr>
          <w:p w14:paraId="3DE9A980">
            <w:pPr>
              <w:jc w:val="center"/>
              <w:rPr>
                <w:rFonts w:asciiTheme="minorEastAsia" w:hAnsiTheme="minorEastAsia" w:eastAsiaTheme="minorEastAsia"/>
                <w:sz w:val="18"/>
                <w:szCs w:val="18"/>
              </w:rPr>
            </w:pPr>
            <w:r>
              <w:rPr>
                <w:rFonts w:asciiTheme="minorEastAsia" w:hAnsiTheme="minorEastAsia" w:eastAsiaTheme="minorEastAsia"/>
                <w:sz w:val="18"/>
                <w:szCs w:val="18"/>
              </w:rPr>
              <w:t>http://mooc1.chaoxing.com/course/214130783.html</w:t>
            </w:r>
          </w:p>
        </w:tc>
        <w:tc>
          <w:tcPr>
            <w:tcW w:w="3677" w:type="dxa"/>
            <w:noWrap/>
          </w:tcPr>
          <w:p w14:paraId="50ED004C">
            <w:pPr>
              <w:ind w:firstLine="90"/>
              <w:jc w:val="center"/>
              <w:rPr>
                <w:rFonts w:asciiTheme="minorEastAsia" w:hAnsiTheme="minorEastAsia" w:eastAsiaTheme="minorEastAsia"/>
                <w:sz w:val="18"/>
                <w:szCs w:val="18"/>
              </w:rPr>
            </w:pPr>
          </w:p>
        </w:tc>
      </w:tr>
      <w:tr w14:paraId="65AA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ign w:val="center"/>
          </w:tcPr>
          <w:p w14:paraId="2D917F6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001" w:type="dxa"/>
            <w:noWrap/>
            <w:vAlign w:val="center"/>
          </w:tcPr>
          <w:p w14:paraId="0E7769A6">
            <w:pPr>
              <w:ind w:firstLine="3" w:firstLineChars="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Web前端开发</w:t>
            </w:r>
          </w:p>
        </w:tc>
        <w:tc>
          <w:tcPr>
            <w:tcW w:w="2220" w:type="dxa"/>
            <w:noWrap/>
          </w:tcPr>
          <w:p w14:paraId="15BA3488">
            <w:pPr>
              <w:jc w:val="center"/>
              <w:rPr>
                <w:rFonts w:asciiTheme="minorEastAsia" w:hAnsiTheme="minorEastAsia" w:eastAsiaTheme="minorEastAsia"/>
                <w:sz w:val="18"/>
                <w:szCs w:val="18"/>
              </w:rPr>
            </w:pPr>
            <w:r>
              <w:rPr>
                <w:rFonts w:asciiTheme="minorEastAsia" w:hAnsiTheme="minorEastAsia" w:eastAsiaTheme="minorEastAsia"/>
                <w:sz w:val="18"/>
                <w:szCs w:val="18"/>
              </w:rPr>
              <w:t>https://tch.ityxb.com/textbook/detail/2c9387847c02a18b017c157cd19e00a7</w:t>
            </w:r>
          </w:p>
        </w:tc>
        <w:tc>
          <w:tcPr>
            <w:tcW w:w="3677" w:type="dxa"/>
            <w:noWrap/>
          </w:tcPr>
          <w:p w14:paraId="2FE6CE84">
            <w:pPr>
              <w:ind w:firstLine="90"/>
              <w:jc w:val="center"/>
              <w:rPr>
                <w:rFonts w:asciiTheme="minorEastAsia" w:hAnsiTheme="minorEastAsia" w:eastAsiaTheme="minorEastAsia"/>
                <w:sz w:val="18"/>
                <w:szCs w:val="18"/>
              </w:rPr>
            </w:pPr>
          </w:p>
        </w:tc>
      </w:tr>
      <w:tr w14:paraId="09C7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ign w:val="center"/>
          </w:tcPr>
          <w:p w14:paraId="5BA2C31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001" w:type="dxa"/>
            <w:noWrap/>
            <w:vAlign w:val="center"/>
          </w:tcPr>
          <w:p w14:paraId="33457EE1">
            <w:pPr>
              <w:ind w:firstLine="3" w:firstLineChars="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Vue应用程序开发</w:t>
            </w:r>
          </w:p>
        </w:tc>
        <w:tc>
          <w:tcPr>
            <w:tcW w:w="2220" w:type="dxa"/>
            <w:noWrap/>
          </w:tcPr>
          <w:p w14:paraId="6AED13CB">
            <w:pPr>
              <w:jc w:val="center"/>
              <w:rPr>
                <w:rFonts w:asciiTheme="minorEastAsia" w:hAnsiTheme="minorEastAsia" w:eastAsiaTheme="minorEastAsia"/>
                <w:sz w:val="18"/>
                <w:szCs w:val="18"/>
              </w:rPr>
            </w:pPr>
            <w:r>
              <w:rPr>
                <w:rFonts w:asciiTheme="minorEastAsia" w:hAnsiTheme="minorEastAsia" w:eastAsiaTheme="minorEastAsia"/>
                <w:sz w:val="18"/>
                <w:szCs w:val="18"/>
              </w:rPr>
              <w:t>https://tch.ityxb.com/textbook/detail/2c948936704e2ee901708506aece17bd</w:t>
            </w:r>
          </w:p>
        </w:tc>
        <w:tc>
          <w:tcPr>
            <w:tcW w:w="3677" w:type="dxa"/>
            <w:noWrap/>
          </w:tcPr>
          <w:p w14:paraId="0E0DDD2C">
            <w:pPr>
              <w:ind w:firstLine="90"/>
              <w:jc w:val="center"/>
              <w:rPr>
                <w:rFonts w:asciiTheme="minorEastAsia" w:hAnsiTheme="minorEastAsia" w:eastAsiaTheme="minorEastAsia"/>
                <w:sz w:val="18"/>
                <w:szCs w:val="18"/>
              </w:rPr>
            </w:pPr>
          </w:p>
        </w:tc>
      </w:tr>
      <w:tr w14:paraId="02FE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ign w:val="center"/>
          </w:tcPr>
          <w:p w14:paraId="4743E82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001" w:type="dxa"/>
            <w:noWrap/>
            <w:vAlign w:val="center"/>
          </w:tcPr>
          <w:p w14:paraId="69A34923">
            <w:pPr>
              <w:ind w:firstLine="3" w:firstLineChars="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Java EE企业级应用开发</w:t>
            </w:r>
          </w:p>
        </w:tc>
        <w:tc>
          <w:tcPr>
            <w:tcW w:w="2220" w:type="dxa"/>
            <w:noWrap/>
          </w:tcPr>
          <w:p w14:paraId="6C4CD1FF">
            <w:pPr>
              <w:jc w:val="center"/>
              <w:rPr>
                <w:rFonts w:asciiTheme="minorEastAsia" w:hAnsiTheme="minorEastAsia" w:eastAsiaTheme="minorEastAsia"/>
                <w:sz w:val="18"/>
                <w:szCs w:val="18"/>
              </w:rPr>
            </w:pPr>
            <w:r>
              <w:rPr>
                <w:rFonts w:asciiTheme="minorEastAsia" w:hAnsiTheme="minorEastAsia" w:eastAsiaTheme="minorEastAsia"/>
                <w:sz w:val="18"/>
                <w:szCs w:val="18"/>
              </w:rPr>
              <w:t>https://tch.ityxb.com/textbook/detail/8a9aeeeb5d690309015d831233e90127</w:t>
            </w:r>
          </w:p>
        </w:tc>
        <w:tc>
          <w:tcPr>
            <w:tcW w:w="3677" w:type="dxa"/>
            <w:noWrap/>
          </w:tcPr>
          <w:p w14:paraId="6CD72980">
            <w:pPr>
              <w:ind w:firstLine="90"/>
              <w:jc w:val="center"/>
              <w:rPr>
                <w:rFonts w:asciiTheme="minorEastAsia" w:hAnsiTheme="minorEastAsia" w:eastAsiaTheme="minorEastAsia"/>
                <w:sz w:val="18"/>
                <w:szCs w:val="18"/>
              </w:rPr>
            </w:pPr>
          </w:p>
        </w:tc>
      </w:tr>
      <w:tr w14:paraId="3939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ign w:val="center"/>
          </w:tcPr>
          <w:p w14:paraId="6228EE5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0</w:t>
            </w:r>
          </w:p>
        </w:tc>
        <w:tc>
          <w:tcPr>
            <w:tcW w:w="2001" w:type="dxa"/>
            <w:noWrap/>
            <w:vAlign w:val="center"/>
          </w:tcPr>
          <w:p w14:paraId="4FC98D01">
            <w:pPr>
              <w:ind w:firstLine="3" w:firstLineChars="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Linux系统运维</w:t>
            </w:r>
          </w:p>
        </w:tc>
        <w:tc>
          <w:tcPr>
            <w:tcW w:w="2220" w:type="dxa"/>
            <w:noWrap/>
          </w:tcPr>
          <w:p w14:paraId="6074F373">
            <w:pPr>
              <w:jc w:val="center"/>
              <w:rPr>
                <w:rFonts w:asciiTheme="minorEastAsia" w:hAnsiTheme="minorEastAsia" w:eastAsiaTheme="minorEastAsia"/>
                <w:sz w:val="18"/>
                <w:szCs w:val="18"/>
              </w:rPr>
            </w:pPr>
            <w:r>
              <w:rPr>
                <w:rFonts w:asciiTheme="minorEastAsia" w:hAnsiTheme="minorEastAsia" w:eastAsiaTheme="minorEastAsia"/>
                <w:sz w:val="18"/>
                <w:szCs w:val="18"/>
              </w:rPr>
              <w:t>https://tch.ityxb.com/textbook/detail/2c948bc670ed2f3101711b0c199101d3</w:t>
            </w:r>
          </w:p>
        </w:tc>
        <w:tc>
          <w:tcPr>
            <w:tcW w:w="3677" w:type="dxa"/>
            <w:noWrap/>
          </w:tcPr>
          <w:p w14:paraId="4454509D">
            <w:pPr>
              <w:ind w:firstLine="90"/>
              <w:jc w:val="center"/>
              <w:rPr>
                <w:rFonts w:asciiTheme="minorEastAsia" w:hAnsiTheme="minorEastAsia" w:eastAsiaTheme="minorEastAsia"/>
                <w:sz w:val="18"/>
                <w:szCs w:val="18"/>
              </w:rPr>
            </w:pPr>
          </w:p>
        </w:tc>
      </w:tr>
      <w:tr w14:paraId="66AF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ign w:val="center"/>
          </w:tcPr>
          <w:p w14:paraId="5A54315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1</w:t>
            </w:r>
          </w:p>
        </w:tc>
        <w:tc>
          <w:tcPr>
            <w:tcW w:w="2001" w:type="dxa"/>
            <w:noWrap/>
            <w:vAlign w:val="center"/>
          </w:tcPr>
          <w:p w14:paraId="1AD19D41">
            <w:pPr>
              <w:ind w:firstLine="3" w:firstLineChars="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微服务架构开发</w:t>
            </w:r>
          </w:p>
        </w:tc>
        <w:tc>
          <w:tcPr>
            <w:tcW w:w="2220" w:type="dxa"/>
            <w:noWrap/>
          </w:tcPr>
          <w:p w14:paraId="22B9CAE8">
            <w:pPr>
              <w:jc w:val="center"/>
              <w:rPr>
                <w:rFonts w:asciiTheme="minorEastAsia" w:hAnsiTheme="minorEastAsia" w:eastAsiaTheme="minorEastAsia"/>
                <w:sz w:val="18"/>
                <w:szCs w:val="18"/>
              </w:rPr>
            </w:pPr>
            <w:r>
              <w:rPr>
                <w:rFonts w:asciiTheme="minorEastAsia" w:hAnsiTheme="minorEastAsia" w:eastAsiaTheme="minorEastAsia"/>
                <w:sz w:val="18"/>
                <w:szCs w:val="18"/>
              </w:rPr>
              <w:t>https://tch.ityxb.com/textbook/detail/2c948936704e2ee901705b4f939d087d</w:t>
            </w:r>
          </w:p>
        </w:tc>
        <w:tc>
          <w:tcPr>
            <w:tcW w:w="3677" w:type="dxa"/>
            <w:noWrap/>
          </w:tcPr>
          <w:p w14:paraId="3552145E">
            <w:pPr>
              <w:ind w:firstLine="90"/>
              <w:jc w:val="center"/>
              <w:rPr>
                <w:rFonts w:asciiTheme="minorEastAsia" w:hAnsiTheme="minorEastAsia" w:eastAsiaTheme="minorEastAsia"/>
                <w:sz w:val="18"/>
                <w:szCs w:val="18"/>
              </w:rPr>
            </w:pPr>
          </w:p>
        </w:tc>
      </w:tr>
      <w:tr w14:paraId="7FAE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ign w:val="center"/>
          </w:tcPr>
          <w:p w14:paraId="4A75C14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2</w:t>
            </w:r>
          </w:p>
        </w:tc>
        <w:tc>
          <w:tcPr>
            <w:tcW w:w="2001" w:type="dxa"/>
            <w:noWrap/>
            <w:vAlign w:val="center"/>
          </w:tcPr>
          <w:p w14:paraId="0FCF28A1">
            <w:pPr>
              <w:ind w:firstLine="3" w:firstLineChars="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Java程序设计基础</w:t>
            </w:r>
          </w:p>
        </w:tc>
        <w:tc>
          <w:tcPr>
            <w:tcW w:w="2220" w:type="dxa"/>
            <w:noWrap/>
          </w:tcPr>
          <w:p w14:paraId="505F054D">
            <w:pPr>
              <w:jc w:val="center"/>
              <w:rPr>
                <w:rFonts w:asciiTheme="minorEastAsia" w:hAnsiTheme="minorEastAsia" w:eastAsiaTheme="minorEastAsia"/>
                <w:sz w:val="18"/>
                <w:szCs w:val="18"/>
              </w:rPr>
            </w:pPr>
            <w:r>
              <w:rPr>
                <w:rFonts w:asciiTheme="minorEastAsia" w:hAnsiTheme="minorEastAsia" w:eastAsiaTheme="minorEastAsia"/>
                <w:sz w:val="18"/>
                <w:szCs w:val="18"/>
              </w:rPr>
              <w:t>https://tch.ityxb.com/textbook/detail/8a9aec126449fa350164590f5e4d0063</w:t>
            </w:r>
          </w:p>
        </w:tc>
        <w:tc>
          <w:tcPr>
            <w:tcW w:w="3677" w:type="dxa"/>
            <w:noWrap/>
          </w:tcPr>
          <w:p w14:paraId="1B452C2E">
            <w:pPr>
              <w:ind w:firstLine="90"/>
              <w:jc w:val="center"/>
              <w:rPr>
                <w:rFonts w:asciiTheme="minorEastAsia" w:hAnsiTheme="minorEastAsia" w:eastAsiaTheme="minorEastAsia"/>
                <w:sz w:val="18"/>
                <w:szCs w:val="18"/>
              </w:rPr>
            </w:pPr>
          </w:p>
        </w:tc>
      </w:tr>
      <w:tr w14:paraId="1BED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ign w:val="center"/>
          </w:tcPr>
          <w:p w14:paraId="551D43F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3</w:t>
            </w:r>
          </w:p>
        </w:tc>
        <w:tc>
          <w:tcPr>
            <w:tcW w:w="2001" w:type="dxa"/>
            <w:noWrap/>
            <w:vAlign w:val="center"/>
          </w:tcPr>
          <w:p w14:paraId="6434F5BA">
            <w:pPr>
              <w:ind w:firstLine="3" w:firstLineChars="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J</w:t>
            </w:r>
            <w:r>
              <w:rPr>
                <w:rFonts w:hint="eastAsia" w:asciiTheme="minorEastAsia" w:hAnsiTheme="minorEastAsia" w:eastAsiaTheme="minorEastAsia"/>
                <w:color w:val="000000"/>
                <w:sz w:val="18"/>
                <w:szCs w:val="18"/>
              </w:rPr>
              <w:t>ava Web应用开发</w:t>
            </w:r>
          </w:p>
        </w:tc>
        <w:tc>
          <w:tcPr>
            <w:tcW w:w="2220" w:type="dxa"/>
            <w:noWrap/>
          </w:tcPr>
          <w:p w14:paraId="786F7C74">
            <w:pPr>
              <w:jc w:val="center"/>
              <w:rPr>
                <w:rFonts w:asciiTheme="minorEastAsia" w:hAnsiTheme="minorEastAsia" w:eastAsiaTheme="minorEastAsia"/>
                <w:sz w:val="18"/>
                <w:szCs w:val="18"/>
              </w:rPr>
            </w:pPr>
            <w:r>
              <w:rPr>
                <w:rFonts w:asciiTheme="minorEastAsia" w:hAnsiTheme="minorEastAsia" w:eastAsiaTheme="minorEastAsia"/>
                <w:sz w:val="18"/>
                <w:szCs w:val="18"/>
              </w:rPr>
              <w:t>https://tch.ityxb.com/textbook/detail/2c9387827ba43fcb017bcd62c1df0444</w:t>
            </w:r>
          </w:p>
        </w:tc>
        <w:tc>
          <w:tcPr>
            <w:tcW w:w="3677" w:type="dxa"/>
            <w:noWrap/>
          </w:tcPr>
          <w:p w14:paraId="52BC5835">
            <w:pPr>
              <w:ind w:firstLine="90"/>
              <w:jc w:val="center"/>
              <w:rPr>
                <w:rFonts w:asciiTheme="minorEastAsia" w:hAnsiTheme="minorEastAsia" w:eastAsiaTheme="minorEastAsia"/>
                <w:sz w:val="18"/>
                <w:szCs w:val="18"/>
              </w:rPr>
            </w:pPr>
          </w:p>
        </w:tc>
      </w:tr>
      <w:tr w14:paraId="7F8A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ign w:val="center"/>
          </w:tcPr>
          <w:p w14:paraId="6ED2A27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4</w:t>
            </w:r>
          </w:p>
        </w:tc>
        <w:tc>
          <w:tcPr>
            <w:tcW w:w="2001" w:type="dxa"/>
            <w:noWrap/>
            <w:vAlign w:val="center"/>
          </w:tcPr>
          <w:p w14:paraId="2DE76F03">
            <w:pPr>
              <w:ind w:firstLine="3" w:firstLineChars="2"/>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UML建模与设计</w:t>
            </w:r>
          </w:p>
        </w:tc>
        <w:tc>
          <w:tcPr>
            <w:tcW w:w="2220" w:type="dxa"/>
            <w:noWrap/>
          </w:tcPr>
          <w:p w14:paraId="0044023C">
            <w:pPr>
              <w:rPr>
                <w:rFonts w:asciiTheme="minorEastAsia" w:hAnsiTheme="minorEastAsia" w:eastAsiaTheme="minorEastAsia"/>
                <w:sz w:val="18"/>
                <w:szCs w:val="18"/>
              </w:rPr>
            </w:pPr>
            <w:r>
              <w:rPr>
                <w:rFonts w:asciiTheme="minorEastAsia" w:hAnsiTheme="minorEastAsia" w:eastAsiaTheme="minorEastAsia"/>
                <w:sz w:val="18"/>
                <w:szCs w:val="18"/>
              </w:rPr>
              <w:t>https://www.icourse163.org/course/LYNC-1462091169?from=searchPage&amp;outVendor=zw_mooc_pcssjg_</w:t>
            </w:r>
          </w:p>
        </w:tc>
        <w:tc>
          <w:tcPr>
            <w:tcW w:w="3677" w:type="dxa"/>
            <w:noWrap/>
          </w:tcPr>
          <w:p w14:paraId="04349885">
            <w:pPr>
              <w:ind w:firstLine="90"/>
              <w:jc w:val="center"/>
              <w:rPr>
                <w:rFonts w:asciiTheme="minorEastAsia" w:hAnsiTheme="minorEastAsia" w:eastAsiaTheme="minorEastAsia"/>
                <w:sz w:val="18"/>
                <w:szCs w:val="18"/>
              </w:rPr>
            </w:pPr>
          </w:p>
        </w:tc>
      </w:tr>
      <w:tr w14:paraId="1A82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ign w:val="center"/>
          </w:tcPr>
          <w:p w14:paraId="6B198BD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5</w:t>
            </w:r>
          </w:p>
        </w:tc>
        <w:tc>
          <w:tcPr>
            <w:tcW w:w="2001" w:type="dxa"/>
            <w:noWrap/>
            <w:vAlign w:val="center"/>
          </w:tcPr>
          <w:p w14:paraId="7B192231">
            <w:pPr>
              <w:ind w:firstLine="3" w:firstLineChars="2"/>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软件测试技术</w:t>
            </w:r>
          </w:p>
        </w:tc>
        <w:tc>
          <w:tcPr>
            <w:tcW w:w="2220" w:type="dxa"/>
            <w:noWrap/>
          </w:tcPr>
          <w:p w14:paraId="0699316C">
            <w:pPr>
              <w:rPr>
                <w:rFonts w:asciiTheme="minorEastAsia" w:hAnsiTheme="minorEastAsia" w:eastAsiaTheme="minorEastAsia"/>
                <w:sz w:val="18"/>
                <w:szCs w:val="18"/>
              </w:rPr>
            </w:pPr>
            <w:r>
              <w:rPr>
                <w:rFonts w:asciiTheme="minorEastAsia" w:hAnsiTheme="minorEastAsia" w:eastAsiaTheme="minorEastAsia"/>
                <w:sz w:val="18"/>
                <w:szCs w:val="18"/>
              </w:rPr>
              <w:t>https://tch.ityxb.com/textbook/detail/2c938d768893cdde01892f8996020620</w:t>
            </w:r>
          </w:p>
        </w:tc>
        <w:tc>
          <w:tcPr>
            <w:tcW w:w="3677" w:type="dxa"/>
            <w:noWrap/>
          </w:tcPr>
          <w:p w14:paraId="3E173712">
            <w:pPr>
              <w:ind w:firstLine="90"/>
              <w:jc w:val="center"/>
              <w:rPr>
                <w:rFonts w:asciiTheme="minorEastAsia" w:hAnsiTheme="minorEastAsia" w:eastAsiaTheme="minorEastAsia"/>
                <w:sz w:val="18"/>
                <w:szCs w:val="18"/>
              </w:rPr>
            </w:pPr>
          </w:p>
        </w:tc>
      </w:tr>
    </w:tbl>
    <w:p w14:paraId="6451F019">
      <w:pPr>
        <w:spacing w:line="460" w:lineRule="exact"/>
        <w:jc w:val="center"/>
        <w:rPr>
          <w:bCs/>
          <w:sz w:val="24"/>
        </w:rPr>
      </w:pPr>
    </w:p>
    <w:p w14:paraId="27029E2D">
      <w:pPr>
        <w:jc w:val="center"/>
        <w:rPr>
          <w:sz w:val="24"/>
        </w:rPr>
      </w:pPr>
      <w:r>
        <w:rPr>
          <w:rFonts w:ascii="微软雅黑" w:hAnsi="微软雅黑" w:eastAsia="微软雅黑"/>
        </w:rPr>
        <w:drawing>
          <wp:inline distT="0" distB="0" distL="0" distR="0">
            <wp:extent cx="5278120" cy="2662555"/>
            <wp:effectExtent l="0" t="0" r="5080" b="4445"/>
            <wp:docPr id="47" name="图片 47" descr="表格, 日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表格, 日历&#10;&#10;描述已自动生成"/>
                    <pic:cNvPicPr>
                      <a:picLocks noChangeAspect="1"/>
                    </pic:cNvPicPr>
                  </pic:nvPicPr>
                  <pic:blipFill>
                    <a:blip r:embed="rId9"/>
                    <a:stretch>
                      <a:fillRect/>
                    </a:stretch>
                  </pic:blipFill>
                  <pic:spPr>
                    <a:xfrm>
                      <a:off x="0" y="0"/>
                      <a:ext cx="5278120" cy="2662555"/>
                    </a:xfrm>
                    <a:prstGeom prst="rect">
                      <a:avLst/>
                    </a:prstGeom>
                  </pic:spPr>
                </pic:pic>
              </a:graphicData>
            </a:graphic>
          </wp:inline>
        </w:drawing>
      </w:r>
    </w:p>
    <w:p w14:paraId="65017AEE">
      <w:pPr>
        <w:jc w:val="center"/>
        <w:rPr>
          <w:sz w:val="24"/>
        </w:rPr>
      </w:pPr>
      <w:r>
        <w:rPr>
          <w:rFonts w:hint="eastAsia"/>
          <w:sz w:val="24"/>
        </w:rPr>
        <w:t>图3 中软智慧教学平台架构</w:t>
      </w:r>
    </w:p>
    <w:p w14:paraId="7A3332CE">
      <w:pPr>
        <w:spacing w:line="440" w:lineRule="exact"/>
        <w:ind w:firstLine="482" w:firstLineChars="200"/>
        <w:rPr>
          <w:b/>
          <w:sz w:val="24"/>
        </w:rPr>
      </w:pPr>
      <w:r>
        <w:rPr>
          <w:b/>
          <w:sz w:val="24"/>
        </w:rPr>
        <w:t>（四）教学方法</w:t>
      </w:r>
    </w:p>
    <w:p w14:paraId="0C202E98">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1、充分利用信息技术手段和网络教学资源（国家精品在线开放课程、中国大学慕课平台、省级在线开放课程）开展教学。</w:t>
      </w:r>
    </w:p>
    <w:p w14:paraId="19FBCBAB">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10DAA688">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74E0A9A9">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课中：根据学生课前学习中的疑难点，教师有针对性地进行讲解，通过“课中讨论”、“头脑风暴”、“提问”、“测试”、“小组 PK”等方式帮助学生进一步掌握教学内容。</w:t>
      </w:r>
    </w:p>
    <w:p w14:paraId="5A515AF6">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课后：教师发布课后学习任务，并线上回答学生疑问，与学生进行实时讨论。</w:t>
      </w:r>
    </w:p>
    <w:p w14:paraId="583E1710">
      <w:pPr>
        <w:spacing w:line="440" w:lineRule="exact"/>
        <w:ind w:firstLine="480" w:firstLineChars="200"/>
        <w:rPr>
          <w:sz w:val="24"/>
        </w:rPr>
      </w:pPr>
      <w:r>
        <w:rPr>
          <w:rFonts w:asciiTheme="minorEastAsia" w:hAnsiTheme="minorEastAsia" w:eastAsiaTheme="minorEastAsia"/>
          <w:sz w:val="24"/>
        </w:rPr>
        <w:t>4、促进书证融通。实施 1+X 证书制度试点，将职业技能等级标准有关内容及要求有机融入专业课程教学。</w:t>
      </w:r>
    </w:p>
    <w:p w14:paraId="42EB1800">
      <w:pPr>
        <w:spacing w:line="440" w:lineRule="exact"/>
        <w:ind w:firstLine="482" w:firstLineChars="200"/>
        <w:rPr>
          <w:b/>
          <w:sz w:val="24"/>
        </w:rPr>
      </w:pPr>
      <w:r>
        <w:rPr>
          <w:b/>
          <w:sz w:val="24"/>
        </w:rPr>
        <w:t>（五）学习评价</w:t>
      </w:r>
    </w:p>
    <w:p w14:paraId="6128E169">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r>
        <w:rPr>
          <w:rFonts w:hint="eastAsia" w:asciiTheme="minorEastAsia" w:hAnsiTheme="minorEastAsia" w:eastAsiaTheme="minorEastAsia"/>
          <w:sz w:val="24"/>
        </w:rPr>
        <w:t>其中考核方式具体说明如下如下：</w:t>
      </w:r>
    </w:p>
    <w:p w14:paraId="07DFC816">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笔试：适用于理论性比较强的课程，由专业教师组织考核。</w:t>
      </w:r>
    </w:p>
    <w:p w14:paraId="01478B95">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实践技能考核：适用于实践性比较强的课程。技能考核应根据岗位技能要求，确定其相应的主要技能考核项目，由专兼职教师共同组织考核。</w:t>
      </w:r>
    </w:p>
    <w:p w14:paraId="07F27799">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2CE54060">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岗位绩效考核：在企业中开设的课程与实践，由企业与学校进行共同考核，企业考核主要以企业对学生的岗位工作执行情况进行绩效考核。</w:t>
      </w:r>
    </w:p>
    <w:p w14:paraId="38A55CC9">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职业资格技能鉴定、厂商认证：本专业还引入了职业资格鉴定和厂商认证来评价学生的职业能力，学生参加职业资格认证考核，获得的认证作为学生评价依据。</w:t>
      </w:r>
    </w:p>
    <w:p w14:paraId="07A23F7A">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技能竞赛：积极参加国家、省各有关部门及学院组织的各项专业技能竞赛，以竞赛所取得的成绩作为学生评价依据。</w:t>
      </w:r>
    </w:p>
    <w:p w14:paraId="1D93C9D4">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依据课程分类将公共基础课程、专业课程、集中实践课程的学习评价方式区分如下：</w:t>
      </w:r>
    </w:p>
    <w:p w14:paraId="71B987F8">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1、公共基础课程学习评价方式</w:t>
      </w:r>
    </w:p>
    <w:p w14:paraId="0874E6D1">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公共基础课程作为学生知识体系的基石，其考核体系应设计得既全面又灵活，旨在全面评估学生的基础理论知识掌握程度及应用能力。考核形式不仅限于传统的笔试，还融入了口试、小组讨论、案例分析报告及在线互动测试等多种方式。笔试部分侧重于理论知识的记忆与理解，而口试则鼓励学生表达见解，提升沟通能力。此外，通过小组讨论和案例分析报告，考察学生的团队协作能力、批判性思维和问题解决能力。在线互动测试则利用现代技术，实现即时反馈，增强学习效果。</w:t>
      </w:r>
    </w:p>
    <w:p w14:paraId="51C7153C">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2、专业课程学习评价方式</w:t>
      </w:r>
    </w:p>
    <w:p w14:paraId="40F863B1">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专业课程考核采用“全程跟踪，综合评价”的模式，将过程性考核与终结性考核紧密结合，确保对学生学习成效的全面评估。过程性评价占比60%，涵盖课堂参与度、作业完成情况、项目实践表现及阶段性测试等多个方面，旨在激励学生持续学习，及时反馈学习进展。终结性考核占比40%，主要通过期末考试或课程项目展示来检验学生对专业知识的综合运用能力。此模式不仅关注学生的学习成果，更重视其学习过程和能力的培养。</w:t>
      </w:r>
    </w:p>
    <w:p w14:paraId="70F9B5E0">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3、集中实践课程学习评价方式</w:t>
      </w:r>
    </w:p>
    <w:p w14:paraId="230E8140">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集中实践课程作为理论知识与实践操作相结合的重要环节，其考核方案尤为注重实践技能和创新能力的考察。所有实训课程均实行百分制评分，同时根据表现划分为优秀、良好、及格、不及格四个等级，以直观反映学生的实践水平。考核内容不仅包括基础技能操作，还设有综合性实验、项目设计、实地考察等环节，鼓励学生将所学知识应用于解决实际问题中。此外，毕业实习作为集中实践的重要组成部分，其考核由实习单位根据学生的工作表现、实习报告及成果展示进行综合评定，并与毕业设计、答辩成绩相结合，全面评价学生的专业素养和实践能力。</w:t>
      </w:r>
    </w:p>
    <w:p w14:paraId="018B89CB">
      <w:pPr>
        <w:spacing w:line="440" w:lineRule="exact"/>
        <w:ind w:firstLine="482" w:firstLineChars="200"/>
        <w:rPr>
          <w:b/>
          <w:sz w:val="24"/>
        </w:rPr>
      </w:pPr>
      <w:r>
        <w:rPr>
          <w:b/>
          <w:sz w:val="24"/>
        </w:rPr>
        <w:t>（六）质量管理</w:t>
      </w:r>
    </w:p>
    <w:p w14:paraId="4677B4AD">
      <w:pPr>
        <w:spacing w:line="440" w:lineRule="exact"/>
        <w:ind w:firstLine="480" w:firstLineChars="200"/>
        <w:rPr>
          <w:sz w:val="24"/>
        </w:rPr>
      </w:pPr>
      <w:r>
        <w:rPr>
          <w:sz w:val="24"/>
        </w:rPr>
        <w:t>1</w:t>
      </w:r>
      <w:r>
        <w:rPr>
          <w:rFonts w:hint="eastAsia"/>
          <w:sz w:val="24"/>
        </w:rPr>
        <w:t>．</w:t>
      </w:r>
      <w:r>
        <w:rPr>
          <w:sz w:val="24"/>
        </w:rPr>
        <w:t>完善质量监控机构</w:t>
      </w:r>
    </w:p>
    <w:p w14:paraId="5B9C82BD">
      <w:pPr>
        <w:spacing w:line="440" w:lineRule="exact"/>
        <w:ind w:firstLine="480" w:firstLineChars="200"/>
        <w:rPr>
          <w:sz w:val="24"/>
        </w:rPr>
      </w:pPr>
      <w:r>
        <w:rPr>
          <w:sz w:val="24"/>
        </w:rPr>
        <w:t>（1）成立专业建设指导委员会和系教学工作督导组</w:t>
      </w:r>
    </w:p>
    <w:p w14:paraId="7E4FB100">
      <w:pPr>
        <w:spacing w:line="440" w:lineRule="exact"/>
        <w:ind w:firstLine="480" w:firstLineChars="200"/>
        <w:rPr>
          <w:sz w:val="24"/>
        </w:rPr>
      </w:pPr>
      <w:r>
        <w:rPr>
          <w:sz w:val="24"/>
        </w:rPr>
        <w:t>成立由行业专家、政府人员、企业业务骨干、中高职专业带头人和院校骨干教师以及若干学生代表（在校生、毕业生）组成的专业建设指导委员会，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4D405617">
      <w:pPr>
        <w:spacing w:line="440" w:lineRule="exact"/>
        <w:ind w:firstLine="480" w:firstLineChars="200"/>
        <w:rPr>
          <w:sz w:val="24"/>
        </w:rPr>
      </w:pPr>
      <w:r>
        <w:rPr>
          <w:sz w:val="24"/>
        </w:rPr>
        <w:t>成立由系主任、副主任、专业主任、骨干教师和学生信息员组成的教学督导工作组，负责对专业及专兼职教师日常教学工作的完成情况进行督导考核，对校企合作项目化课程改革进行指导，督促专业教师通过论文撰写、教材编写、顶岗实践等多种形式提升自我实践教学能力。</w:t>
      </w:r>
    </w:p>
    <w:p w14:paraId="3F4779F2">
      <w:pPr>
        <w:spacing w:line="440" w:lineRule="exact"/>
        <w:ind w:firstLine="480" w:firstLineChars="200"/>
        <w:rPr>
          <w:sz w:val="24"/>
        </w:rPr>
      </w:pPr>
      <w:r>
        <w:rPr>
          <w:sz w:val="24"/>
        </w:rPr>
        <w:t>2</w:t>
      </w:r>
      <w:r>
        <w:rPr>
          <w:rFonts w:hint="eastAsia"/>
          <w:sz w:val="24"/>
        </w:rPr>
        <w:t>．</w:t>
      </w:r>
      <w:r>
        <w:rPr>
          <w:sz w:val="24"/>
        </w:rPr>
        <w:t>完善教学质量保障体系</w:t>
      </w:r>
    </w:p>
    <w:p w14:paraId="167ACBBA">
      <w:pPr>
        <w:spacing w:line="440" w:lineRule="exact"/>
        <w:ind w:firstLine="480" w:firstLineChars="200"/>
        <w:rPr>
          <w:sz w:val="24"/>
        </w:rPr>
      </w:pPr>
      <w:r>
        <w:rPr>
          <w:sz w:val="24"/>
        </w:rPr>
        <w:t>为保证人才培养质量，加强专业教学质量监控，专业制定了教学信息反馈制度、教学常规检查制度、</w:t>
      </w:r>
      <w:r>
        <w:rPr>
          <w:rFonts w:hint="eastAsia"/>
          <w:sz w:val="24"/>
        </w:rPr>
        <w:t>岗位实习</w:t>
      </w:r>
      <w:r>
        <w:rPr>
          <w:sz w:val="24"/>
        </w:rPr>
        <w:t>制度。通过每学期的期初、期中、期末检查，对专业教师日常教学工作的完成情况进行督导考核，提高教学过程各个环节的教学质量；通过开展学生评教、学生信息员反馈、毕业生信息反馈等活动，增强学生与教师的双向互动，不断完善教学过程；通过专业建设指导委员会、实践专家访谈会、学生赴企业</w:t>
      </w:r>
      <w:r>
        <w:rPr>
          <w:rFonts w:hint="eastAsia"/>
          <w:sz w:val="24"/>
        </w:rPr>
        <w:t>岗位实习</w:t>
      </w:r>
      <w:r>
        <w:rPr>
          <w:sz w:val="24"/>
        </w:rPr>
        <w:t>、实地走访调研等形式，及时收集政府、行业、企业专家对专业人才培养和教学质量的评价和反馈，促进教学工作不断改进，保障和提高教学质量。</w:t>
      </w:r>
    </w:p>
    <w:p w14:paraId="42F2F386">
      <w:pPr>
        <w:spacing w:line="440" w:lineRule="exact"/>
        <w:ind w:firstLine="480" w:firstLineChars="200"/>
        <w:rPr>
          <w:sz w:val="24"/>
        </w:rPr>
      </w:pPr>
      <w:r>
        <w:rPr>
          <w:sz w:val="24"/>
        </w:rPr>
        <w:t>3</w:t>
      </w:r>
      <w:r>
        <w:rPr>
          <w:rFonts w:hint="eastAsia"/>
          <w:sz w:val="24"/>
        </w:rPr>
        <w:t>．</w:t>
      </w:r>
      <w:r>
        <w:rPr>
          <w:sz w:val="24"/>
        </w:rPr>
        <w:t>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7916C3AF">
      <w:pPr>
        <w:spacing w:line="440" w:lineRule="exact"/>
        <w:ind w:firstLine="472" w:firstLineChars="196"/>
        <w:rPr>
          <w:rFonts w:ascii="宋体" w:hAnsi="宋体" w:cs="宋体"/>
          <w:b/>
          <w:sz w:val="24"/>
        </w:rPr>
      </w:pPr>
      <w:r>
        <w:rPr>
          <w:rFonts w:eastAsia="黑体"/>
          <w:b/>
          <w:sz w:val="24"/>
        </w:rPr>
        <w:t>十、毕业要求</w:t>
      </w:r>
    </w:p>
    <w:p w14:paraId="67E73899">
      <w:pPr>
        <w:spacing w:line="440" w:lineRule="exact"/>
        <w:ind w:firstLine="480" w:firstLineChars="200"/>
        <w:rPr>
          <w:rFonts w:ascii="Calibri" w:hAnsi="Calibri"/>
          <w:szCs w:val="24"/>
        </w:rPr>
      </w:pPr>
      <w:r>
        <w:rPr>
          <w:sz w:val="24"/>
        </w:rPr>
        <w:t>本专业学生必须至少满足以下基本条件方能毕业：</w:t>
      </w:r>
    </w:p>
    <w:p w14:paraId="7510E917">
      <w:pPr>
        <w:spacing w:line="440" w:lineRule="exact"/>
        <w:ind w:firstLine="480" w:firstLineChars="200"/>
        <w:rPr>
          <w:rFonts w:ascii="宋体" w:hAnsi="宋体" w:cs="宋体"/>
          <w:sz w:val="24"/>
          <w:szCs w:val="32"/>
        </w:rPr>
      </w:pPr>
      <w:r>
        <w:rPr>
          <w:rFonts w:hint="eastAsia" w:ascii="宋体" w:hAnsi="宋体" w:cs="宋体"/>
          <w:sz w:val="24"/>
          <w:szCs w:val="32"/>
        </w:rPr>
        <w:t>(一)学时学分要求</w:t>
      </w:r>
    </w:p>
    <w:p w14:paraId="150E5CCD">
      <w:pPr>
        <w:spacing w:line="440" w:lineRule="exact"/>
        <w:ind w:firstLine="480" w:firstLineChars="200"/>
        <w:rPr>
          <w:rFonts w:ascii="宋体" w:hAnsi="宋体" w:cs="宋体"/>
          <w:sz w:val="24"/>
          <w:szCs w:val="32"/>
        </w:rPr>
      </w:pPr>
      <w:r>
        <w:rPr>
          <w:rFonts w:hint="eastAsia" w:ascii="宋体" w:hAnsi="宋体" w:cs="宋体"/>
          <w:sz w:val="24"/>
          <w:szCs w:val="32"/>
        </w:rPr>
        <w:t>学生在学校规定年限内，修满专业人才培养方案规定的学时学分，完成规定的教学活动，必修课全部及格，选修课完成最低学分。具体如下：</w:t>
      </w:r>
    </w:p>
    <w:tbl>
      <w:tblPr>
        <w:tblStyle w:val="11"/>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2019"/>
        <w:gridCol w:w="2278"/>
        <w:gridCol w:w="2073"/>
      </w:tblGrid>
      <w:tr w14:paraId="410A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85CDC19">
            <w:pPr>
              <w:ind w:firstLine="122"/>
              <w:jc w:val="center"/>
              <w:rPr>
                <w:b/>
                <w:bCs/>
                <w:sz w:val="24"/>
                <w:szCs w:val="24"/>
              </w:rPr>
            </w:pPr>
            <w:r>
              <w:rPr>
                <w:rFonts w:hint="eastAsia"/>
                <w:b/>
                <w:bCs/>
                <w:sz w:val="24"/>
                <w:szCs w:val="24"/>
              </w:rPr>
              <w:t>序号</w:t>
            </w:r>
          </w:p>
        </w:tc>
        <w:tc>
          <w:tcPr>
            <w:tcW w:w="2019" w:type="dxa"/>
          </w:tcPr>
          <w:p w14:paraId="608EEACA">
            <w:pPr>
              <w:ind w:firstLine="122"/>
              <w:jc w:val="center"/>
              <w:rPr>
                <w:b/>
                <w:bCs/>
                <w:sz w:val="24"/>
                <w:szCs w:val="24"/>
              </w:rPr>
            </w:pPr>
            <w:r>
              <w:rPr>
                <w:rFonts w:hint="eastAsia"/>
                <w:b/>
                <w:bCs/>
                <w:sz w:val="24"/>
                <w:szCs w:val="24"/>
              </w:rPr>
              <w:t>课程类型</w:t>
            </w:r>
          </w:p>
        </w:tc>
        <w:tc>
          <w:tcPr>
            <w:tcW w:w="2278" w:type="dxa"/>
          </w:tcPr>
          <w:p w14:paraId="23FA6DD1">
            <w:pPr>
              <w:ind w:firstLine="122"/>
              <w:jc w:val="center"/>
              <w:rPr>
                <w:b/>
                <w:bCs/>
                <w:sz w:val="24"/>
                <w:szCs w:val="24"/>
              </w:rPr>
            </w:pPr>
            <w:r>
              <w:rPr>
                <w:rFonts w:hint="eastAsia"/>
                <w:b/>
                <w:bCs/>
                <w:sz w:val="24"/>
                <w:szCs w:val="24"/>
              </w:rPr>
              <w:t>应修学分</w:t>
            </w:r>
          </w:p>
        </w:tc>
        <w:tc>
          <w:tcPr>
            <w:tcW w:w="2073" w:type="dxa"/>
          </w:tcPr>
          <w:p w14:paraId="1DE7E2EE">
            <w:pPr>
              <w:ind w:firstLine="122"/>
              <w:jc w:val="center"/>
              <w:rPr>
                <w:b/>
                <w:bCs/>
                <w:sz w:val="24"/>
                <w:szCs w:val="24"/>
              </w:rPr>
            </w:pPr>
            <w:r>
              <w:rPr>
                <w:rFonts w:hint="eastAsia"/>
                <w:b/>
                <w:bCs/>
                <w:sz w:val="24"/>
                <w:szCs w:val="24"/>
              </w:rPr>
              <w:t>应修学时</w:t>
            </w:r>
          </w:p>
        </w:tc>
      </w:tr>
      <w:tr w14:paraId="528A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2C769E30">
            <w:pPr>
              <w:ind w:firstLine="120"/>
              <w:jc w:val="center"/>
              <w:rPr>
                <w:sz w:val="24"/>
                <w:szCs w:val="24"/>
              </w:rPr>
            </w:pPr>
            <w:r>
              <w:rPr>
                <w:rFonts w:hint="eastAsia"/>
                <w:sz w:val="24"/>
                <w:szCs w:val="24"/>
              </w:rPr>
              <w:t>1</w:t>
            </w:r>
          </w:p>
        </w:tc>
        <w:tc>
          <w:tcPr>
            <w:tcW w:w="2019" w:type="dxa"/>
          </w:tcPr>
          <w:p w14:paraId="0ADFA545">
            <w:pPr>
              <w:ind w:firstLine="120"/>
              <w:jc w:val="center"/>
              <w:rPr>
                <w:sz w:val="24"/>
                <w:szCs w:val="24"/>
              </w:rPr>
            </w:pPr>
            <w:r>
              <w:rPr>
                <w:sz w:val="24"/>
                <w:szCs w:val="24"/>
              </w:rPr>
              <w:t>公共基础课程</w:t>
            </w:r>
          </w:p>
        </w:tc>
        <w:tc>
          <w:tcPr>
            <w:tcW w:w="2278" w:type="dxa"/>
          </w:tcPr>
          <w:p w14:paraId="48BB41FC">
            <w:pPr>
              <w:ind w:firstLine="120"/>
              <w:jc w:val="center"/>
              <w:rPr>
                <w:sz w:val="24"/>
                <w:szCs w:val="24"/>
              </w:rPr>
            </w:pPr>
            <w:r>
              <w:rPr>
                <w:rFonts w:hint="eastAsia"/>
                <w:sz w:val="24"/>
                <w:szCs w:val="24"/>
              </w:rPr>
              <w:t>4</w:t>
            </w:r>
            <w:r>
              <w:rPr>
                <w:sz w:val="24"/>
                <w:szCs w:val="24"/>
              </w:rPr>
              <w:t>7.5</w:t>
            </w:r>
          </w:p>
        </w:tc>
        <w:tc>
          <w:tcPr>
            <w:tcW w:w="2073" w:type="dxa"/>
            <w:vAlign w:val="center"/>
          </w:tcPr>
          <w:p w14:paraId="407C63EF">
            <w:pPr>
              <w:ind w:firstLine="120"/>
              <w:jc w:val="center"/>
              <w:rPr>
                <w:sz w:val="24"/>
                <w:szCs w:val="24"/>
              </w:rPr>
            </w:pPr>
            <w:r>
              <w:rPr>
                <w:rFonts w:hint="eastAsia"/>
                <w:sz w:val="24"/>
                <w:szCs w:val="24"/>
              </w:rPr>
              <w:t>7</w:t>
            </w:r>
            <w:r>
              <w:rPr>
                <w:sz w:val="24"/>
                <w:szCs w:val="24"/>
              </w:rPr>
              <w:t>80</w:t>
            </w:r>
          </w:p>
        </w:tc>
      </w:tr>
      <w:tr w14:paraId="4236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5FEA2C75">
            <w:pPr>
              <w:ind w:firstLine="120"/>
              <w:jc w:val="center"/>
              <w:rPr>
                <w:sz w:val="24"/>
                <w:szCs w:val="24"/>
              </w:rPr>
            </w:pPr>
            <w:r>
              <w:rPr>
                <w:rFonts w:hint="eastAsia"/>
                <w:sz w:val="24"/>
                <w:szCs w:val="24"/>
              </w:rPr>
              <w:t>2</w:t>
            </w:r>
          </w:p>
        </w:tc>
        <w:tc>
          <w:tcPr>
            <w:tcW w:w="2019" w:type="dxa"/>
          </w:tcPr>
          <w:p w14:paraId="3B091562">
            <w:pPr>
              <w:ind w:firstLine="120"/>
              <w:jc w:val="center"/>
              <w:rPr>
                <w:sz w:val="24"/>
                <w:szCs w:val="24"/>
              </w:rPr>
            </w:pPr>
            <w:r>
              <w:rPr>
                <w:sz w:val="24"/>
                <w:szCs w:val="24"/>
              </w:rPr>
              <w:t>专业课程</w:t>
            </w:r>
          </w:p>
        </w:tc>
        <w:tc>
          <w:tcPr>
            <w:tcW w:w="2278" w:type="dxa"/>
          </w:tcPr>
          <w:p w14:paraId="20B68389">
            <w:pPr>
              <w:ind w:firstLine="120"/>
              <w:jc w:val="center"/>
              <w:rPr>
                <w:sz w:val="24"/>
                <w:szCs w:val="24"/>
              </w:rPr>
            </w:pPr>
            <w:r>
              <w:rPr>
                <w:sz w:val="24"/>
                <w:szCs w:val="24"/>
              </w:rPr>
              <w:t>113.5</w:t>
            </w:r>
          </w:p>
        </w:tc>
        <w:tc>
          <w:tcPr>
            <w:tcW w:w="2073" w:type="dxa"/>
            <w:vAlign w:val="center"/>
          </w:tcPr>
          <w:p w14:paraId="2C29429D">
            <w:pPr>
              <w:ind w:firstLine="120"/>
              <w:jc w:val="center"/>
              <w:rPr>
                <w:sz w:val="24"/>
                <w:szCs w:val="24"/>
              </w:rPr>
            </w:pPr>
            <w:r>
              <w:rPr>
                <w:sz w:val="24"/>
                <w:szCs w:val="24"/>
              </w:rPr>
              <w:t>2306</w:t>
            </w:r>
          </w:p>
        </w:tc>
      </w:tr>
      <w:tr w14:paraId="1E4E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24477C0C">
            <w:pPr>
              <w:ind w:firstLine="120"/>
              <w:jc w:val="center"/>
              <w:rPr>
                <w:sz w:val="24"/>
                <w:szCs w:val="24"/>
              </w:rPr>
            </w:pPr>
            <w:r>
              <w:rPr>
                <w:rFonts w:hint="eastAsia"/>
                <w:sz w:val="24"/>
                <w:szCs w:val="24"/>
              </w:rPr>
              <w:t>合计</w:t>
            </w:r>
          </w:p>
        </w:tc>
        <w:tc>
          <w:tcPr>
            <w:tcW w:w="2278" w:type="dxa"/>
          </w:tcPr>
          <w:p w14:paraId="6FCB376E">
            <w:pPr>
              <w:ind w:firstLine="120"/>
              <w:jc w:val="center"/>
              <w:rPr>
                <w:sz w:val="24"/>
                <w:szCs w:val="24"/>
              </w:rPr>
            </w:pPr>
            <w:r>
              <w:rPr>
                <w:sz w:val="24"/>
                <w:szCs w:val="24"/>
              </w:rPr>
              <w:t>161</w:t>
            </w:r>
          </w:p>
        </w:tc>
        <w:tc>
          <w:tcPr>
            <w:tcW w:w="2073" w:type="dxa"/>
            <w:vAlign w:val="center"/>
          </w:tcPr>
          <w:p w14:paraId="1FC714BE">
            <w:pPr>
              <w:ind w:firstLine="120"/>
              <w:jc w:val="center"/>
              <w:rPr>
                <w:sz w:val="24"/>
                <w:szCs w:val="24"/>
              </w:rPr>
            </w:pPr>
            <w:r>
              <w:rPr>
                <w:sz w:val="24"/>
                <w:szCs w:val="24"/>
              </w:rPr>
              <w:t>3086</w:t>
            </w:r>
          </w:p>
        </w:tc>
      </w:tr>
    </w:tbl>
    <w:p w14:paraId="54C8748A">
      <w:pPr>
        <w:spacing w:line="440" w:lineRule="exact"/>
        <w:ind w:firstLine="480" w:firstLineChars="200"/>
        <w:rPr>
          <w:rFonts w:ascii="宋体" w:hAnsi="宋体" w:cs="宋体"/>
          <w:sz w:val="24"/>
          <w:szCs w:val="32"/>
        </w:rPr>
      </w:pPr>
      <w:r>
        <w:rPr>
          <w:rFonts w:hint="eastAsia" w:ascii="宋体" w:hAnsi="宋体" w:cs="宋体"/>
          <w:sz w:val="24"/>
          <w:szCs w:val="32"/>
        </w:rPr>
        <w:t>(二)其他要求</w:t>
      </w:r>
    </w:p>
    <w:p w14:paraId="25337422">
      <w:pPr>
        <w:spacing w:line="440" w:lineRule="exact"/>
        <w:ind w:firstLine="480" w:firstLineChars="200"/>
        <w:rPr>
          <w:rFonts w:ascii="宋体" w:hAnsi="宋体" w:cs="宋体"/>
          <w:sz w:val="24"/>
          <w:szCs w:val="32"/>
        </w:rPr>
      </w:pPr>
      <w:r>
        <w:rPr>
          <w:rFonts w:hint="eastAsia" w:ascii="宋体" w:hAnsi="宋体" w:cs="宋体"/>
          <w:sz w:val="24"/>
          <w:szCs w:val="32"/>
        </w:rPr>
        <w:t>1.毕业应达到的素质、知识、能力等要求详见培养目标与规格。</w:t>
      </w:r>
    </w:p>
    <w:p w14:paraId="7E779311">
      <w:pPr>
        <w:spacing w:line="440" w:lineRule="exact"/>
        <w:ind w:firstLine="480" w:firstLineChars="200"/>
        <w:rPr>
          <w:rFonts w:ascii="宋体" w:hAnsi="宋体" w:cs="宋体"/>
          <w:sz w:val="24"/>
          <w:szCs w:val="32"/>
        </w:rPr>
      </w:pPr>
      <w:r>
        <w:rPr>
          <w:rFonts w:hint="eastAsia" w:ascii="宋体" w:hAnsi="宋体" w:cs="宋体"/>
          <w:sz w:val="24"/>
          <w:szCs w:val="32"/>
        </w:rPr>
        <w:t>2.达到《国家学生体质健康标准》及阳光健康跑相关要求。</w:t>
      </w:r>
    </w:p>
    <w:p w14:paraId="45819B59">
      <w:pPr>
        <w:spacing w:line="440" w:lineRule="exact"/>
        <w:ind w:firstLine="480" w:firstLineChars="200"/>
        <w:rPr>
          <w:rFonts w:ascii="宋体" w:hAnsi="宋体" w:cs="宋体"/>
          <w:sz w:val="24"/>
          <w:szCs w:val="32"/>
        </w:rPr>
      </w:pPr>
      <w:r>
        <w:rPr>
          <w:rFonts w:hint="eastAsia" w:ascii="宋体" w:hAnsi="宋体" w:cs="宋体"/>
          <w:sz w:val="24"/>
          <w:szCs w:val="32"/>
        </w:rPr>
        <w:t>3.取得1本及以上与本专业相关的职业技能等级（资格）证书（详见下表）：</w:t>
      </w:r>
    </w:p>
    <w:tbl>
      <w:tblPr>
        <w:tblStyle w:val="11"/>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206"/>
        <w:gridCol w:w="1569"/>
        <w:gridCol w:w="2227"/>
      </w:tblGrid>
      <w:tr w14:paraId="543A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36" w:type="dxa"/>
            <w:vAlign w:val="center"/>
          </w:tcPr>
          <w:p w14:paraId="5F7FEF2E">
            <w:pPr>
              <w:ind w:firstLine="122"/>
              <w:jc w:val="center"/>
              <w:rPr>
                <w:b/>
                <w:bCs/>
                <w:sz w:val="24"/>
              </w:rPr>
            </w:pPr>
            <w:r>
              <w:rPr>
                <w:rFonts w:hint="eastAsia"/>
                <w:b/>
                <w:bCs/>
                <w:sz w:val="24"/>
              </w:rPr>
              <w:t>序号</w:t>
            </w:r>
          </w:p>
        </w:tc>
        <w:tc>
          <w:tcPr>
            <w:tcW w:w="3206" w:type="dxa"/>
            <w:vAlign w:val="center"/>
          </w:tcPr>
          <w:p w14:paraId="4574A4C4">
            <w:pPr>
              <w:ind w:firstLine="122"/>
              <w:jc w:val="center"/>
              <w:rPr>
                <w:b/>
                <w:bCs/>
                <w:sz w:val="24"/>
              </w:rPr>
            </w:pPr>
            <w:r>
              <w:rPr>
                <w:rFonts w:hint="eastAsia"/>
                <w:b/>
                <w:bCs/>
                <w:sz w:val="24"/>
              </w:rPr>
              <w:t>证书名称</w:t>
            </w:r>
          </w:p>
        </w:tc>
        <w:tc>
          <w:tcPr>
            <w:tcW w:w="1569" w:type="dxa"/>
            <w:vAlign w:val="center"/>
          </w:tcPr>
          <w:p w14:paraId="7708E023">
            <w:pPr>
              <w:ind w:firstLine="122"/>
              <w:jc w:val="center"/>
              <w:rPr>
                <w:b/>
                <w:bCs/>
                <w:sz w:val="24"/>
              </w:rPr>
            </w:pPr>
            <w:r>
              <w:rPr>
                <w:rFonts w:hint="eastAsia"/>
                <w:b/>
                <w:bCs/>
                <w:sz w:val="24"/>
              </w:rPr>
              <w:t>证书等级</w:t>
            </w:r>
          </w:p>
        </w:tc>
        <w:tc>
          <w:tcPr>
            <w:tcW w:w="2227" w:type="dxa"/>
            <w:vAlign w:val="center"/>
          </w:tcPr>
          <w:p w14:paraId="47B0CC65">
            <w:pPr>
              <w:ind w:firstLine="122"/>
              <w:jc w:val="center"/>
              <w:rPr>
                <w:b/>
                <w:bCs/>
                <w:sz w:val="24"/>
              </w:rPr>
            </w:pPr>
            <w:r>
              <w:rPr>
                <w:rFonts w:hint="eastAsia"/>
                <w:b/>
                <w:bCs/>
                <w:sz w:val="24"/>
              </w:rPr>
              <w:t>颁证单位</w:t>
            </w:r>
          </w:p>
        </w:tc>
      </w:tr>
      <w:tr w14:paraId="6D67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48FD56A7">
            <w:pPr>
              <w:ind w:firstLine="122"/>
              <w:jc w:val="center"/>
              <w:rPr>
                <w:rFonts w:ascii="宋体" w:hAnsi="宋体"/>
                <w:szCs w:val="21"/>
              </w:rPr>
            </w:pPr>
            <w:r>
              <w:rPr>
                <w:rFonts w:hint="eastAsia" w:ascii="宋体" w:hAnsi="宋体"/>
                <w:szCs w:val="21"/>
              </w:rPr>
              <w:t>1</w:t>
            </w:r>
          </w:p>
        </w:tc>
        <w:tc>
          <w:tcPr>
            <w:tcW w:w="3206" w:type="dxa"/>
            <w:vAlign w:val="center"/>
          </w:tcPr>
          <w:p w14:paraId="6B86F334">
            <w:pPr>
              <w:ind w:firstLine="122"/>
              <w:jc w:val="center"/>
              <w:rPr>
                <w:rFonts w:ascii="宋体" w:hAnsi="宋体"/>
                <w:szCs w:val="21"/>
              </w:rPr>
            </w:pPr>
            <w:r>
              <w:rPr>
                <w:rFonts w:hint="eastAsia" w:ascii="宋体" w:hAnsi="宋体"/>
                <w:szCs w:val="21"/>
              </w:rPr>
              <w:t>全国计算机等级考试</w:t>
            </w:r>
            <w:r>
              <w:rPr>
                <w:rFonts w:ascii="宋体" w:hAnsi="宋体"/>
                <w:szCs w:val="21"/>
              </w:rPr>
              <w:t>NCRE（不包括</w:t>
            </w:r>
            <w:r>
              <w:rPr>
                <w:rFonts w:hint="eastAsia" w:ascii="宋体" w:hAnsi="宋体"/>
                <w:szCs w:val="21"/>
              </w:rPr>
              <w:t>O</w:t>
            </w:r>
            <w:r>
              <w:rPr>
                <w:rFonts w:ascii="宋体" w:hAnsi="宋体"/>
                <w:szCs w:val="21"/>
              </w:rPr>
              <w:t>ffices和</w:t>
            </w:r>
            <w:r>
              <w:rPr>
                <w:rFonts w:hint="eastAsia" w:ascii="宋体" w:hAnsi="宋体"/>
                <w:szCs w:val="21"/>
              </w:rPr>
              <w:t>W</w:t>
            </w:r>
            <w:r>
              <w:rPr>
                <w:rFonts w:ascii="宋体" w:hAnsi="宋体"/>
                <w:szCs w:val="21"/>
              </w:rPr>
              <w:t>PS）</w:t>
            </w:r>
          </w:p>
        </w:tc>
        <w:tc>
          <w:tcPr>
            <w:tcW w:w="1569" w:type="dxa"/>
            <w:vAlign w:val="center"/>
          </w:tcPr>
          <w:p w14:paraId="7EBF1AD9">
            <w:pPr>
              <w:ind w:firstLine="122"/>
              <w:jc w:val="center"/>
              <w:rPr>
                <w:rFonts w:ascii="宋体" w:hAnsi="宋体"/>
                <w:szCs w:val="21"/>
              </w:rPr>
            </w:pPr>
            <w:r>
              <w:rPr>
                <w:rFonts w:hint="eastAsia" w:ascii="宋体" w:hAnsi="宋体"/>
                <w:szCs w:val="21"/>
              </w:rPr>
              <w:t>二级</w:t>
            </w:r>
          </w:p>
        </w:tc>
        <w:tc>
          <w:tcPr>
            <w:tcW w:w="2227" w:type="dxa"/>
            <w:vAlign w:val="center"/>
          </w:tcPr>
          <w:p w14:paraId="44A7E141">
            <w:pPr>
              <w:ind w:firstLine="122"/>
              <w:jc w:val="center"/>
              <w:rPr>
                <w:rFonts w:ascii="宋体" w:hAnsi="宋体"/>
                <w:szCs w:val="21"/>
              </w:rPr>
            </w:pPr>
            <w:r>
              <w:rPr>
                <w:rFonts w:hint="eastAsia" w:ascii="宋体" w:hAnsi="宋体"/>
                <w:szCs w:val="21"/>
              </w:rPr>
              <w:t>教育部教育考试院</w:t>
            </w:r>
          </w:p>
        </w:tc>
      </w:tr>
      <w:tr w14:paraId="07F0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759EC6AD">
            <w:pPr>
              <w:ind w:firstLine="122"/>
              <w:jc w:val="center"/>
              <w:rPr>
                <w:rFonts w:ascii="宋体" w:hAnsi="宋体"/>
                <w:szCs w:val="21"/>
              </w:rPr>
            </w:pPr>
            <w:r>
              <w:rPr>
                <w:rFonts w:hint="eastAsia" w:ascii="宋体" w:hAnsi="宋体"/>
                <w:szCs w:val="21"/>
              </w:rPr>
              <w:t>2</w:t>
            </w:r>
          </w:p>
        </w:tc>
        <w:tc>
          <w:tcPr>
            <w:tcW w:w="3206" w:type="dxa"/>
            <w:vAlign w:val="center"/>
          </w:tcPr>
          <w:p w14:paraId="1E02666A">
            <w:pPr>
              <w:ind w:firstLine="122"/>
              <w:jc w:val="center"/>
              <w:rPr>
                <w:rFonts w:ascii="宋体" w:hAnsi="宋体"/>
                <w:szCs w:val="21"/>
              </w:rPr>
            </w:pPr>
            <w:r>
              <w:rPr>
                <w:rFonts w:hint="eastAsia" w:ascii="宋体" w:hAnsi="宋体"/>
                <w:szCs w:val="21"/>
              </w:rPr>
              <w:t>鲲鹏应用开发工程师（HCIA）</w:t>
            </w:r>
          </w:p>
        </w:tc>
        <w:tc>
          <w:tcPr>
            <w:tcW w:w="1569" w:type="dxa"/>
            <w:vAlign w:val="center"/>
          </w:tcPr>
          <w:p w14:paraId="6E596F2B">
            <w:pPr>
              <w:ind w:firstLine="122"/>
              <w:jc w:val="center"/>
              <w:rPr>
                <w:rFonts w:ascii="宋体" w:hAnsi="宋体"/>
                <w:szCs w:val="21"/>
              </w:rPr>
            </w:pPr>
            <w:r>
              <w:rPr>
                <w:rFonts w:hint="eastAsia" w:ascii="宋体" w:hAnsi="宋体"/>
                <w:szCs w:val="21"/>
              </w:rPr>
              <w:t>中级</w:t>
            </w:r>
          </w:p>
        </w:tc>
        <w:tc>
          <w:tcPr>
            <w:tcW w:w="2227" w:type="dxa"/>
            <w:vAlign w:val="center"/>
          </w:tcPr>
          <w:p w14:paraId="228B3DDF">
            <w:pPr>
              <w:ind w:firstLine="122"/>
              <w:jc w:val="center"/>
              <w:rPr>
                <w:rFonts w:ascii="宋体" w:hAnsi="宋体"/>
                <w:szCs w:val="21"/>
              </w:rPr>
            </w:pPr>
            <w:r>
              <w:rPr>
                <w:rFonts w:hint="eastAsia" w:ascii="宋体" w:hAnsi="宋体"/>
                <w:szCs w:val="21"/>
              </w:rPr>
              <w:t>华为</w:t>
            </w:r>
          </w:p>
        </w:tc>
      </w:tr>
      <w:tr w14:paraId="513C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47BACCA2">
            <w:pPr>
              <w:ind w:firstLine="122"/>
              <w:jc w:val="center"/>
              <w:rPr>
                <w:rFonts w:ascii="宋体" w:hAnsi="宋体"/>
                <w:szCs w:val="21"/>
              </w:rPr>
            </w:pPr>
            <w:r>
              <w:rPr>
                <w:rFonts w:hint="eastAsia" w:ascii="宋体" w:hAnsi="宋体"/>
                <w:szCs w:val="21"/>
              </w:rPr>
              <w:t>3</w:t>
            </w:r>
          </w:p>
        </w:tc>
        <w:tc>
          <w:tcPr>
            <w:tcW w:w="3206" w:type="dxa"/>
            <w:vAlign w:val="center"/>
          </w:tcPr>
          <w:p w14:paraId="2B96FF6F">
            <w:pPr>
              <w:ind w:firstLine="122"/>
              <w:jc w:val="center"/>
              <w:rPr>
                <w:rFonts w:ascii="宋体" w:hAnsi="宋体"/>
                <w:szCs w:val="21"/>
              </w:rPr>
            </w:pPr>
            <w:r>
              <w:rPr>
                <w:rFonts w:hint="eastAsia" w:ascii="宋体" w:hAnsi="宋体"/>
                <w:szCs w:val="21"/>
              </w:rPr>
              <w:t>数据库工程师（HCIA）</w:t>
            </w:r>
          </w:p>
        </w:tc>
        <w:tc>
          <w:tcPr>
            <w:tcW w:w="1569" w:type="dxa"/>
            <w:vAlign w:val="center"/>
          </w:tcPr>
          <w:p w14:paraId="7ADD4D2C">
            <w:pPr>
              <w:ind w:firstLine="122"/>
              <w:jc w:val="center"/>
              <w:rPr>
                <w:rFonts w:ascii="宋体" w:hAnsi="宋体"/>
                <w:szCs w:val="21"/>
              </w:rPr>
            </w:pPr>
            <w:r>
              <w:rPr>
                <w:rFonts w:hint="eastAsia" w:ascii="宋体" w:hAnsi="宋体"/>
                <w:szCs w:val="21"/>
              </w:rPr>
              <w:t>中级</w:t>
            </w:r>
          </w:p>
        </w:tc>
        <w:tc>
          <w:tcPr>
            <w:tcW w:w="2227" w:type="dxa"/>
            <w:vAlign w:val="center"/>
          </w:tcPr>
          <w:p w14:paraId="0C8EE7FF">
            <w:pPr>
              <w:ind w:firstLine="122"/>
              <w:jc w:val="center"/>
              <w:rPr>
                <w:rFonts w:ascii="宋体" w:hAnsi="宋体"/>
                <w:szCs w:val="21"/>
              </w:rPr>
            </w:pPr>
            <w:r>
              <w:rPr>
                <w:rFonts w:hint="eastAsia" w:ascii="宋体" w:hAnsi="宋体"/>
                <w:szCs w:val="21"/>
              </w:rPr>
              <w:t>华为</w:t>
            </w:r>
          </w:p>
        </w:tc>
      </w:tr>
      <w:tr w14:paraId="50FB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043E47AF">
            <w:pPr>
              <w:ind w:firstLine="122"/>
              <w:jc w:val="center"/>
              <w:rPr>
                <w:rFonts w:ascii="宋体" w:hAnsi="宋体"/>
                <w:szCs w:val="21"/>
              </w:rPr>
            </w:pPr>
          </w:p>
        </w:tc>
        <w:tc>
          <w:tcPr>
            <w:tcW w:w="3206" w:type="dxa"/>
            <w:vAlign w:val="center"/>
          </w:tcPr>
          <w:p w14:paraId="4CB97C4F">
            <w:pPr>
              <w:ind w:firstLine="122"/>
              <w:jc w:val="center"/>
              <w:rPr>
                <w:rFonts w:ascii="宋体" w:hAnsi="宋体"/>
                <w:szCs w:val="21"/>
              </w:rPr>
            </w:pPr>
            <w:r>
              <w:rPr>
                <w:sz w:val="18"/>
                <w:szCs w:val="18"/>
              </w:rPr>
              <w:t>HarmonyOS</w:t>
            </w:r>
            <w:r>
              <w:rPr>
                <w:rFonts w:hint="eastAsia"/>
                <w:sz w:val="18"/>
                <w:szCs w:val="18"/>
              </w:rPr>
              <w:t>应用开发者认证</w:t>
            </w:r>
          </w:p>
        </w:tc>
        <w:tc>
          <w:tcPr>
            <w:tcW w:w="1569" w:type="dxa"/>
            <w:vAlign w:val="center"/>
          </w:tcPr>
          <w:p w14:paraId="7EDA876B">
            <w:pPr>
              <w:ind w:firstLine="122"/>
              <w:jc w:val="center"/>
              <w:rPr>
                <w:rFonts w:ascii="宋体" w:hAnsi="宋体"/>
                <w:szCs w:val="21"/>
              </w:rPr>
            </w:pPr>
            <w:r>
              <w:rPr>
                <w:rFonts w:hint="eastAsia" w:ascii="宋体" w:hAnsi="宋体"/>
                <w:szCs w:val="21"/>
              </w:rPr>
              <w:t>中级</w:t>
            </w:r>
          </w:p>
        </w:tc>
        <w:tc>
          <w:tcPr>
            <w:tcW w:w="2227" w:type="dxa"/>
            <w:vAlign w:val="center"/>
          </w:tcPr>
          <w:p w14:paraId="40BA9E38">
            <w:pPr>
              <w:ind w:firstLine="122"/>
              <w:jc w:val="center"/>
              <w:rPr>
                <w:rFonts w:ascii="宋体" w:hAnsi="宋体"/>
                <w:szCs w:val="21"/>
              </w:rPr>
            </w:pPr>
            <w:r>
              <w:rPr>
                <w:rFonts w:hint="eastAsia" w:ascii="宋体" w:hAnsi="宋体"/>
                <w:szCs w:val="21"/>
              </w:rPr>
              <w:t>华为</w:t>
            </w:r>
          </w:p>
        </w:tc>
      </w:tr>
      <w:tr w14:paraId="6FDF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254FBA63">
            <w:pPr>
              <w:ind w:firstLine="122"/>
              <w:jc w:val="center"/>
              <w:rPr>
                <w:rFonts w:ascii="宋体" w:hAnsi="宋体"/>
                <w:szCs w:val="21"/>
              </w:rPr>
            </w:pPr>
            <w:r>
              <w:rPr>
                <w:rFonts w:hint="eastAsia" w:ascii="宋体" w:hAnsi="宋体"/>
                <w:szCs w:val="21"/>
              </w:rPr>
              <w:t>4</w:t>
            </w:r>
          </w:p>
        </w:tc>
        <w:tc>
          <w:tcPr>
            <w:tcW w:w="3206" w:type="dxa"/>
            <w:vAlign w:val="center"/>
          </w:tcPr>
          <w:p w14:paraId="73FEFDF3">
            <w:pPr>
              <w:ind w:firstLine="122"/>
              <w:jc w:val="center"/>
              <w:rPr>
                <w:rFonts w:ascii="宋体" w:hAnsi="宋体"/>
                <w:szCs w:val="21"/>
              </w:rPr>
            </w:pPr>
            <w:r>
              <w:rPr>
                <w:rFonts w:hint="eastAsia" w:ascii="宋体" w:hAnsi="宋体"/>
                <w:szCs w:val="21"/>
              </w:rPr>
              <w:t>计算机技术与软件专业技术资格（水平）资格证（软件度评测师、软件设计师(原高级程序员)、软件过程能力评估师、信息系统监理师、数据库系统工程师、信息系统管理工程师、系统集成项目管理工程师、信息技术支持工程师）</w:t>
            </w:r>
          </w:p>
        </w:tc>
        <w:tc>
          <w:tcPr>
            <w:tcW w:w="1569" w:type="dxa"/>
            <w:vAlign w:val="center"/>
          </w:tcPr>
          <w:p w14:paraId="014B1F9A">
            <w:pPr>
              <w:ind w:firstLine="122"/>
              <w:jc w:val="center"/>
              <w:rPr>
                <w:rFonts w:ascii="宋体" w:hAnsi="宋体"/>
                <w:szCs w:val="21"/>
              </w:rPr>
            </w:pPr>
            <w:r>
              <w:rPr>
                <w:rFonts w:hint="eastAsia" w:ascii="宋体" w:hAnsi="宋体"/>
                <w:szCs w:val="21"/>
              </w:rPr>
              <w:t>中级</w:t>
            </w:r>
          </w:p>
        </w:tc>
        <w:tc>
          <w:tcPr>
            <w:tcW w:w="2227" w:type="dxa"/>
            <w:vAlign w:val="center"/>
          </w:tcPr>
          <w:p w14:paraId="424A3669">
            <w:pPr>
              <w:ind w:firstLine="122"/>
              <w:jc w:val="center"/>
              <w:rPr>
                <w:rFonts w:ascii="宋体" w:hAnsi="宋体"/>
                <w:szCs w:val="21"/>
              </w:rPr>
            </w:pPr>
            <w:r>
              <w:rPr>
                <w:rFonts w:hint="eastAsia" w:ascii="宋体" w:hAnsi="宋体"/>
                <w:szCs w:val="21"/>
              </w:rPr>
              <w:t>国家人力资源和社会保障部、工业和信息化部</w:t>
            </w:r>
          </w:p>
        </w:tc>
      </w:tr>
      <w:tr w14:paraId="7432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4E965947">
            <w:pPr>
              <w:ind w:firstLine="122"/>
              <w:jc w:val="center"/>
              <w:rPr>
                <w:rFonts w:ascii="宋体" w:hAnsi="宋体"/>
                <w:szCs w:val="21"/>
              </w:rPr>
            </w:pPr>
            <w:r>
              <w:rPr>
                <w:rFonts w:hint="eastAsia" w:ascii="宋体" w:hAnsi="宋体"/>
                <w:szCs w:val="21"/>
              </w:rPr>
              <w:t>5</w:t>
            </w:r>
          </w:p>
        </w:tc>
        <w:tc>
          <w:tcPr>
            <w:tcW w:w="3206" w:type="dxa"/>
            <w:vAlign w:val="center"/>
          </w:tcPr>
          <w:p w14:paraId="458AA50E">
            <w:pPr>
              <w:ind w:firstLine="122"/>
              <w:jc w:val="center"/>
              <w:rPr>
                <w:rFonts w:ascii="宋体" w:hAnsi="宋体"/>
                <w:szCs w:val="21"/>
              </w:rPr>
            </w:pPr>
            <w:r>
              <w:rPr>
                <w:rFonts w:hint="eastAsia" w:ascii="宋体" w:hAnsi="宋体"/>
                <w:szCs w:val="21"/>
              </w:rPr>
              <w:t>Web全栈开发职业技能等级证书（1</w:t>
            </w:r>
            <w:r>
              <w:rPr>
                <w:rFonts w:ascii="宋体" w:hAnsi="宋体"/>
                <w:szCs w:val="21"/>
              </w:rPr>
              <w:t>+</w:t>
            </w:r>
            <w:r>
              <w:rPr>
                <w:rFonts w:hint="eastAsia" w:ascii="宋体" w:hAnsi="宋体"/>
                <w:szCs w:val="21"/>
              </w:rPr>
              <w:t>X）</w:t>
            </w:r>
          </w:p>
        </w:tc>
        <w:tc>
          <w:tcPr>
            <w:tcW w:w="1569" w:type="dxa"/>
            <w:vAlign w:val="center"/>
          </w:tcPr>
          <w:p w14:paraId="179875A2">
            <w:pPr>
              <w:ind w:firstLine="122"/>
              <w:jc w:val="center"/>
              <w:rPr>
                <w:rFonts w:ascii="宋体" w:hAnsi="宋体"/>
                <w:szCs w:val="21"/>
              </w:rPr>
            </w:pPr>
            <w:r>
              <w:rPr>
                <w:rFonts w:hint="eastAsia" w:ascii="宋体" w:hAnsi="宋体"/>
                <w:szCs w:val="21"/>
              </w:rPr>
              <w:t>中级</w:t>
            </w:r>
          </w:p>
        </w:tc>
        <w:tc>
          <w:tcPr>
            <w:tcW w:w="2227" w:type="dxa"/>
            <w:vAlign w:val="center"/>
          </w:tcPr>
          <w:p w14:paraId="4D2EECA1">
            <w:pPr>
              <w:ind w:firstLine="122"/>
              <w:jc w:val="center"/>
              <w:rPr>
                <w:rFonts w:ascii="宋体" w:hAnsi="宋体"/>
                <w:szCs w:val="21"/>
              </w:rPr>
            </w:pPr>
            <w:r>
              <w:rPr>
                <w:rFonts w:hint="eastAsia" w:ascii="宋体" w:hAnsi="宋体"/>
                <w:szCs w:val="21"/>
              </w:rPr>
              <w:t>腾讯科技（深圳）有限公司</w:t>
            </w:r>
          </w:p>
        </w:tc>
      </w:tr>
      <w:tr w14:paraId="74F6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7ACF81AA">
            <w:pPr>
              <w:ind w:firstLine="122"/>
              <w:jc w:val="center"/>
              <w:rPr>
                <w:rFonts w:ascii="宋体" w:hAnsi="宋体"/>
                <w:szCs w:val="21"/>
              </w:rPr>
            </w:pPr>
            <w:r>
              <w:rPr>
                <w:rFonts w:hint="eastAsia" w:ascii="宋体" w:hAnsi="宋体"/>
                <w:szCs w:val="21"/>
              </w:rPr>
              <w:t>6</w:t>
            </w:r>
          </w:p>
        </w:tc>
        <w:tc>
          <w:tcPr>
            <w:tcW w:w="3206" w:type="dxa"/>
            <w:vAlign w:val="center"/>
          </w:tcPr>
          <w:p w14:paraId="61E9AC36">
            <w:pPr>
              <w:ind w:firstLine="122"/>
              <w:jc w:val="center"/>
              <w:rPr>
                <w:rFonts w:ascii="宋体" w:hAnsi="宋体"/>
                <w:szCs w:val="21"/>
              </w:rPr>
            </w:pPr>
            <w:r>
              <w:rPr>
                <w:rFonts w:hint="eastAsia"/>
                <w:sz w:val="18"/>
                <w:szCs w:val="18"/>
              </w:rPr>
              <w:t>Web前端开发职业技能等级证书</w:t>
            </w:r>
            <w:r>
              <w:rPr>
                <w:rFonts w:hint="eastAsia" w:ascii="宋体" w:hAnsi="宋体"/>
                <w:szCs w:val="21"/>
              </w:rPr>
              <w:t>（1</w:t>
            </w:r>
            <w:r>
              <w:rPr>
                <w:rFonts w:ascii="宋体" w:hAnsi="宋体"/>
                <w:szCs w:val="21"/>
              </w:rPr>
              <w:t>+</w:t>
            </w:r>
            <w:r>
              <w:rPr>
                <w:rFonts w:hint="eastAsia" w:ascii="宋体" w:hAnsi="宋体"/>
                <w:szCs w:val="21"/>
              </w:rPr>
              <w:t>X）</w:t>
            </w:r>
          </w:p>
        </w:tc>
        <w:tc>
          <w:tcPr>
            <w:tcW w:w="1569" w:type="dxa"/>
            <w:vAlign w:val="center"/>
          </w:tcPr>
          <w:p w14:paraId="6F92D9C0">
            <w:pPr>
              <w:ind w:firstLine="122"/>
              <w:jc w:val="center"/>
              <w:rPr>
                <w:rFonts w:ascii="宋体" w:hAnsi="宋体"/>
                <w:szCs w:val="21"/>
              </w:rPr>
            </w:pPr>
            <w:r>
              <w:rPr>
                <w:rFonts w:hint="eastAsia" w:ascii="宋体" w:hAnsi="宋体"/>
                <w:szCs w:val="21"/>
              </w:rPr>
              <w:t>中级</w:t>
            </w:r>
          </w:p>
        </w:tc>
        <w:tc>
          <w:tcPr>
            <w:tcW w:w="2227" w:type="dxa"/>
            <w:vAlign w:val="center"/>
          </w:tcPr>
          <w:p w14:paraId="2483B952">
            <w:pPr>
              <w:ind w:firstLine="122"/>
              <w:jc w:val="center"/>
              <w:rPr>
                <w:rFonts w:ascii="宋体" w:hAnsi="宋体"/>
                <w:szCs w:val="21"/>
              </w:rPr>
            </w:pPr>
            <w:r>
              <w:rPr>
                <w:rFonts w:hint="eastAsia" w:ascii="宋体" w:hAnsi="宋体"/>
                <w:szCs w:val="21"/>
              </w:rPr>
              <w:t>工业和信息化部教育与考试中心</w:t>
            </w:r>
          </w:p>
        </w:tc>
      </w:tr>
      <w:tr w14:paraId="58F3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34569C51">
            <w:pPr>
              <w:ind w:firstLine="122"/>
              <w:jc w:val="center"/>
              <w:rPr>
                <w:rFonts w:ascii="宋体" w:hAnsi="宋体"/>
                <w:szCs w:val="21"/>
              </w:rPr>
            </w:pPr>
            <w:r>
              <w:rPr>
                <w:rFonts w:hint="eastAsia" w:ascii="宋体" w:hAnsi="宋体"/>
                <w:szCs w:val="21"/>
              </w:rPr>
              <w:t>7</w:t>
            </w:r>
          </w:p>
        </w:tc>
        <w:tc>
          <w:tcPr>
            <w:tcW w:w="3206" w:type="dxa"/>
            <w:vAlign w:val="center"/>
          </w:tcPr>
          <w:p w14:paraId="766B3FC2">
            <w:pPr>
              <w:ind w:firstLine="122"/>
              <w:jc w:val="center"/>
              <w:rPr>
                <w:rFonts w:ascii="宋体" w:hAnsi="宋体"/>
                <w:szCs w:val="21"/>
              </w:rPr>
            </w:pPr>
            <w:r>
              <w:rPr>
                <w:rFonts w:hint="eastAsia" w:ascii="宋体" w:hAnsi="宋体"/>
                <w:szCs w:val="21"/>
              </w:rPr>
              <w:t>Java应用开发职业技能等级证书（1</w:t>
            </w:r>
            <w:r>
              <w:rPr>
                <w:rFonts w:ascii="宋体" w:hAnsi="宋体"/>
                <w:szCs w:val="21"/>
              </w:rPr>
              <w:t>+</w:t>
            </w:r>
            <w:r>
              <w:rPr>
                <w:rFonts w:hint="eastAsia" w:ascii="宋体" w:hAnsi="宋体"/>
                <w:szCs w:val="21"/>
              </w:rPr>
              <w:t>X）</w:t>
            </w:r>
          </w:p>
        </w:tc>
        <w:tc>
          <w:tcPr>
            <w:tcW w:w="1569" w:type="dxa"/>
            <w:vAlign w:val="center"/>
          </w:tcPr>
          <w:p w14:paraId="1C93D5F2">
            <w:pPr>
              <w:ind w:firstLine="122"/>
              <w:jc w:val="center"/>
              <w:rPr>
                <w:rFonts w:ascii="宋体" w:hAnsi="宋体"/>
                <w:szCs w:val="21"/>
              </w:rPr>
            </w:pPr>
            <w:r>
              <w:rPr>
                <w:rFonts w:hint="eastAsia" w:ascii="宋体" w:hAnsi="宋体"/>
                <w:szCs w:val="21"/>
              </w:rPr>
              <w:t>中级</w:t>
            </w:r>
          </w:p>
        </w:tc>
        <w:tc>
          <w:tcPr>
            <w:tcW w:w="2227" w:type="dxa"/>
            <w:vAlign w:val="center"/>
          </w:tcPr>
          <w:p w14:paraId="743CA6FC">
            <w:pPr>
              <w:ind w:firstLine="122"/>
              <w:jc w:val="center"/>
              <w:rPr>
                <w:rFonts w:ascii="宋体" w:hAnsi="宋体"/>
                <w:szCs w:val="21"/>
              </w:rPr>
            </w:pPr>
            <w:r>
              <w:rPr>
                <w:rFonts w:hint="eastAsia" w:ascii="宋体" w:hAnsi="宋体"/>
                <w:szCs w:val="21"/>
              </w:rPr>
              <w:t>北京中软国际信息技术有限公司</w:t>
            </w:r>
          </w:p>
        </w:tc>
      </w:tr>
      <w:tr w14:paraId="0A4C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15C90625">
            <w:pPr>
              <w:ind w:firstLine="122"/>
              <w:jc w:val="center"/>
              <w:rPr>
                <w:rFonts w:ascii="宋体" w:hAnsi="宋体"/>
                <w:szCs w:val="21"/>
              </w:rPr>
            </w:pPr>
            <w:r>
              <w:rPr>
                <w:rFonts w:hint="eastAsia" w:ascii="宋体" w:hAnsi="宋体"/>
                <w:szCs w:val="21"/>
              </w:rPr>
              <w:t>8</w:t>
            </w:r>
          </w:p>
        </w:tc>
        <w:tc>
          <w:tcPr>
            <w:tcW w:w="3206" w:type="dxa"/>
            <w:vAlign w:val="center"/>
          </w:tcPr>
          <w:p w14:paraId="603AE273">
            <w:pPr>
              <w:ind w:firstLine="122"/>
              <w:jc w:val="center"/>
              <w:rPr>
                <w:rFonts w:ascii="宋体" w:hAnsi="宋体"/>
                <w:szCs w:val="21"/>
              </w:rPr>
            </w:pPr>
            <w:r>
              <w:rPr>
                <w:rFonts w:hint="eastAsia" w:ascii="宋体" w:hAnsi="宋体"/>
                <w:szCs w:val="21"/>
              </w:rPr>
              <w:t>JavaWeb应用开发职业技能等级证书（1</w:t>
            </w:r>
            <w:r>
              <w:rPr>
                <w:rFonts w:ascii="宋体" w:hAnsi="宋体"/>
                <w:szCs w:val="21"/>
              </w:rPr>
              <w:t>+</w:t>
            </w:r>
            <w:r>
              <w:rPr>
                <w:rFonts w:hint="eastAsia" w:ascii="宋体" w:hAnsi="宋体"/>
                <w:szCs w:val="21"/>
              </w:rPr>
              <w:t>X）</w:t>
            </w:r>
          </w:p>
        </w:tc>
        <w:tc>
          <w:tcPr>
            <w:tcW w:w="1569" w:type="dxa"/>
            <w:vAlign w:val="center"/>
          </w:tcPr>
          <w:p w14:paraId="1C1DEAF5">
            <w:pPr>
              <w:ind w:firstLine="122"/>
              <w:jc w:val="center"/>
              <w:rPr>
                <w:rFonts w:ascii="宋体" w:hAnsi="宋体"/>
                <w:szCs w:val="21"/>
              </w:rPr>
            </w:pPr>
            <w:r>
              <w:rPr>
                <w:rFonts w:hint="eastAsia" w:ascii="宋体" w:hAnsi="宋体"/>
                <w:szCs w:val="21"/>
              </w:rPr>
              <w:t>中级</w:t>
            </w:r>
          </w:p>
        </w:tc>
        <w:tc>
          <w:tcPr>
            <w:tcW w:w="2227" w:type="dxa"/>
            <w:vAlign w:val="center"/>
          </w:tcPr>
          <w:p w14:paraId="3A013FCD">
            <w:pPr>
              <w:ind w:firstLine="122"/>
              <w:jc w:val="center"/>
              <w:rPr>
                <w:rFonts w:ascii="宋体" w:hAnsi="宋体"/>
                <w:szCs w:val="21"/>
              </w:rPr>
            </w:pPr>
            <w:r>
              <w:rPr>
                <w:rFonts w:hint="eastAsia" w:ascii="宋体" w:hAnsi="宋体"/>
                <w:szCs w:val="21"/>
              </w:rPr>
              <w:t>天津东软睿道教育信息技术有限公司</w:t>
            </w:r>
          </w:p>
        </w:tc>
      </w:tr>
      <w:tr w14:paraId="062B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09A4713D">
            <w:pPr>
              <w:ind w:firstLine="122"/>
              <w:jc w:val="center"/>
              <w:rPr>
                <w:rFonts w:ascii="宋体" w:hAnsi="宋体"/>
                <w:szCs w:val="21"/>
              </w:rPr>
            </w:pPr>
            <w:r>
              <w:rPr>
                <w:rFonts w:ascii="宋体" w:hAnsi="宋体"/>
                <w:szCs w:val="21"/>
              </w:rPr>
              <w:t>9</w:t>
            </w:r>
          </w:p>
        </w:tc>
        <w:tc>
          <w:tcPr>
            <w:tcW w:w="3206" w:type="dxa"/>
            <w:vAlign w:val="center"/>
          </w:tcPr>
          <w:p w14:paraId="25382A66">
            <w:pPr>
              <w:jc w:val="center"/>
              <w:rPr>
                <w:szCs w:val="21"/>
              </w:rPr>
            </w:pPr>
            <w:r>
              <w:rPr>
                <w:rFonts w:hint="eastAsia"/>
                <w:szCs w:val="21"/>
              </w:rPr>
              <w:t>Web应用软件测试职业技能等级证书</w:t>
            </w:r>
            <w:r>
              <w:rPr>
                <w:rFonts w:hint="eastAsia" w:ascii="宋体" w:hAnsi="宋体"/>
                <w:szCs w:val="21"/>
              </w:rPr>
              <w:t>（1</w:t>
            </w:r>
            <w:r>
              <w:rPr>
                <w:rFonts w:ascii="宋体" w:hAnsi="宋体"/>
                <w:szCs w:val="21"/>
              </w:rPr>
              <w:t>+</w:t>
            </w:r>
            <w:r>
              <w:rPr>
                <w:rFonts w:hint="eastAsia" w:ascii="宋体" w:hAnsi="宋体"/>
                <w:szCs w:val="21"/>
              </w:rPr>
              <w:t>X）</w:t>
            </w:r>
          </w:p>
        </w:tc>
        <w:tc>
          <w:tcPr>
            <w:tcW w:w="1569" w:type="dxa"/>
            <w:vAlign w:val="center"/>
          </w:tcPr>
          <w:p w14:paraId="4E0F9257">
            <w:pPr>
              <w:jc w:val="center"/>
              <w:rPr>
                <w:szCs w:val="21"/>
              </w:rPr>
            </w:pPr>
            <w:r>
              <w:rPr>
                <w:rFonts w:hint="eastAsia"/>
                <w:szCs w:val="21"/>
              </w:rPr>
              <w:t>中级</w:t>
            </w:r>
          </w:p>
        </w:tc>
        <w:tc>
          <w:tcPr>
            <w:tcW w:w="2227" w:type="dxa"/>
            <w:vAlign w:val="center"/>
          </w:tcPr>
          <w:p w14:paraId="4DB7D79C">
            <w:pPr>
              <w:jc w:val="center"/>
              <w:rPr>
                <w:szCs w:val="21"/>
              </w:rPr>
            </w:pPr>
            <w:r>
              <w:rPr>
                <w:rFonts w:hint="eastAsia"/>
                <w:szCs w:val="21"/>
              </w:rPr>
              <w:t>北京四合天地科技有限公司</w:t>
            </w:r>
          </w:p>
        </w:tc>
      </w:tr>
      <w:tr w14:paraId="3E00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0B08E1E3">
            <w:pPr>
              <w:ind w:firstLine="122"/>
              <w:jc w:val="center"/>
              <w:rPr>
                <w:rFonts w:ascii="宋体" w:hAnsi="宋体"/>
                <w:szCs w:val="21"/>
              </w:rPr>
            </w:pPr>
            <w:r>
              <w:rPr>
                <w:rFonts w:ascii="宋体" w:hAnsi="宋体"/>
                <w:szCs w:val="21"/>
              </w:rPr>
              <w:t>10</w:t>
            </w:r>
          </w:p>
        </w:tc>
        <w:tc>
          <w:tcPr>
            <w:tcW w:w="3206" w:type="dxa"/>
            <w:vAlign w:val="center"/>
          </w:tcPr>
          <w:p w14:paraId="6E07F22B">
            <w:pPr>
              <w:jc w:val="center"/>
              <w:rPr>
                <w:szCs w:val="21"/>
              </w:rPr>
            </w:pPr>
            <w:r>
              <w:rPr>
                <w:rFonts w:hint="eastAsia"/>
                <w:szCs w:val="21"/>
              </w:rPr>
              <w:t>计算机程序设计员职业技能等级证书</w:t>
            </w:r>
          </w:p>
        </w:tc>
        <w:tc>
          <w:tcPr>
            <w:tcW w:w="1569" w:type="dxa"/>
            <w:vAlign w:val="center"/>
          </w:tcPr>
          <w:p w14:paraId="7479501C">
            <w:pPr>
              <w:jc w:val="center"/>
              <w:rPr>
                <w:szCs w:val="21"/>
                <w:lang w:val="zh-CN"/>
              </w:rPr>
            </w:pPr>
            <w:r>
              <w:rPr>
                <w:rFonts w:hint="eastAsia"/>
                <w:szCs w:val="21"/>
                <w:lang w:val="zh-CN"/>
              </w:rPr>
              <w:t>中级工（四级）、高级工（三级）</w:t>
            </w:r>
          </w:p>
        </w:tc>
        <w:tc>
          <w:tcPr>
            <w:tcW w:w="2227" w:type="dxa"/>
            <w:vAlign w:val="center"/>
          </w:tcPr>
          <w:p w14:paraId="2F3485B2">
            <w:pPr>
              <w:jc w:val="center"/>
              <w:rPr>
                <w:rStyle w:val="14"/>
                <w:b w:val="0"/>
                <w:bCs/>
                <w:szCs w:val="21"/>
              </w:rPr>
            </w:pPr>
            <w:r>
              <w:rPr>
                <w:rStyle w:val="14"/>
                <w:rFonts w:hint="eastAsia"/>
                <w:b w:val="0"/>
                <w:bCs/>
                <w:szCs w:val="21"/>
              </w:rPr>
              <w:t>该工种职业技能等级评价机构</w:t>
            </w:r>
          </w:p>
        </w:tc>
      </w:tr>
      <w:tr w14:paraId="0F9D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459D3655">
            <w:pPr>
              <w:ind w:firstLine="122"/>
              <w:jc w:val="center"/>
              <w:rPr>
                <w:rFonts w:ascii="宋体" w:hAnsi="宋体"/>
                <w:szCs w:val="21"/>
              </w:rPr>
            </w:pPr>
            <w:r>
              <w:rPr>
                <w:rFonts w:hint="eastAsia" w:ascii="宋体" w:hAnsi="宋体"/>
                <w:szCs w:val="21"/>
              </w:rPr>
              <w:t>1</w:t>
            </w:r>
            <w:r>
              <w:rPr>
                <w:rFonts w:ascii="宋体" w:hAnsi="宋体"/>
                <w:szCs w:val="21"/>
              </w:rPr>
              <w:t>1</w:t>
            </w:r>
          </w:p>
        </w:tc>
        <w:tc>
          <w:tcPr>
            <w:tcW w:w="3206" w:type="dxa"/>
            <w:vAlign w:val="center"/>
          </w:tcPr>
          <w:p w14:paraId="1034AD78">
            <w:pPr>
              <w:jc w:val="center"/>
              <w:rPr>
                <w:szCs w:val="21"/>
              </w:rPr>
            </w:pPr>
            <w:r>
              <w:rPr>
                <w:rFonts w:hint="eastAsia"/>
                <w:szCs w:val="21"/>
              </w:rPr>
              <w:t>网络与信息安全管理员技能等级证书</w:t>
            </w:r>
          </w:p>
        </w:tc>
        <w:tc>
          <w:tcPr>
            <w:tcW w:w="1569" w:type="dxa"/>
            <w:vAlign w:val="center"/>
          </w:tcPr>
          <w:p w14:paraId="34D1D0A2">
            <w:pPr>
              <w:jc w:val="center"/>
              <w:rPr>
                <w:szCs w:val="21"/>
                <w:lang w:val="zh-CN"/>
              </w:rPr>
            </w:pPr>
            <w:r>
              <w:rPr>
                <w:rFonts w:hint="eastAsia"/>
                <w:szCs w:val="21"/>
                <w:lang w:val="zh-CN"/>
              </w:rPr>
              <w:t>中级工（四级）、高级工（三级）</w:t>
            </w:r>
          </w:p>
        </w:tc>
        <w:tc>
          <w:tcPr>
            <w:tcW w:w="2227" w:type="dxa"/>
            <w:vAlign w:val="center"/>
          </w:tcPr>
          <w:p w14:paraId="29C6E425">
            <w:pPr>
              <w:jc w:val="center"/>
              <w:rPr>
                <w:rStyle w:val="14"/>
                <w:b w:val="0"/>
                <w:bCs/>
                <w:szCs w:val="21"/>
              </w:rPr>
            </w:pPr>
            <w:r>
              <w:rPr>
                <w:rStyle w:val="14"/>
                <w:rFonts w:hint="eastAsia"/>
                <w:b w:val="0"/>
                <w:bCs/>
                <w:szCs w:val="21"/>
              </w:rPr>
              <w:t>该工种职业技能等级评价机构</w:t>
            </w:r>
          </w:p>
        </w:tc>
      </w:tr>
      <w:tr w14:paraId="1A56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695F3E93">
            <w:pPr>
              <w:ind w:firstLine="122"/>
              <w:jc w:val="center"/>
              <w:rPr>
                <w:rFonts w:ascii="宋体" w:hAnsi="宋体"/>
                <w:szCs w:val="21"/>
              </w:rPr>
            </w:pPr>
            <w:r>
              <w:rPr>
                <w:rFonts w:hint="eastAsia" w:ascii="宋体" w:hAnsi="宋体"/>
                <w:szCs w:val="21"/>
              </w:rPr>
              <w:t>1</w:t>
            </w:r>
            <w:r>
              <w:rPr>
                <w:rFonts w:ascii="宋体" w:hAnsi="宋体"/>
                <w:szCs w:val="21"/>
              </w:rPr>
              <w:t>2</w:t>
            </w:r>
          </w:p>
        </w:tc>
        <w:tc>
          <w:tcPr>
            <w:tcW w:w="3206" w:type="dxa"/>
            <w:vAlign w:val="center"/>
          </w:tcPr>
          <w:p w14:paraId="3DD11CC6">
            <w:pPr>
              <w:jc w:val="center"/>
              <w:rPr>
                <w:szCs w:val="21"/>
              </w:rPr>
            </w:pPr>
            <w:r>
              <w:rPr>
                <w:rFonts w:hint="eastAsia"/>
                <w:szCs w:val="21"/>
              </w:rPr>
              <w:t>软件评测师</w:t>
            </w:r>
          </w:p>
        </w:tc>
        <w:tc>
          <w:tcPr>
            <w:tcW w:w="1569" w:type="dxa"/>
            <w:vAlign w:val="center"/>
          </w:tcPr>
          <w:p w14:paraId="30E38387">
            <w:pPr>
              <w:jc w:val="center"/>
              <w:rPr>
                <w:szCs w:val="21"/>
              </w:rPr>
            </w:pPr>
            <w:r>
              <w:rPr>
                <w:rFonts w:hint="eastAsia"/>
                <w:szCs w:val="21"/>
              </w:rPr>
              <w:t>中级</w:t>
            </w:r>
          </w:p>
        </w:tc>
        <w:tc>
          <w:tcPr>
            <w:tcW w:w="2227" w:type="dxa"/>
            <w:vAlign w:val="center"/>
          </w:tcPr>
          <w:p w14:paraId="1D352947">
            <w:pPr>
              <w:jc w:val="center"/>
            </w:pPr>
            <w:r>
              <w:rPr>
                <w:szCs w:val="21"/>
              </w:rPr>
              <w:t>人力资源社会保障部、工业和信息化部</w:t>
            </w:r>
          </w:p>
        </w:tc>
      </w:tr>
      <w:tr w14:paraId="4CAF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5B95E791">
            <w:pPr>
              <w:ind w:firstLine="122"/>
              <w:jc w:val="center"/>
              <w:rPr>
                <w:rFonts w:ascii="宋体" w:hAnsi="宋体"/>
                <w:szCs w:val="21"/>
              </w:rPr>
            </w:pPr>
            <w:r>
              <w:rPr>
                <w:rFonts w:hint="eastAsia" w:ascii="宋体" w:hAnsi="宋体"/>
                <w:szCs w:val="21"/>
              </w:rPr>
              <w:t>1</w:t>
            </w:r>
            <w:r>
              <w:rPr>
                <w:rFonts w:ascii="宋体" w:hAnsi="宋体"/>
                <w:szCs w:val="21"/>
              </w:rPr>
              <w:t>3</w:t>
            </w:r>
          </w:p>
        </w:tc>
        <w:tc>
          <w:tcPr>
            <w:tcW w:w="3206" w:type="dxa"/>
            <w:vAlign w:val="center"/>
          </w:tcPr>
          <w:p w14:paraId="1F858C04">
            <w:pPr>
              <w:jc w:val="center"/>
              <w:rPr>
                <w:szCs w:val="21"/>
              </w:rPr>
            </w:pPr>
            <w:r>
              <w:rPr>
                <w:rFonts w:hint="eastAsia"/>
                <w:szCs w:val="21"/>
              </w:rPr>
              <w:t>MySQL证书、Java证书</w:t>
            </w:r>
          </w:p>
        </w:tc>
        <w:tc>
          <w:tcPr>
            <w:tcW w:w="1569" w:type="dxa"/>
            <w:vAlign w:val="center"/>
          </w:tcPr>
          <w:p w14:paraId="78E7DE71">
            <w:pPr>
              <w:jc w:val="center"/>
              <w:rPr>
                <w:szCs w:val="21"/>
              </w:rPr>
            </w:pPr>
            <w:r>
              <w:rPr>
                <w:rFonts w:hint="eastAsia"/>
                <w:szCs w:val="21"/>
              </w:rPr>
              <w:t>OCA</w:t>
            </w:r>
          </w:p>
        </w:tc>
        <w:tc>
          <w:tcPr>
            <w:tcW w:w="2227" w:type="dxa"/>
            <w:vAlign w:val="center"/>
          </w:tcPr>
          <w:p w14:paraId="473B7740">
            <w:pPr>
              <w:jc w:val="center"/>
              <w:rPr>
                <w:szCs w:val="21"/>
              </w:rPr>
            </w:pPr>
            <w:r>
              <w:rPr>
                <w:rFonts w:hint="eastAsia"/>
                <w:szCs w:val="21"/>
              </w:rPr>
              <w:t>甲骨文公司</w:t>
            </w:r>
          </w:p>
        </w:tc>
      </w:tr>
      <w:tr w14:paraId="08CE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23AD04D2">
            <w:pPr>
              <w:ind w:firstLine="122"/>
              <w:jc w:val="center"/>
              <w:rPr>
                <w:rFonts w:ascii="宋体" w:hAnsi="宋体"/>
                <w:szCs w:val="21"/>
              </w:rPr>
            </w:pPr>
            <w:r>
              <w:rPr>
                <w:rFonts w:hint="eastAsia" w:ascii="宋体" w:hAnsi="宋体"/>
                <w:szCs w:val="21"/>
              </w:rPr>
              <w:t>1</w:t>
            </w:r>
            <w:r>
              <w:rPr>
                <w:rFonts w:ascii="宋体" w:hAnsi="宋体"/>
                <w:szCs w:val="21"/>
              </w:rPr>
              <w:t>4</w:t>
            </w:r>
          </w:p>
        </w:tc>
        <w:tc>
          <w:tcPr>
            <w:tcW w:w="3206" w:type="dxa"/>
            <w:vAlign w:val="center"/>
          </w:tcPr>
          <w:p w14:paraId="6EA0DB90">
            <w:pPr>
              <w:jc w:val="center"/>
              <w:rPr>
                <w:szCs w:val="21"/>
              </w:rPr>
            </w:pPr>
            <w:r>
              <w:rPr>
                <w:rFonts w:hint="eastAsia"/>
                <w:szCs w:val="21"/>
              </w:rPr>
              <w:t>系统架构设计师、系统规划与管理师、信息系统项目管理师</w:t>
            </w:r>
          </w:p>
        </w:tc>
        <w:tc>
          <w:tcPr>
            <w:tcW w:w="1569" w:type="dxa"/>
            <w:vAlign w:val="center"/>
          </w:tcPr>
          <w:p w14:paraId="7091C03B">
            <w:pPr>
              <w:jc w:val="center"/>
              <w:rPr>
                <w:szCs w:val="21"/>
              </w:rPr>
            </w:pPr>
            <w:r>
              <w:rPr>
                <w:rFonts w:hint="eastAsia"/>
                <w:szCs w:val="21"/>
              </w:rPr>
              <w:t>高级</w:t>
            </w:r>
          </w:p>
        </w:tc>
        <w:tc>
          <w:tcPr>
            <w:tcW w:w="2227" w:type="dxa"/>
            <w:vAlign w:val="center"/>
          </w:tcPr>
          <w:p w14:paraId="19FFB6D5">
            <w:pPr>
              <w:jc w:val="center"/>
            </w:pPr>
            <w:r>
              <w:rPr>
                <w:szCs w:val="21"/>
              </w:rPr>
              <w:t>人力资源社会保障部、工业和信息化部</w:t>
            </w:r>
          </w:p>
        </w:tc>
      </w:tr>
    </w:tbl>
    <w:p w14:paraId="4DDAC7D0">
      <w:pPr>
        <w:spacing w:line="440" w:lineRule="exact"/>
        <w:ind w:firstLine="480" w:firstLineChars="200"/>
        <w:rPr>
          <w:rFonts w:ascii="宋体" w:hAnsi="宋体" w:cs="宋体"/>
          <w:sz w:val="24"/>
          <w:szCs w:val="32"/>
        </w:rPr>
      </w:pPr>
      <w:r>
        <w:rPr>
          <w:rFonts w:hint="eastAsia" w:ascii="宋体" w:hAnsi="宋体" w:cs="宋体"/>
          <w:sz w:val="24"/>
          <w:szCs w:val="32"/>
        </w:rPr>
        <w:t>4.获得1项院级及以上比赛奖状或参与1项院级及以上活动。</w:t>
      </w:r>
    </w:p>
    <w:tbl>
      <w:tblPr>
        <w:tblStyle w:val="11"/>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331"/>
        <w:gridCol w:w="4231"/>
      </w:tblGrid>
      <w:tr w14:paraId="73A2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vAlign w:val="center"/>
          </w:tcPr>
          <w:p w14:paraId="2CB61D4D">
            <w:pPr>
              <w:jc w:val="center"/>
              <w:rPr>
                <w:b/>
                <w:bCs/>
                <w:sz w:val="24"/>
              </w:rPr>
            </w:pPr>
            <w:r>
              <w:rPr>
                <w:rFonts w:hint="eastAsia"/>
                <w:b/>
                <w:bCs/>
                <w:sz w:val="24"/>
              </w:rPr>
              <w:t>序号</w:t>
            </w:r>
          </w:p>
        </w:tc>
        <w:tc>
          <w:tcPr>
            <w:tcW w:w="3331" w:type="dxa"/>
            <w:vAlign w:val="center"/>
          </w:tcPr>
          <w:p w14:paraId="51F55AB2">
            <w:pPr>
              <w:jc w:val="center"/>
              <w:rPr>
                <w:b/>
                <w:bCs/>
                <w:sz w:val="24"/>
              </w:rPr>
            </w:pPr>
            <w:r>
              <w:rPr>
                <w:rFonts w:hint="eastAsia"/>
                <w:b/>
                <w:bCs/>
                <w:sz w:val="24"/>
              </w:rPr>
              <w:t>赛事名称</w:t>
            </w:r>
          </w:p>
        </w:tc>
        <w:tc>
          <w:tcPr>
            <w:tcW w:w="4231" w:type="dxa"/>
            <w:vAlign w:val="center"/>
          </w:tcPr>
          <w:p w14:paraId="7069E966">
            <w:pPr>
              <w:jc w:val="center"/>
              <w:rPr>
                <w:b/>
                <w:bCs/>
                <w:color w:val="FF0000"/>
                <w:sz w:val="24"/>
              </w:rPr>
            </w:pPr>
            <w:r>
              <w:rPr>
                <w:rFonts w:hint="eastAsia"/>
                <w:b/>
                <w:bCs/>
                <w:sz w:val="24"/>
              </w:rPr>
              <w:t>活动名称</w:t>
            </w:r>
          </w:p>
        </w:tc>
      </w:tr>
      <w:tr w14:paraId="4EDE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520BF82">
            <w:pPr>
              <w:jc w:val="center"/>
              <w:rPr>
                <w:b/>
                <w:bCs/>
                <w:sz w:val="24"/>
              </w:rPr>
            </w:pPr>
            <w:r>
              <w:rPr>
                <w:rFonts w:hint="eastAsia"/>
                <w:sz w:val="24"/>
              </w:rPr>
              <w:t>1</w:t>
            </w:r>
          </w:p>
        </w:tc>
        <w:tc>
          <w:tcPr>
            <w:tcW w:w="3331" w:type="dxa"/>
            <w:vAlign w:val="center"/>
          </w:tcPr>
          <w:p w14:paraId="2B58F04A">
            <w:pPr>
              <w:jc w:val="center"/>
              <w:rPr>
                <w:rFonts w:ascii="宋体" w:hAnsi="宋体" w:cs="宋体"/>
                <w:sz w:val="24"/>
                <w:szCs w:val="32"/>
              </w:rPr>
            </w:pPr>
            <w:r>
              <w:rPr>
                <w:rFonts w:hint="eastAsia"/>
                <w:szCs w:val="21"/>
              </w:rPr>
              <w:t>职业院校技能大赛</w:t>
            </w:r>
          </w:p>
        </w:tc>
        <w:tc>
          <w:tcPr>
            <w:tcW w:w="4231" w:type="dxa"/>
            <w:vAlign w:val="center"/>
          </w:tcPr>
          <w:p w14:paraId="170F9DE9">
            <w:pPr>
              <w:jc w:val="center"/>
              <w:rPr>
                <w:szCs w:val="21"/>
              </w:rPr>
            </w:pPr>
            <w:r>
              <w:rPr>
                <w:rFonts w:hint="eastAsia"/>
                <w:szCs w:val="21"/>
              </w:rPr>
              <w:t>海峡两岸师生妈祖文化研习夏令营</w:t>
            </w:r>
          </w:p>
          <w:p w14:paraId="152E1AEC">
            <w:pPr>
              <w:jc w:val="center"/>
              <w:rPr>
                <w:b/>
                <w:bCs/>
                <w:sz w:val="24"/>
              </w:rPr>
            </w:pPr>
          </w:p>
        </w:tc>
      </w:tr>
      <w:tr w14:paraId="4188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452BB4F">
            <w:pPr>
              <w:jc w:val="center"/>
              <w:rPr>
                <w:b/>
                <w:bCs/>
                <w:sz w:val="24"/>
              </w:rPr>
            </w:pPr>
            <w:r>
              <w:rPr>
                <w:rFonts w:hint="eastAsia"/>
                <w:sz w:val="24"/>
              </w:rPr>
              <w:t>2</w:t>
            </w:r>
          </w:p>
        </w:tc>
        <w:tc>
          <w:tcPr>
            <w:tcW w:w="3331" w:type="dxa"/>
            <w:vAlign w:val="center"/>
          </w:tcPr>
          <w:p w14:paraId="4144A713">
            <w:pPr>
              <w:jc w:val="center"/>
              <w:rPr>
                <w:b/>
                <w:bCs/>
                <w:sz w:val="24"/>
              </w:rPr>
            </w:pPr>
            <w:r>
              <w:rPr>
                <w:rFonts w:hint="eastAsia"/>
                <w:szCs w:val="21"/>
              </w:rPr>
              <w:t>世界技能大赛（信息与通信技术类）</w:t>
            </w:r>
          </w:p>
        </w:tc>
        <w:tc>
          <w:tcPr>
            <w:tcW w:w="4231" w:type="dxa"/>
            <w:vAlign w:val="center"/>
          </w:tcPr>
          <w:p w14:paraId="4CDABFEC">
            <w:pPr>
              <w:jc w:val="center"/>
              <w:rPr>
                <w:szCs w:val="21"/>
              </w:rPr>
            </w:pPr>
            <w:r>
              <w:rPr>
                <w:rFonts w:hint="eastAsia"/>
                <w:szCs w:val="21"/>
              </w:rPr>
              <w:t>“海祭妈祖”大典及文化系列活动</w:t>
            </w:r>
          </w:p>
          <w:p w14:paraId="2351C7AB">
            <w:pPr>
              <w:jc w:val="center"/>
              <w:rPr>
                <w:b/>
                <w:bCs/>
                <w:sz w:val="24"/>
              </w:rPr>
            </w:pPr>
          </w:p>
        </w:tc>
      </w:tr>
      <w:tr w14:paraId="19E0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6894F4A">
            <w:pPr>
              <w:jc w:val="center"/>
              <w:rPr>
                <w:b/>
                <w:bCs/>
                <w:sz w:val="24"/>
              </w:rPr>
            </w:pPr>
            <w:r>
              <w:rPr>
                <w:rFonts w:hint="eastAsia"/>
                <w:sz w:val="24"/>
              </w:rPr>
              <w:t>3</w:t>
            </w:r>
          </w:p>
        </w:tc>
        <w:tc>
          <w:tcPr>
            <w:tcW w:w="3331" w:type="dxa"/>
            <w:vAlign w:val="center"/>
          </w:tcPr>
          <w:p w14:paraId="409D4D62">
            <w:pPr>
              <w:jc w:val="center"/>
              <w:rPr>
                <w:b/>
                <w:bCs/>
                <w:sz w:val="24"/>
              </w:rPr>
            </w:pPr>
            <w:r>
              <w:rPr>
                <w:rFonts w:hint="eastAsia"/>
                <w:szCs w:val="21"/>
              </w:rPr>
              <w:t>一带一路暨金砖国家技能发展与技术创新大赛</w:t>
            </w:r>
          </w:p>
        </w:tc>
        <w:tc>
          <w:tcPr>
            <w:tcW w:w="4231" w:type="dxa"/>
            <w:vAlign w:val="center"/>
          </w:tcPr>
          <w:p w14:paraId="7B8BD74C">
            <w:pPr>
              <w:jc w:val="center"/>
              <w:rPr>
                <w:szCs w:val="21"/>
              </w:rPr>
            </w:pPr>
            <w:r>
              <w:rPr>
                <w:rFonts w:hint="eastAsia"/>
                <w:szCs w:val="21"/>
              </w:rPr>
              <w:t>“春祭妈祖”大典及文化系列活动</w:t>
            </w:r>
          </w:p>
          <w:p w14:paraId="1C63D885">
            <w:pPr>
              <w:jc w:val="center"/>
              <w:rPr>
                <w:b/>
                <w:bCs/>
                <w:sz w:val="24"/>
              </w:rPr>
            </w:pPr>
          </w:p>
        </w:tc>
      </w:tr>
      <w:tr w14:paraId="2E51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554A118">
            <w:pPr>
              <w:jc w:val="center"/>
              <w:rPr>
                <w:b/>
                <w:bCs/>
                <w:sz w:val="24"/>
              </w:rPr>
            </w:pPr>
            <w:r>
              <w:rPr>
                <w:rFonts w:hint="eastAsia"/>
                <w:sz w:val="24"/>
              </w:rPr>
              <w:t>4</w:t>
            </w:r>
          </w:p>
        </w:tc>
        <w:tc>
          <w:tcPr>
            <w:tcW w:w="3331" w:type="dxa"/>
            <w:vAlign w:val="center"/>
          </w:tcPr>
          <w:p w14:paraId="3F3356C6">
            <w:pPr>
              <w:jc w:val="center"/>
              <w:rPr>
                <w:b/>
                <w:bCs/>
                <w:sz w:val="24"/>
              </w:rPr>
            </w:pPr>
            <w:r>
              <w:rPr>
                <w:rFonts w:hint="eastAsia"/>
                <w:szCs w:val="21"/>
              </w:rPr>
              <w:t>创新创业大赛（包括但不仅限于大学生创新大赛、挑战杯、创青春、i</w:t>
            </w:r>
            <w:r>
              <w:rPr>
                <w:szCs w:val="21"/>
              </w:rPr>
              <w:t>Can</w:t>
            </w:r>
            <w:r>
              <w:rPr>
                <w:rFonts w:hint="eastAsia"/>
                <w:szCs w:val="21"/>
              </w:rPr>
              <w:t>大赛等）</w:t>
            </w:r>
          </w:p>
        </w:tc>
        <w:tc>
          <w:tcPr>
            <w:tcW w:w="4231" w:type="dxa"/>
            <w:vAlign w:val="center"/>
          </w:tcPr>
          <w:p w14:paraId="3DC9699B">
            <w:pPr>
              <w:jc w:val="center"/>
              <w:rPr>
                <w:szCs w:val="21"/>
              </w:rPr>
            </w:pPr>
            <w:r>
              <w:rPr>
                <w:rFonts w:hint="eastAsia"/>
                <w:szCs w:val="21"/>
              </w:rPr>
              <w:t>妈祖文化论坛志愿者服务</w:t>
            </w:r>
          </w:p>
          <w:p w14:paraId="6A2F72F4">
            <w:pPr>
              <w:jc w:val="center"/>
              <w:rPr>
                <w:b/>
                <w:bCs/>
                <w:sz w:val="24"/>
              </w:rPr>
            </w:pPr>
          </w:p>
        </w:tc>
      </w:tr>
      <w:tr w14:paraId="796B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644E23E">
            <w:pPr>
              <w:jc w:val="center"/>
              <w:rPr>
                <w:b/>
                <w:bCs/>
                <w:sz w:val="24"/>
              </w:rPr>
            </w:pPr>
            <w:r>
              <w:rPr>
                <w:rFonts w:hint="eastAsia"/>
                <w:sz w:val="24"/>
              </w:rPr>
              <w:t>5</w:t>
            </w:r>
          </w:p>
        </w:tc>
        <w:tc>
          <w:tcPr>
            <w:tcW w:w="3331" w:type="dxa"/>
            <w:vAlign w:val="center"/>
          </w:tcPr>
          <w:p w14:paraId="60B803A8">
            <w:pPr>
              <w:jc w:val="center"/>
              <w:rPr>
                <w:b/>
                <w:bCs/>
                <w:sz w:val="24"/>
              </w:rPr>
            </w:pPr>
            <w:r>
              <w:rPr>
                <w:rFonts w:hint="eastAsia"/>
                <w:szCs w:val="21"/>
              </w:rPr>
              <w:t>蓝桥杯全国软件和信息技术专业人才大赛</w:t>
            </w:r>
          </w:p>
        </w:tc>
        <w:tc>
          <w:tcPr>
            <w:tcW w:w="4231" w:type="dxa"/>
            <w:vAlign w:val="center"/>
          </w:tcPr>
          <w:p w14:paraId="5D5E3B4A">
            <w:pPr>
              <w:jc w:val="center"/>
              <w:rPr>
                <w:szCs w:val="21"/>
              </w:rPr>
            </w:pPr>
            <w:r>
              <w:rPr>
                <w:rFonts w:hint="eastAsia"/>
                <w:szCs w:val="21"/>
              </w:rPr>
              <w:t>无偿献血活动</w:t>
            </w:r>
          </w:p>
          <w:p w14:paraId="5F34B432">
            <w:pPr>
              <w:jc w:val="center"/>
              <w:rPr>
                <w:b/>
                <w:bCs/>
                <w:sz w:val="24"/>
              </w:rPr>
            </w:pPr>
          </w:p>
        </w:tc>
      </w:tr>
      <w:tr w14:paraId="1DD0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DC8E85C">
            <w:pPr>
              <w:jc w:val="center"/>
              <w:rPr>
                <w:b/>
                <w:bCs/>
                <w:sz w:val="24"/>
              </w:rPr>
            </w:pPr>
            <w:r>
              <w:rPr>
                <w:rFonts w:hint="eastAsia"/>
                <w:sz w:val="24"/>
              </w:rPr>
              <w:t>6</w:t>
            </w:r>
          </w:p>
        </w:tc>
        <w:tc>
          <w:tcPr>
            <w:tcW w:w="3331" w:type="dxa"/>
            <w:vAlign w:val="center"/>
          </w:tcPr>
          <w:p w14:paraId="1C95AA75">
            <w:pPr>
              <w:jc w:val="center"/>
              <w:rPr>
                <w:b/>
                <w:bCs/>
                <w:sz w:val="24"/>
              </w:rPr>
            </w:pPr>
            <w:r>
              <w:rPr>
                <w:rFonts w:hint="eastAsia"/>
                <w:szCs w:val="21"/>
              </w:rPr>
              <w:t>福建省大学生人工智能创意赛</w:t>
            </w:r>
          </w:p>
        </w:tc>
        <w:tc>
          <w:tcPr>
            <w:tcW w:w="4231" w:type="dxa"/>
            <w:vAlign w:val="center"/>
          </w:tcPr>
          <w:p w14:paraId="59F3A27A">
            <w:pPr>
              <w:jc w:val="center"/>
              <w:rPr>
                <w:b/>
                <w:bCs/>
                <w:sz w:val="24"/>
              </w:rPr>
            </w:pPr>
            <w:r>
              <w:rPr>
                <w:rFonts w:hint="eastAsia"/>
                <w:szCs w:val="21"/>
              </w:rPr>
              <w:t>校运动会</w:t>
            </w:r>
          </w:p>
        </w:tc>
      </w:tr>
      <w:tr w14:paraId="5685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79CD29A">
            <w:pPr>
              <w:jc w:val="center"/>
              <w:rPr>
                <w:sz w:val="24"/>
              </w:rPr>
            </w:pPr>
            <w:r>
              <w:rPr>
                <w:rFonts w:hint="eastAsia"/>
                <w:sz w:val="24"/>
              </w:rPr>
              <w:t>7</w:t>
            </w:r>
          </w:p>
        </w:tc>
        <w:tc>
          <w:tcPr>
            <w:tcW w:w="3331" w:type="dxa"/>
            <w:vAlign w:val="center"/>
          </w:tcPr>
          <w:p w14:paraId="3A1FC805">
            <w:pPr>
              <w:jc w:val="center"/>
              <w:rPr>
                <w:szCs w:val="21"/>
              </w:rPr>
            </w:pPr>
            <w:r>
              <w:rPr>
                <w:rFonts w:hint="eastAsia"/>
                <w:szCs w:val="21"/>
              </w:rPr>
              <w:t>福建省大学生计算科学与智能创新大赛</w:t>
            </w:r>
          </w:p>
        </w:tc>
        <w:tc>
          <w:tcPr>
            <w:tcW w:w="4231" w:type="dxa"/>
            <w:vAlign w:val="center"/>
          </w:tcPr>
          <w:p w14:paraId="7B187BF2">
            <w:pPr>
              <w:jc w:val="center"/>
              <w:rPr>
                <w:szCs w:val="21"/>
              </w:rPr>
            </w:pPr>
            <w:r>
              <w:rPr>
                <w:rFonts w:hint="eastAsia"/>
                <w:szCs w:val="21"/>
              </w:rPr>
              <w:t>暑期“三下乡”社会实践活动</w:t>
            </w:r>
          </w:p>
        </w:tc>
      </w:tr>
      <w:tr w14:paraId="60AB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A9BFC23">
            <w:pPr>
              <w:jc w:val="center"/>
              <w:rPr>
                <w:sz w:val="24"/>
              </w:rPr>
            </w:pPr>
            <w:r>
              <w:rPr>
                <w:rFonts w:hint="eastAsia"/>
                <w:sz w:val="24"/>
              </w:rPr>
              <w:t>8</w:t>
            </w:r>
          </w:p>
        </w:tc>
        <w:tc>
          <w:tcPr>
            <w:tcW w:w="3331" w:type="dxa"/>
            <w:vAlign w:val="center"/>
          </w:tcPr>
          <w:p w14:paraId="6BDA4C74">
            <w:pPr>
              <w:jc w:val="center"/>
              <w:rPr>
                <w:szCs w:val="21"/>
              </w:rPr>
            </w:pPr>
            <w:r>
              <w:rPr>
                <w:rFonts w:hint="eastAsia"/>
                <w:szCs w:val="21"/>
              </w:rPr>
              <w:t>海峡两岸大学生职业技能竞赛</w:t>
            </w:r>
          </w:p>
        </w:tc>
        <w:tc>
          <w:tcPr>
            <w:tcW w:w="4231" w:type="dxa"/>
            <w:vAlign w:val="center"/>
          </w:tcPr>
          <w:p w14:paraId="290ADA1C">
            <w:pPr>
              <w:jc w:val="center"/>
              <w:rPr>
                <w:szCs w:val="21"/>
              </w:rPr>
            </w:pPr>
            <w:r>
              <w:rPr>
                <w:rFonts w:hint="eastAsia"/>
                <w:szCs w:val="21"/>
              </w:rPr>
              <w:t>学院校园文化艺术节、五四大合唱</w:t>
            </w:r>
          </w:p>
        </w:tc>
      </w:tr>
      <w:tr w14:paraId="4724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05" w:type="dxa"/>
            <w:vAlign w:val="center"/>
          </w:tcPr>
          <w:p w14:paraId="3E03D638">
            <w:pPr>
              <w:jc w:val="center"/>
              <w:rPr>
                <w:sz w:val="24"/>
              </w:rPr>
            </w:pPr>
            <w:r>
              <w:rPr>
                <w:rFonts w:hint="eastAsia"/>
                <w:sz w:val="24"/>
              </w:rPr>
              <w:t>9</w:t>
            </w:r>
          </w:p>
        </w:tc>
        <w:tc>
          <w:tcPr>
            <w:tcW w:w="3331" w:type="dxa"/>
            <w:vAlign w:val="center"/>
          </w:tcPr>
          <w:p w14:paraId="100CCAF0">
            <w:pPr>
              <w:jc w:val="center"/>
              <w:rPr>
                <w:szCs w:val="21"/>
              </w:rPr>
            </w:pPr>
            <w:r>
              <w:rPr>
                <w:rFonts w:hint="eastAsia" w:ascii="宋体" w:hAnsi="宋体" w:cs="宋体"/>
                <w:szCs w:val="21"/>
              </w:rPr>
              <w:t>其他院级或政府部门主办的各类竞赛</w:t>
            </w:r>
          </w:p>
        </w:tc>
        <w:tc>
          <w:tcPr>
            <w:tcW w:w="4231" w:type="dxa"/>
            <w:vAlign w:val="center"/>
          </w:tcPr>
          <w:p w14:paraId="625A142E">
            <w:pPr>
              <w:jc w:val="center"/>
              <w:rPr>
                <w:szCs w:val="21"/>
              </w:rPr>
            </w:pPr>
            <w:r>
              <w:rPr>
                <w:rFonts w:hint="eastAsia"/>
                <w:szCs w:val="21"/>
              </w:rPr>
              <w:t>文明志愿服务活动</w:t>
            </w:r>
          </w:p>
        </w:tc>
      </w:tr>
      <w:tr w14:paraId="2310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F960321">
            <w:pPr>
              <w:jc w:val="center"/>
              <w:rPr>
                <w:sz w:val="24"/>
              </w:rPr>
            </w:pPr>
            <w:r>
              <w:rPr>
                <w:rFonts w:hint="eastAsia"/>
                <w:sz w:val="24"/>
              </w:rPr>
              <w:t>10</w:t>
            </w:r>
          </w:p>
        </w:tc>
        <w:tc>
          <w:tcPr>
            <w:tcW w:w="3331" w:type="dxa"/>
            <w:vAlign w:val="center"/>
          </w:tcPr>
          <w:p w14:paraId="14524F1F">
            <w:pPr>
              <w:jc w:val="center"/>
              <w:rPr>
                <w:szCs w:val="21"/>
              </w:rPr>
            </w:pPr>
          </w:p>
        </w:tc>
        <w:tc>
          <w:tcPr>
            <w:tcW w:w="4231" w:type="dxa"/>
            <w:vAlign w:val="center"/>
          </w:tcPr>
          <w:p w14:paraId="725B0364">
            <w:pPr>
              <w:jc w:val="center"/>
              <w:rPr>
                <w:szCs w:val="21"/>
              </w:rPr>
            </w:pPr>
            <w:r>
              <w:rPr>
                <w:rFonts w:hint="eastAsia"/>
                <w:szCs w:val="21"/>
              </w:rPr>
              <w:t>其他院级及以上大型系列活动</w:t>
            </w:r>
          </w:p>
        </w:tc>
      </w:tr>
    </w:tbl>
    <w:p w14:paraId="47BD25E1">
      <w:pPr>
        <w:spacing w:line="400" w:lineRule="exact"/>
        <w:rPr>
          <w:sz w:val="24"/>
        </w:rPr>
      </w:pPr>
    </w:p>
    <w:p w14:paraId="25886127">
      <w:pPr>
        <w:ind w:firstLine="122"/>
        <w:rPr>
          <w:b/>
          <w:sz w:val="24"/>
        </w:rPr>
      </w:pPr>
      <w:r>
        <w:rPr>
          <w:b/>
          <w:sz w:val="24"/>
        </w:rPr>
        <w:br w:type="page"/>
      </w:r>
    </w:p>
    <w:p w14:paraId="65320157">
      <w:pPr>
        <w:widowControl/>
        <w:jc w:val="left"/>
        <w:rPr>
          <w:rFonts w:ascii="仿宋" w:hAnsi="仿宋" w:eastAsia="仿宋"/>
          <w:sz w:val="28"/>
          <w:szCs w:val="28"/>
        </w:rPr>
      </w:pPr>
      <w:bookmarkStart w:id="0" w:name="_GoBack"/>
      <w:bookmarkEnd w:id="0"/>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E4EA3">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F71F8">
    <w:pPr>
      <w:pStyle w:val="6"/>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5202CCA">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46</w:t>
                          </w:r>
                          <w:r>
                            <w:rPr>
                              <w:sz w:val="21"/>
                              <w:szCs w:val="21"/>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oY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rSix3ODATz9/nH79Of3+&#10;TqokT+9jjVF3HuNgeO8GXJr5PuJlYj20waQ/8iHoR3GPZ3HlAESkpGW1XJboEuibD4hfPKX7EOFW&#10;OkOSwWjA6WVR+eFThDF0DknVrLtRWucJakt6Rt9eVpc54exBcG2xRiIxNpssGLbDxGzrmiMSw/eA&#10;BTsXvlHS4zYwanH5KdEfLYqdFmc2wmxsZ4NbgYmMAiWj+QHygqUWo3+3B2wzd59Kj/WmjnCmmf+0&#10;f2lp/j7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vf6GHgAQAAuwMAAA4AAAAA&#10;AAAAAQAgAAAAHgEAAGRycy9lMm9Eb2MueG1sUEsFBgAAAAAGAAYAWQEAAHAFAAAAAA==&#10;">
              <v:fill on="f" focussize="0,0"/>
              <v:stroke on="f"/>
              <v:imagedata o:title=""/>
              <o:lock v:ext="edit" aspectratio="f"/>
              <v:textbox inset="0mm,0mm,0mm,0mm" style="mso-fit-shape-to-text:t;">
                <w:txbxContent>
                  <w:p w14:paraId="55202CCA">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46</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68204">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8FC4D3D"/>
    <w:multiLevelType w:val="multilevel"/>
    <w:tmpl w:val="08FC4D3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643DA8"/>
    <w:multiLevelType w:val="multilevel"/>
    <w:tmpl w:val="0A643DA8"/>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0822AE"/>
    <w:multiLevelType w:val="multilevel"/>
    <w:tmpl w:val="1C0822A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7810ACE"/>
    <w:multiLevelType w:val="multilevel"/>
    <w:tmpl w:val="37810AC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AD1560"/>
    <w:multiLevelType w:val="multilevel"/>
    <w:tmpl w:val="38AD156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743D57"/>
    <w:multiLevelType w:val="multilevel"/>
    <w:tmpl w:val="3A743D5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7F83673"/>
    <w:multiLevelType w:val="multilevel"/>
    <w:tmpl w:val="47F8367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1A14B53"/>
    <w:multiLevelType w:val="multilevel"/>
    <w:tmpl w:val="51A14B5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427897"/>
    <w:multiLevelType w:val="multilevel"/>
    <w:tmpl w:val="59427897"/>
    <w:lvl w:ilvl="0" w:tentative="0">
      <w:start w:val="1"/>
      <w:numFmt w:val="decimalEnclosedCircleChinese"/>
      <w:lvlText w:val="%1　"/>
      <w:lvlJc w:val="left"/>
      <w:pPr>
        <w:ind w:left="902" w:hanging="420"/>
      </w:pPr>
      <w:rPr>
        <w:rFonts w:hint="eastAsia"/>
      </w:rPr>
    </w:lvl>
    <w:lvl w:ilvl="1" w:tentative="0">
      <w:start w:val="1"/>
      <w:numFmt w:val="decimal"/>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6CB51FC1"/>
    <w:multiLevelType w:val="multilevel"/>
    <w:tmpl w:val="6CB51FC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71396A47"/>
    <w:multiLevelType w:val="multilevel"/>
    <w:tmpl w:val="71396A4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7331EFEA"/>
    <w:multiLevelType w:val="multilevel"/>
    <w:tmpl w:val="7331EF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E1703D5"/>
    <w:multiLevelType w:val="multilevel"/>
    <w:tmpl w:val="7E1703D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FD56342"/>
    <w:multiLevelType w:val="multilevel"/>
    <w:tmpl w:val="7FD5634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9"/>
  </w:num>
  <w:num w:numId="3">
    <w:abstractNumId w:val="2"/>
  </w:num>
  <w:num w:numId="4">
    <w:abstractNumId w:val="12"/>
  </w:num>
  <w:num w:numId="5">
    <w:abstractNumId w:val="6"/>
  </w:num>
  <w:num w:numId="6">
    <w:abstractNumId w:val="8"/>
  </w:num>
  <w:num w:numId="7">
    <w:abstractNumId w:val="14"/>
  </w:num>
  <w:num w:numId="8">
    <w:abstractNumId w:val="7"/>
  </w:num>
  <w:num w:numId="9">
    <w:abstractNumId w:val="1"/>
  </w:num>
  <w:num w:numId="10">
    <w:abstractNumId w:val="11"/>
  </w:num>
  <w:num w:numId="11">
    <w:abstractNumId w:val="10"/>
  </w:num>
  <w:num w:numId="12">
    <w:abstractNumId w:val="5"/>
  </w:num>
  <w:num w:numId="13">
    <w:abstractNumId w:val="4"/>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wZDQwYmFkMWE5ZjY5ZWMzNjU3N2FjN2U1NDFiNGYifQ=="/>
  </w:docVars>
  <w:rsids>
    <w:rsidRoot w:val="32CF391C"/>
    <w:rsid w:val="00000693"/>
    <w:rsid w:val="00016E6D"/>
    <w:rsid w:val="000234C2"/>
    <w:rsid w:val="000308EC"/>
    <w:rsid w:val="00031FC6"/>
    <w:rsid w:val="000326AA"/>
    <w:rsid w:val="00036413"/>
    <w:rsid w:val="00040AA7"/>
    <w:rsid w:val="00042DA0"/>
    <w:rsid w:val="00044AAE"/>
    <w:rsid w:val="000506B1"/>
    <w:rsid w:val="00052B08"/>
    <w:rsid w:val="000531FF"/>
    <w:rsid w:val="00054A2E"/>
    <w:rsid w:val="000554ED"/>
    <w:rsid w:val="00064ECF"/>
    <w:rsid w:val="00067608"/>
    <w:rsid w:val="00071FC0"/>
    <w:rsid w:val="00076107"/>
    <w:rsid w:val="00076490"/>
    <w:rsid w:val="00077265"/>
    <w:rsid w:val="00077569"/>
    <w:rsid w:val="000801FD"/>
    <w:rsid w:val="00081ACF"/>
    <w:rsid w:val="00085196"/>
    <w:rsid w:val="000872F4"/>
    <w:rsid w:val="00092338"/>
    <w:rsid w:val="00097DAA"/>
    <w:rsid w:val="000A1C75"/>
    <w:rsid w:val="000A411F"/>
    <w:rsid w:val="000A5424"/>
    <w:rsid w:val="000B0FA6"/>
    <w:rsid w:val="000B3685"/>
    <w:rsid w:val="000B5279"/>
    <w:rsid w:val="000C43FC"/>
    <w:rsid w:val="000C59B3"/>
    <w:rsid w:val="000D3BB6"/>
    <w:rsid w:val="000D49ED"/>
    <w:rsid w:val="000D7D66"/>
    <w:rsid w:val="000E1AA7"/>
    <w:rsid w:val="000E3791"/>
    <w:rsid w:val="001000DE"/>
    <w:rsid w:val="001032E9"/>
    <w:rsid w:val="001033A3"/>
    <w:rsid w:val="0010454D"/>
    <w:rsid w:val="001175B2"/>
    <w:rsid w:val="001276CA"/>
    <w:rsid w:val="00127B32"/>
    <w:rsid w:val="001305EB"/>
    <w:rsid w:val="00131323"/>
    <w:rsid w:val="00136FF2"/>
    <w:rsid w:val="00144976"/>
    <w:rsid w:val="001502B1"/>
    <w:rsid w:val="001505BD"/>
    <w:rsid w:val="00160988"/>
    <w:rsid w:val="001642E6"/>
    <w:rsid w:val="001644C1"/>
    <w:rsid w:val="00165536"/>
    <w:rsid w:val="00167C5C"/>
    <w:rsid w:val="00170AE5"/>
    <w:rsid w:val="0018668B"/>
    <w:rsid w:val="00186EC3"/>
    <w:rsid w:val="0019443B"/>
    <w:rsid w:val="001A5DDA"/>
    <w:rsid w:val="001A6D0D"/>
    <w:rsid w:val="001B1AB9"/>
    <w:rsid w:val="001C6AEE"/>
    <w:rsid w:val="001C6DB5"/>
    <w:rsid w:val="001C7769"/>
    <w:rsid w:val="001C7AB3"/>
    <w:rsid w:val="001D21AA"/>
    <w:rsid w:val="001F031F"/>
    <w:rsid w:val="001F34F4"/>
    <w:rsid w:val="001F531A"/>
    <w:rsid w:val="001F75EB"/>
    <w:rsid w:val="002003C2"/>
    <w:rsid w:val="00205A9D"/>
    <w:rsid w:val="00207F9B"/>
    <w:rsid w:val="0021175F"/>
    <w:rsid w:val="0021351E"/>
    <w:rsid w:val="0022195D"/>
    <w:rsid w:val="0022314E"/>
    <w:rsid w:val="002258C3"/>
    <w:rsid w:val="00230D69"/>
    <w:rsid w:val="002343E9"/>
    <w:rsid w:val="00243AE6"/>
    <w:rsid w:val="00251860"/>
    <w:rsid w:val="00253352"/>
    <w:rsid w:val="00254639"/>
    <w:rsid w:val="00263823"/>
    <w:rsid w:val="0026395C"/>
    <w:rsid w:val="002661E9"/>
    <w:rsid w:val="00266645"/>
    <w:rsid w:val="00270133"/>
    <w:rsid w:val="002736E3"/>
    <w:rsid w:val="002758E3"/>
    <w:rsid w:val="00280781"/>
    <w:rsid w:val="002855DE"/>
    <w:rsid w:val="00290CE7"/>
    <w:rsid w:val="00293766"/>
    <w:rsid w:val="00295A83"/>
    <w:rsid w:val="002A1F05"/>
    <w:rsid w:val="002A1F47"/>
    <w:rsid w:val="002A2B65"/>
    <w:rsid w:val="002A48D2"/>
    <w:rsid w:val="002A5E04"/>
    <w:rsid w:val="002A68B9"/>
    <w:rsid w:val="002B3738"/>
    <w:rsid w:val="002D2CEF"/>
    <w:rsid w:val="002F291E"/>
    <w:rsid w:val="0030674F"/>
    <w:rsid w:val="00314560"/>
    <w:rsid w:val="00316305"/>
    <w:rsid w:val="003203A5"/>
    <w:rsid w:val="00321FB6"/>
    <w:rsid w:val="0032454B"/>
    <w:rsid w:val="00327B51"/>
    <w:rsid w:val="003309E4"/>
    <w:rsid w:val="003359D6"/>
    <w:rsid w:val="00336451"/>
    <w:rsid w:val="0034086A"/>
    <w:rsid w:val="00341FBB"/>
    <w:rsid w:val="0034423C"/>
    <w:rsid w:val="00344B4E"/>
    <w:rsid w:val="00352A2D"/>
    <w:rsid w:val="00352F0A"/>
    <w:rsid w:val="003563E5"/>
    <w:rsid w:val="003672A1"/>
    <w:rsid w:val="00367820"/>
    <w:rsid w:val="003738A2"/>
    <w:rsid w:val="0038261B"/>
    <w:rsid w:val="003839F5"/>
    <w:rsid w:val="0039559D"/>
    <w:rsid w:val="00396F8B"/>
    <w:rsid w:val="003A66C6"/>
    <w:rsid w:val="003B31AD"/>
    <w:rsid w:val="003C1423"/>
    <w:rsid w:val="003C18F2"/>
    <w:rsid w:val="003C35F6"/>
    <w:rsid w:val="003C42ED"/>
    <w:rsid w:val="003C630B"/>
    <w:rsid w:val="003C6AD6"/>
    <w:rsid w:val="003D12C9"/>
    <w:rsid w:val="003D5C55"/>
    <w:rsid w:val="003D6C35"/>
    <w:rsid w:val="003E2D4C"/>
    <w:rsid w:val="003E33AE"/>
    <w:rsid w:val="003E5E8E"/>
    <w:rsid w:val="003F4605"/>
    <w:rsid w:val="003F6FE0"/>
    <w:rsid w:val="00400253"/>
    <w:rsid w:val="00400FF5"/>
    <w:rsid w:val="004031F2"/>
    <w:rsid w:val="00406428"/>
    <w:rsid w:val="0041009A"/>
    <w:rsid w:val="00411252"/>
    <w:rsid w:val="00414196"/>
    <w:rsid w:val="00414A59"/>
    <w:rsid w:val="00416C7E"/>
    <w:rsid w:val="00422234"/>
    <w:rsid w:val="00423943"/>
    <w:rsid w:val="00427F7A"/>
    <w:rsid w:val="00427F7B"/>
    <w:rsid w:val="00430D77"/>
    <w:rsid w:val="00434AA4"/>
    <w:rsid w:val="00436F3C"/>
    <w:rsid w:val="004413EF"/>
    <w:rsid w:val="004443B5"/>
    <w:rsid w:val="0044643C"/>
    <w:rsid w:val="00451BE0"/>
    <w:rsid w:val="00451DD7"/>
    <w:rsid w:val="004710CC"/>
    <w:rsid w:val="00471465"/>
    <w:rsid w:val="00472E47"/>
    <w:rsid w:val="00474623"/>
    <w:rsid w:val="004752A0"/>
    <w:rsid w:val="00477E85"/>
    <w:rsid w:val="00480CE7"/>
    <w:rsid w:val="0048256D"/>
    <w:rsid w:val="00484557"/>
    <w:rsid w:val="00492399"/>
    <w:rsid w:val="00494C4C"/>
    <w:rsid w:val="004960A7"/>
    <w:rsid w:val="004A3311"/>
    <w:rsid w:val="004B0695"/>
    <w:rsid w:val="004B2447"/>
    <w:rsid w:val="004B780F"/>
    <w:rsid w:val="004C225B"/>
    <w:rsid w:val="004C3128"/>
    <w:rsid w:val="004C7635"/>
    <w:rsid w:val="004D1BD1"/>
    <w:rsid w:val="004D2871"/>
    <w:rsid w:val="004D3E4C"/>
    <w:rsid w:val="004D42F5"/>
    <w:rsid w:val="004D4EF5"/>
    <w:rsid w:val="004D7644"/>
    <w:rsid w:val="004E0E48"/>
    <w:rsid w:val="004E24A3"/>
    <w:rsid w:val="004E5469"/>
    <w:rsid w:val="004E755A"/>
    <w:rsid w:val="004F0C8E"/>
    <w:rsid w:val="004F11A4"/>
    <w:rsid w:val="005171E9"/>
    <w:rsid w:val="00521500"/>
    <w:rsid w:val="00530E88"/>
    <w:rsid w:val="0053628F"/>
    <w:rsid w:val="00550463"/>
    <w:rsid w:val="00551E88"/>
    <w:rsid w:val="005613C3"/>
    <w:rsid w:val="00570A97"/>
    <w:rsid w:val="00577F98"/>
    <w:rsid w:val="00581F51"/>
    <w:rsid w:val="0058305C"/>
    <w:rsid w:val="00583353"/>
    <w:rsid w:val="00590DB9"/>
    <w:rsid w:val="00591796"/>
    <w:rsid w:val="005966CB"/>
    <w:rsid w:val="005A5C76"/>
    <w:rsid w:val="005B4959"/>
    <w:rsid w:val="005B4FFE"/>
    <w:rsid w:val="005B7946"/>
    <w:rsid w:val="005C15EB"/>
    <w:rsid w:val="005D2B20"/>
    <w:rsid w:val="005D2F29"/>
    <w:rsid w:val="005E01AD"/>
    <w:rsid w:val="005E166F"/>
    <w:rsid w:val="005E2F0F"/>
    <w:rsid w:val="005E64F7"/>
    <w:rsid w:val="005E6F09"/>
    <w:rsid w:val="005F2A4E"/>
    <w:rsid w:val="005F343A"/>
    <w:rsid w:val="005F498B"/>
    <w:rsid w:val="00601500"/>
    <w:rsid w:val="00602CE9"/>
    <w:rsid w:val="00604117"/>
    <w:rsid w:val="006101A1"/>
    <w:rsid w:val="006115D8"/>
    <w:rsid w:val="0062093E"/>
    <w:rsid w:val="0062415E"/>
    <w:rsid w:val="00630EE7"/>
    <w:rsid w:val="006328F2"/>
    <w:rsid w:val="00637068"/>
    <w:rsid w:val="0065157C"/>
    <w:rsid w:val="00653B71"/>
    <w:rsid w:val="00655E70"/>
    <w:rsid w:val="0066616A"/>
    <w:rsid w:val="006670F9"/>
    <w:rsid w:val="00672FD3"/>
    <w:rsid w:val="006753AE"/>
    <w:rsid w:val="0067582B"/>
    <w:rsid w:val="00680520"/>
    <w:rsid w:val="00683017"/>
    <w:rsid w:val="006842F3"/>
    <w:rsid w:val="00692D4D"/>
    <w:rsid w:val="00696F77"/>
    <w:rsid w:val="006971EC"/>
    <w:rsid w:val="006A2260"/>
    <w:rsid w:val="006A3C37"/>
    <w:rsid w:val="006A6B94"/>
    <w:rsid w:val="006B1437"/>
    <w:rsid w:val="006B735B"/>
    <w:rsid w:val="006C3A79"/>
    <w:rsid w:val="006C4D0F"/>
    <w:rsid w:val="006C615E"/>
    <w:rsid w:val="006D2ABF"/>
    <w:rsid w:val="006D2EE3"/>
    <w:rsid w:val="006D44DE"/>
    <w:rsid w:val="006D4C68"/>
    <w:rsid w:val="006E00FF"/>
    <w:rsid w:val="006E4CBA"/>
    <w:rsid w:val="006E544F"/>
    <w:rsid w:val="006E55D3"/>
    <w:rsid w:val="006E691C"/>
    <w:rsid w:val="006F0748"/>
    <w:rsid w:val="006F2B01"/>
    <w:rsid w:val="006F4BB6"/>
    <w:rsid w:val="006F62E9"/>
    <w:rsid w:val="007040D6"/>
    <w:rsid w:val="0070422F"/>
    <w:rsid w:val="0070577C"/>
    <w:rsid w:val="00715E1B"/>
    <w:rsid w:val="00724C4C"/>
    <w:rsid w:val="00732EFB"/>
    <w:rsid w:val="007349FC"/>
    <w:rsid w:val="00735470"/>
    <w:rsid w:val="00755FC8"/>
    <w:rsid w:val="007627EF"/>
    <w:rsid w:val="00772044"/>
    <w:rsid w:val="007730CD"/>
    <w:rsid w:val="0077609F"/>
    <w:rsid w:val="00784867"/>
    <w:rsid w:val="0079007D"/>
    <w:rsid w:val="00797F0A"/>
    <w:rsid w:val="007A71F9"/>
    <w:rsid w:val="007B1955"/>
    <w:rsid w:val="007B5AF0"/>
    <w:rsid w:val="007C48BF"/>
    <w:rsid w:val="007C6E4A"/>
    <w:rsid w:val="007D0BDF"/>
    <w:rsid w:val="007D1631"/>
    <w:rsid w:val="007D230B"/>
    <w:rsid w:val="007D3F2D"/>
    <w:rsid w:val="007E2B6C"/>
    <w:rsid w:val="007F3961"/>
    <w:rsid w:val="007F7458"/>
    <w:rsid w:val="00800EBF"/>
    <w:rsid w:val="00800F9D"/>
    <w:rsid w:val="00805B12"/>
    <w:rsid w:val="00815523"/>
    <w:rsid w:val="0081665F"/>
    <w:rsid w:val="008209B7"/>
    <w:rsid w:val="00827266"/>
    <w:rsid w:val="00827BAB"/>
    <w:rsid w:val="0083015E"/>
    <w:rsid w:val="0083541D"/>
    <w:rsid w:val="00840F79"/>
    <w:rsid w:val="0084637E"/>
    <w:rsid w:val="0084702A"/>
    <w:rsid w:val="00854DF3"/>
    <w:rsid w:val="00863098"/>
    <w:rsid w:val="00865609"/>
    <w:rsid w:val="00865DDD"/>
    <w:rsid w:val="00873FB9"/>
    <w:rsid w:val="00874C56"/>
    <w:rsid w:val="00877552"/>
    <w:rsid w:val="008835DC"/>
    <w:rsid w:val="008837B6"/>
    <w:rsid w:val="00893312"/>
    <w:rsid w:val="008941D2"/>
    <w:rsid w:val="008943A3"/>
    <w:rsid w:val="00895254"/>
    <w:rsid w:val="008A00E7"/>
    <w:rsid w:val="008A0D6A"/>
    <w:rsid w:val="008A1A33"/>
    <w:rsid w:val="008A6FB4"/>
    <w:rsid w:val="008B0F95"/>
    <w:rsid w:val="008C0516"/>
    <w:rsid w:val="008C1406"/>
    <w:rsid w:val="008C3CD1"/>
    <w:rsid w:val="008C5F48"/>
    <w:rsid w:val="008C6FFB"/>
    <w:rsid w:val="008D1171"/>
    <w:rsid w:val="008D2DC7"/>
    <w:rsid w:val="008F5FE7"/>
    <w:rsid w:val="008F7FDF"/>
    <w:rsid w:val="0090531A"/>
    <w:rsid w:val="0090630B"/>
    <w:rsid w:val="00906929"/>
    <w:rsid w:val="00911347"/>
    <w:rsid w:val="009155D0"/>
    <w:rsid w:val="009236BB"/>
    <w:rsid w:val="00926364"/>
    <w:rsid w:val="009276D1"/>
    <w:rsid w:val="00930D65"/>
    <w:rsid w:val="00936BA9"/>
    <w:rsid w:val="00940806"/>
    <w:rsid w:val="00944CB7"/>
    <w:rsid w:val="0095401B"/>
    <w:rsid w:val="009570CE"/>
    <w:rsid w:val="00965580"/>
    <w:rsid w:val="0096568C"/>
    <w:rsid w:val="00970219"/>
    <w:rsid w:val="00974891"/>
    <w:rsid w:val="00982601"/>
    <w:rsid w:val="0098298E"/>
    <w:rsid w:val="00982F0B"/>
    <w:rsid w:val="0098507E"/>
    <w:rsid w:val="009857EB"/>
    <w:rsid w:val="00990520"/>
    <w:rsid w:val="009928CD"/>
    <w:rsid w:val="00994C17"/>
    <w:rsid w:val="0099550D"/>
    <w:rsid w:val="00996079"/>
    <w:rsid w:val="00996A67"/>
    <w:rsid w:val="009B1B43"/>
    <w:rsid w:val="009B40AE"/>
    <w:rsid w:val="009B4406"/>
    <w:rsid w:val="009B7B8B"/>
    <w:rsid w:val="009B7E82"/>
    <w:rsid w:val="009C1723"/>
    <w:rsid w:val="009D0597"/>
    <w:rsid w:val="009D4CFE"/>
    <w:rsid w:val="009D5938"/>
    <w:rsid w:val="009E0D13"/>
    <w:rsid w:val="009F48F4"/>
    <w:rsid w:val="00A00297"/>
    <w:rsid w:val="00A02340"/>
    <w:rsid w:val="00A02FE6"/>
    <w:rsid w:val="00A11C54"/>
    <w:rsid w:val="00A179D0"/>
    <w:rsid w:val="00A22C6C"/>
    <w:rsid w:val="00A27CF8"/>
    <w:rsid w:val="00A30AD0"/>
    <w:rsid w:val="00A43D3D"/>
    <w:rsid w:val="00A47A01"/>
    <w:rsid w:val="00A5321E"/>
    <w:rsid w:val="00A54BC1"/>
    <w:rsid w:val="00A54E25"/>
    <w:rsid w:val="00A55296"/>
    <w:rsid w:val="00A555A8"/>
    <w:rsid w:val="00A64746"/>
    <w:rsid w:val="00A65EBD"/>
    <w:rsid w:val="00A667D8"/>
    <w:rsid w:val="00A73231"/>
    <w:rsid w:val="00A7374E"/>
    <w:rsid w:val="00A745E7"/>
    <w:rsid w:val="00A90EE7"/>
    <w:rsid w:val="00A9243C"/>
    <w:rsid w:val="00A97FF5"/>
    <w:rsid w:val="00AA1AF6"/>
    <w:rsid w:val="00AA27F1"/>
    <w:rsid w:val="00AA5E53"/>
    <w:rsid w:val="00AA5E84"/>
    <w:rsid w:val="00AB1454"/>
    <w:rsid w:val="00AB4453"/>
    <w:rsid w:val="00AB526D"/>
    <w:rsid w:val="00AB6659"/>
    <w:rsid w:val="00AC0750"/>
    <w:rsid w:val="00AD0752"/>
    <w:rsid w:val="00AD0FB9"/>
    <w:rsid w:val="00AD2AA6"/>
    <w:rsid w:val="00AE1E3A"/>
    <w:rsid w:val="00AE3C8B"/>
    <w:rsid w:val="00AE4749"/>
    <w:rsid w:val="00AF0A25"/>
    <w:rsid w:val="00AF5FF5"/>
    <w:rsid w:val="00B01C61"/>
    <w:rsid w:val="00B020E8"/>
    <w:rsid w:val="00B02839"/>
    <w:rsid w:val="00B078E8"/>
    <w:rsid w:val="00B15B24"/>
    <w:rsid w:val="00B1736B"/>
    <w:rsid w:val="00B21CE2"/>
    <w:rsid w:val="00B31674"/>
    <w:rsid w:val="00B42AFA"/>
    <w:rsid w:val="00B44AD0"/>
    <w:rsid w:val="00B563F3"/>
    <w:rsid w:val="00B5755C"/>
    <w:rsid w:val="00B66387"/>
    <w:rsid w:val="00B672D7"/>
    <w:rsid w:val="00B719F6"/>
    <w:rsid w:val="00B751BC"/>
    <w:rsid w:val="00B825BC"/>
    <w:rsid w:val="00B83311"/>
    <w:rsid w:val="00B8593E"/>
    <w:rsid w:val="00B86A38"/>
    <w:rsid w:val="00B8759B"/>
    <w:rsid w:val="00BA205B"/>
    <w:rsid w:val="00BA3014"/>
    <w:rsid w:val="00BA6D96"/>
    <w:rsid w:val="00BB1BC7"/>
    <w:rsid w:val="00BB3261"/>
    <w:rsid w:val="00BC350A"/>
    <w:rsid w:val="00BD3417"/>
    <w:rsid w:val="00BD40A6"/>
    <w:rsid w:val="00BE105E"/>
    <w:rsid w:val="00BF47A2"/>
    <w:rsid w:val="00BF549B"/>
    <w:rsid w:val="00BF615A"/>
    <w:rsid w:val="00BF758F"/>
    <w:rsid w:val="00C20C21"/>
    <w:rsid w:val="00C217B6"/>
    <w:rsid w:val="00C219A6"/>
    <w:rsid w:val="00C23375"/>
    <w:rsid w:val="00C2387B"/>
    <w:rsid w:val="00C31ACB"/>
    <w:rsid w:val="00C34D9A"/>
    <w:rsid w:val="00C3588A"/>
    <w:rsid w:val="00C41485"/>
    <w:rsid w:val="00C46CF0"/>
    <w:rsid w:val="00C46EC4"/>
    <w:rsid w:val="00C51BA9"/>
    <w:rsid w:val="00C57E21"/>
    <w:rsid w:val="00C671EB"/>
    <w:rsid w:val="00C67AED"/>
    <w:rsid w:val="00C73DAF"/>
    <w:rsid w:val="00C75631"/>
    <w:rsid w:val="00C851CA"/>
    <w:rsid w:val="00C912D7"/>
    <w:rsid w:val="00C93EA6"/>
    <w:rsid w:val="00C947A2"/>
    <w:rsid w:val="00CA4F5D"/>
    <w:rsid w:val="00CA5B6B"/>
    <w:rsid w:val="00CA6172"/>
    <w:rsid w:val="00CB15BD"/>
    <w:rsid w:val="00CB41ED"/>
    <w:rsid w:val="00CC241D"/>
    <w:rsid w:val="00CC3487"/>
    <w:rsid w:val="00CC5F06"/>
    <w:rsid w:val="00CD0D8F"/>
    <w:rsid w:val="00CD191B"/>
    <w:rsid w:val="00CD20E8"/>
    <w:rsid w:val="00CD7A2A"/>
    <w:rsid w:val="00CE45E8"/>
    <w:rsid w:val="00CE6AEF"/>
    <w:rsid w:val="00D02282"/>
    <w:rsid w:val="00D03F1E"/>
    <w:rsid w:val="00D117BC"/>
    <w:rsid w:val="00D21E01"/>
    <w:rsid w:val="00D3103E"/>
    <w:rsid w:val="00D3213B"/>
    <w:rsid w:val="00D354DF"/>
    <w:rsid w:val="00D3667F"/>
    <w:rsid w:val="00D40A98"/>
    <w:rsid w:val="00D43A04"/>
    <w:rsid w:val="00D519F0"/>
    <w:rsid w:val="00D539DF"/>
    <w:rsid w:val="00D553BA"/>
    <w:rsid w:val="00D57630"/>
    <w:rsid w:val="00D60516"/>
    <w:rsid w:val="00D61157"/>
    <w:rsid w:val="00D626A2"/>
    <w:rsid w:val="00D67921"/>
    <w:rsid w:val="00D74435"/>
    <w:rsid w:val="00D83656"/>
    <w:rsid w:val="00D92D4F"/>
    <w:rsid w:val="00D94F27"/>
    <w:rsid w:val="00DA014F"/>
    <w:rsid w:val="00DA2EE9"/>
    <w:rsid w:val="00DA5E9A"/>
    <w:rsid w:val="00DB0AD1"/>
    <w:rsid w:val="00DB373F"/>
    <w:rsid w:val="00DC24E3"/>
    <w:rsid w:val="00DC2AA5"/>
    <w:rsid w:val="00DC4019"/>
    <w:rsid w:val="00DC4F0B"/>
    <w:rsid w:val="00DD1D8B"/>
    <w:rsid w:val="00DD1E72"/>
    <w:rsid w:val="00DD52EC"/>
    <w:rsid w:val="00DD65D1"/>
    <w:rsid w:val="00DE12E6"/>
    <w:rsid w:val="00DE42E3"/>
    <w:rsid w:val="00DE6993"/>
    <w:rsid w:val="00DF3759"/>
    <w:rsid w:val="00E016C7"/>
    <w:rsid w:val="00E027D8"/>
    <w:rsid w:val="00E04093"/>
    <w:rsid w:val="00E06D70"/>
    <w:rsid w:val="00E07449"/>
    <w:rsid w:val="00E1092E"/>
    <w:rsid w:val="00E10F2E"/>
    <w:rsid w:val="00E11E39"/>
    <w:rsid w:val="00E156A6"/>
    <w:rsid w:val="00E20424"/>
    <w:rsid w:val="00E22295"/>
    <w:rsid w:val="00E24B4F"/>
    <w:rsid w:val="00E35D5F"/>
    <w:rsid w:val="00E37C72"/>
    <w:rsid w:val="00E405E8"/>
    <w:rsid w:val="00E412E8"/>
    <w:rsid w:val="00E45959"/>
    <w:rsid w:val="00E5154D"/>
    <w:rsid w:val="00E61AD9"/>
    <w:rsid w:val="00E621DE"/>
    <w:rsid w:val="00E64257"/>
    <w:rsid w:val="00E648BF"/>
    <w:rsid w:val="00E64BBD"/>
    <w:rsid w:val="00E6745B"/>
    <w:rsid w:val="00E70BA7"/>
    <w:rsid w:val="00E74EF1"/>
    <w:rsid w:val="00E768CD"/>
    <w:rsid w:val="00E8015F"/>
    <w:rsid w:val="00E83C87"/>
    <w:rsid w:val="00E86F3F"/>
    <w:rsid w:val="00E93A8A"/>
    <w:rsid w:val="00E95882"/>
    <w:rsid w:val="00EA11E1"/>
    <w:rsid w:val="00EA3376"/>
    <w:rsid w:val="00EB111B"/>
    <w:rsid w:val="00EB51E5"/>
    <w:rsid w:val="00EC11A4"/>
    <w:rsid w:val="00EC3374"/>
    <w:rsid w:val="00ED6EB7"/>
    <w:rsid w:val="00EE563B"/>
    <w:rsid w:val="00EE6A27"/>
    <w:rsid w:val="00EE7991"/>
    <w:rsid w:val="00EF3716"/>
    <w:rsid w:val="00EF5165"/>
    <w:rsid w:val="00F00A58"/>
    <w:rsid w:val="00F01D85"/>
    <w:rsid w:val="00F33588"/>
    <w:rsid w:val="00F340D3"/>
    <w:rsid w:val="00F35FB8"/>
    <w:rsid w:val="00F41F58"/>
    <w:rsid w:val="00F4447A"/>
    <w:rsid w:val="00F537EB"/>
    <w:rsid w:val="00F53A08"/>
    <w:rsid w:val="00F57EA5"/>
    <w:rsid w:val="00F608F4"/>
    <w:rsid w:val="00F626CE"/>
    <w:rsid w:val="00F712D6"/>
    <w:rsid w:val="00F747AD"/>
    <w:rsid w:val="00F92B4A"/>
    <w:rsid w:val="00F97185"/>
    <w:rsid w:val="00FA3725"/>
    <w:rsid w:val="00FA521D"/>
    <w:rsid w:val="00FA7D88"/>
    <w:rsid w:val="00FB09E2"/>
    <w:rsid w:val="00FB17EE"/>
    <w:rsid w:val="00FB297D"/>
    <w:rsid w:val="00FB3BA5"/>
    <w:rsid w:val="00FB5FA1"/>
    <w:rsid w:val="00FB6ED8"/>
    <w:rsid w:val="00FB707E"/>
    <w:rsid w:val="00FC11FA"/>
    <w:rsid w:val="00FC2FDA"/>
    <w:rsid w:val="00FC5114"/>
    <w:rsid w:val="00FC74B0"/>
    <w:rsid w:val="00FD0D0A"/>
    <w:rsid w:val="00FD2FA5"/>
    <w:rsid w:val="00FD7E97"/>
    <w:rsid w:val="00FE27D5"/>
    <w:rsid w:val="00FE4AD0"/>
    <w:rsid w:val="00FE520D"/>
    <w:rsid w:val="00FE73CB"/>
    <w:rsid w:val="00FF1591"/>
    <w:rsid w:val="00FF4328"/>
    <w:rsid w:val="00FF63F5"/>
    <w:rsid w:val="01CE3EAF"/>
    <w:rsid w:val="021E164F"/>
    <w:rsid w:val="02DF57A3"/>
    <w:rsid w:val="02FA19F2"/>
    <w:rsid w:val="03656C83"/>
    <w:rsid w:val="04904FA7"/>
    <w:rsid w:val="073065CD"/>
    <w:rsid w:val="073D0CEA"/>
    <w:rsid w:val="07C63B8A"/>
    <w:rsid w:val="087F487F"/>
    <w:rsid w:val="08EC0231"/>
    <w:rsid w:val="096B1B3E"/>
    <w:rsid w:val="09F77B04"/>
    <w:rsid w:val="0A554FDC"/>
    <w:rsid w:val="0B0A5387"/>
    <w:rsid w:val="0B5A40DD"/>
    <w:rsid w:val="0CB47CA0"/>
    <w:rsid w:val="0D20794B"/>
    <w:rsid w:val="0DA62D57"/>
    <w:rsid w:val="0DBB69E2"/>
    <w:rsid w:val="0E5434E9"/>
    <w:rsid w:val="0EDA39DA"/>
    <w:rsid w:val="0EEA79A9"/>
    <w:rsid w:val="0F4A4FC1"/>
    <w:rsid w:val="0F905139"/>
    <w:rsid w:val="10462FC1"/>
    <w:rsid w:val="11193219"/>
    <w:rsid w:val="116003E2"/>
    <w:rsid w:val="11911D66"/>
    <w:rsid w:val="11DB356D"/>
    <w:rsid w:val="11F0764E"/>
    <w:rsid w:val="11F20F68"/>
    <w:rsid w:val="12BD5A92"/>
    <w:rsid w:val="13653AA2"/>
    <w:rsid w:val="14563EAE"/>
    <w:rsid w:val="14CF52C6"/>
    <w:rsid w:val="14E07884"/>
    <w:rsid w:val="14E86739"/>
    <w:rsid w:val="14F52C04"/>
    <w:rsid w:val="1509233C"/>
    <w:rsid w:val="15F0445E"/>
    <w:rsid w:val="161D0E57"/>
    <w:rsid w:val="166938A9"/>
    <w:rsid w:val="17433EAB"/>
    <w:rsid w:val="183E45B6"/>
    <w:rsid w:val="183F48C2"/>
    <w:rsid w:val="188C336C"/>
    <w:rsid w:val="1A176E58"/>
    <w:rsid w:val="1A1C6096"/>
    <w:rsid w:val="1AA43102"/>
    <w:rsid w:val="1AF34604"/>
    <w:rsid w:val="1C847F18"/>
    <w:rsid w:val="1CBF5FD1"/>
    <w:rsid w:val="1D152095"/>
    <w:rsid w:val="1D7E7A66"/>
    <w:rsid w:val="1DC85359"/>
    <w:rsid w:val="1DF56AEE"/>
    <w:rsid w:val="1EA367F5"/>
    <w:rsid w:val="1EB55657"/>
    <w:rsid w:val="1F093390"/>
    <w:rsid w:val="1FD06747"/>
    <w:rsid w:val="20043C15"/>
    <w:rsid w:val="208D2E3C"/>
    <w:rsid w:val="20DB1848"/>
    <w:rsid w:val="216343AE"/>
    <w:rsid w:val="21DB1282"/>
    <w:rsid w:val="235F22BC"/>
    <w:rsid w:val="23BC3573"/>
    <w:rsid w:val="23DB04C6"/>
    <w:rsid w:val="25D84B18"/>
    <w:rsid w:val="25DD6614"/>
    <w:rsid w:val="2621202B"/>
    <w:rsid w:val="264723C6"/>
    <w:rsid w:val="27625298"/>
    <w:rsid w:val="279A1B15"/>
    <w:rsid w:val="27A75FE0"/>
    <w:rsid w:val="29057462"/>
    <w:rsid w:val="295201CD"/>
    <w:rsid w:val="29763EBB"/>
    <w:rsid w:val="2A0B0AA8"/>
    <w:rsid w:val="2BC37160"/>
    <w:rsid w:val="2BE77438"/>
    <w:rsid w:val="2C2B721E"/>
    <w:rsid w:val="2DAF2092"/>
    <w:rsid w:val="2DCA66AB"/>
    <w:rsid w:val="2E1F0887"/>
    <w:rsid w:val="2E506072"/>
    <w:rsid w:val="2E7221A8"/>
    <w:rsid w:val="2E755089"/>
    <w:rsid w:val="2E993BB9"/>
    <w:rsid w:val="2F200724"/>
    <w:rsid w:val="313C3C3D"/>
    <w:rsid w:val="315C7E3B"/>
    <w:rsid w:val="319475D5"/>
    <w:rsid w:val="32CF391C"/>
    <w:rsid w:val="34452E08"/>
    <w:rsid w:val="34D5068B"/>
    <w:rsid w:val="359E0E81"/>
    <w:rsid w:val="378E2D18"/>
    <w:rsid w:val="39643D30"/>
    <w:rsid w:val="39FF7EFD"/>
    <w:rsid w:val="3C867C64"/>
    <w:rsid w:val="3CBB635D"/>
    <w:rsid w:val="3D166C3C"/>
    <w:rsid w:val="3D31435C"/>
    <w:rsid w:val="3D5A2496"/>
    <w:rsid w:val="3D794501"/>
    <w:rsid w:val="3F4D0AA2"/>
    <w:rsid w:val="40E83499"/>
    <w:rsid w:val="415B153A"/>
    <w:rsid w:val="42667885"/>
    <w:rsid w:val="43B753A5"/>
    <w:rsid w:val="43D04AAE"/>
    <w:rsid w:val="447E6694"/>
    <w:rsid w:val="45034800"/>
    <w:rsid w:val="45C71B34"/>
    <w:rsid w:val="469F51DC"/>
    <w:rsid w:val="47776B0E"/>
    <w:rsid w:val="47857C94"/>
    <w:rsid w:val="479A51B9"/>
    <w:rsid w:val="47FA4E1F"/>
    <w:rsid w:val="484F6513"/>
    <w:rsid w:val="48937470"/>
    <w:rsid w:val="48C00BD8"/>
    <w:rsid w:val="49CA0FAD"/>
    <w:rsid w:val="49D15412"/>
    <w:rsid w:val="4A3F257C"/>
    <w:rsid w:val="4B0735C9"/>
    <w:rsid w:val="4B972F38"/>
    <w:rsid w:val="4CA37AA1"/>
    <w:rsid w:val="4CB156AB"/>
    <w:rsid w:val="4CD2371A"/>
    <w:rsid w:val="4D0A380B"/>
    <w:rsid w:val="4D2B2F5C"/>
    <w:rsid w:val="4D444FAF"/>
    <w:rsid w:val="4D897259"/>
    <w:rsid w:val="4D8E7E3F"/>
    <w:rsid w:val="4EA16333"/>
    <w:rsid w:val="4EAD187E"/>
    <w:rsid w:val="4EB3158A"/>
    <w:rsid w:val="4F6E52BD"/>
    <w:rsid w:val="4F9761C4"/>
    <w:rsid w:val="4FDC68BF"/>
    <w:rsid w:val="50344C3D"/>
    <w:rsid w:val="50AC44E3"/>
    <w:rsid w:val="50D95EE7"/>
    <w:rsid w:val="525D75B3"/>
    <w:rsid w:val="52A02F76"/>
    <w:rsid w:val="52B0718B"/>
    <w:rsid w:val="53191BD8"/>
    <w:rsid w:val="53802CE7"/>
    <w:rsid w:val="53E04801"/>
    <w:rsid w:val="54764180"/>
    <w:rsid w:val="54E95BB9"/>
    <w:rsid w:val="566556CB"/>
    <w:rsid w:val="57DE77D6"/>
    <w:rsid w:val="588926F3"/>
    <w:rsid w:val="589870FB"/>
    <w:rsid w:val="5B9D7D9C"/>
    <w:rsid w:val="5CF258F9"/>
    <w:rsid w:val="5D0905C7"/>
    <w:rsid w:val="5D602236"/>
    <w:rsid w:val="5DD211FB"/>
    <w:rsid w:val="5E124F39"/>
    <w:rsid w:val="5E8B1BDC"/>
    <w:rsid w:val="5EB108E7"/>
    <w:rsid w:val="5EB804F7"/>
    <w:rsid w:val="5EF90E9C"/>
    <w:rsid w:val="5F50072F"/>
    <w:rsid w:val="5F61293D"/>
    <w:rsid w:val="5F702B80"/>
    <w:rsid w:val="5FA07C40"/>
    <w:rsid w:val="600769F1"/>
    <w:rsid w:val="60D30936"/>
    <w:rsid w:val="61D82DB6"/>
    <w:rsid w:val="62606EDB"/>
    <w:rsid w:val="63FD6D10"/>
    <w:rsid w:val="64F01C9E"/>
    <w:rsid w:val="65415E6D"/>
    <w:rsid w:val="654C1999"/>
    <w:rsid w:val="65D77185"/>
    <w:rsid w:val="67212502"/>
    <w:rsid w:val="67632AF7"/>
    <w:rsid w:val="68DB7C44"/>
    <w:rsid w:val="6A0D3F80"/>
    <w:rsid w:val="6AC4179E"/>
    <w:rsid w:val="6B2A5D00"/>
    <w:rsid w:val="6B9D6087"/>
    <w:rsid w:val="6C747042"/>
    <w:rsid w:val="6DEA1D4F"/>
    <w:rsid w:val="6E4F79AD"/>
    <w:rsid w:val="6EBF4A8E"/>
    <w:rsid w:val="6F0F3EFF"/>
    <w:rsid w:val="6F9B77A5"/>
    <w:rsid w:val="6FAF07C2"/>
    <w:rsid w:val="6FF9271D"/>
    <w:rsid w:val="700339E2"/>
    <w:rsid w:val="709E5D2F"/>
    <w:rsid w:val="70BD6F86"/>
    <w:rsid w:val="714F7B31"/>
    <w:rsid w:val="717F248E"/>
    <w:rsid w:val="71967210"/>
    <w:rsid w:val="7231124A"/>
    <w:rsid w:val="737836C4"/>
    <w:rsid w:val="73CD6743"/>
    <w:rsid w:val="73F00D40"/>
    <w:rsid w:val="749D4E8B"/>
    <w:rsid w:val="74DF0134"/>
    <w:rsid w:val="751A73BE"/>
    <w:rsid w:val="76276370"/>
    <w:rsid w:val="78243FB9"/>
    <w:rsid w:val="78C23FF4"/>
    <w:rsid w:val="792255C6"/>
    <w:rsid w:val="7C45447E"/>
    <w:rsid w:val="7DBF6D54"/>
    <w:rsid w:val="7DFC7E0D"/>
    <w:rsid w:val="7E6D67B0"/>
    <w:rsid w:val="7F070B18"/>
    <w:rsid w:val="7F8E0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8"/>
    <w:autoRedefine/>
    <w:qFormat/>
    <w:uiPriority w:val="0"/>
    <w:pPr>
      <w:jc w:val="left"/>
    </w:pPr>
  </w:style>
  <w:style w:type="paragraph" w:styleId="4">
    <w:name w:val="Body Text"/>
    <w:basedOn w:val="1"/>
    <w:next w:val="1"/>
    <w:autoRedefine/>
    <w:qFormat/>
    <w:uiPriority w:val="0"/>
    <w:pPr>
      <w:spacing w:after="120"/>
    </w:pPr>
  </w:style>
  <w:style w:type="paragraph" w:styleId="5">
    <w:name w:val="Balloon Text"/>
    <w:basedOn w:val="1"/>
    <w:link w:val="30"/>
    <w:autoRedefine/>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29"/>
    <w:autoRedefine/>
    <w:qFormat/>
    <w:uiPriority w:val="0"/>
    <w:rPr>
      <w:b/>
      <w:bCs/>
    </w:rPr>
  </w:style>
  <w:style w:type="paragraph" w:styleId="10">
    <w:name w:val="Body Text First Indent"/>
    <w:basedOn w:val="4"/>
    <w:autoRedefine/>
    <w:qFormat/>
    <w:uiPriority w:val="0"/>
    <w:pPr>
      <w:ind w:firstLine="420" w:firstLineChars="100"/>
    </w:p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FollowedHyperlink"/>
    <w:basedOn w:val="13"/>
    <w:unhideWhenUsed/>
    <w:qFormat/>
    <w:uiPriority w:val="99"/>
    <w:rPr>
      <w:color w:val="954F72"/>
      <w:u w:val="single"/>
    </w:rPr>
  </w:style>
  <w:style w:type="character" w:styleId="16">
    <w:name w:val="Hyperlink"/>
    <w:basedOn w:val="13"/>
    <w:unhideWhenUsed/>
    <w:qFormat/>
    <w:uiPriority w:val="99"/>
    <w:rPr>
      <w:color w:val="0563C1"/>
      <w:u w:val="single"/>
    </w:rPr>
  </w:style>
  <w:style w:type="character" w:styleId="17">
    <w:name w:val="annotation reference"/>
    <w:basedOn w:val="13"/>
    <w:autoRedefine/>
    <w:qFormat/>
    <w:uiPriority w:val="0"/>
    <w:rPr>
      <w:sz w:val="21"/>
      <w:szCs w:val="21"/>
    </w:rPr>
  </w:style>
  <w:style w:type="character" w:customStyle="1" w:styleId="18">
    <w:name w:val="font31"/>
    <w:basedOn w:val="13"/>
    <w:autoRedefine/>
    <w:qFormat/>
    <w:uiPriority w:val="0"/>
    <w:rPr>
      <w:rFonts w:hint="eastAsia" w:ascii="宋体" w:hAnsi="宋体" w:eastAsia="宋体" w:cs="宋体"/>
      <w:color w:val="000000"/>
      <w:sz w:val="16"/>
      <w:szCs w:val="16"/>
      <w:u w:val="none"/>
    </w:rPr>
  </w:style>
  <w:style w:type="character" w:customStyle="1" w:styleId="19">
    <w:name w:val="font21"/>
    <w:basedOn w:val="13"/>
    <w:autoRedefine/>
    <w:qFormat/>
    <w:uiPriority w:val="0"/>
    <w:rPr>
      <w:rFonts w:hint="default" w:ascii="Times New Roman" w:hAnsi="Times New Roman" w:cs="Times New Roman"/>
      <w:color w:val="000000"/>
      <w:sz w:val="16"/>
      <w:szCs w:val="16"/>
      <w:u w:val="none"/>
    </w:rPr>
  </w:style>
  <w:style w:type="character" w:customStyle="1" w:styleId="20">
    <w:name w:val="font61"/>
    <w:basedOn w:val="13"/>
    <w:autoRedefine/>
    <w:qFormat/>
    <w:uiPriority w:val="0"/>
    <w:rPr>
      <w:rFonts w:hint="default" w:ascii="Times New Roman" w:hAnsi="Times New Roman" w:cs="Times New Roman"/>
      <w:color w:val="FF0000"/>
      <w:sz w:val="16"/>
      <w:szCs w:val="16"/>
      <w:u w:val="none"/>
    </w:rPr>
  </w:style>
  <w:style w:type="character" w:customStyle="1" w:styleId="21">
    <w:name w:val="font101"/>
    <w:basedOn w:val="13"/>
    <w:autoRedefine/>
    <w:qFormat/>
    <w:uiPriority w:val="0"/>
    <w:rPr>
      <w:rFonts w:hint="eastAsia" w:ascii="宋体" w:hAnsi="宋体" w:eastAsia="宋体" w:cs="宋体"/>
      <w:color w:val="FF0000"/>
      <w:sz w:val="16"/>
      <w:szCs w:val="16"/>
      <w:u w:val="none"/>
    </w:rPr>
  </w:style>
  <w:style w:type="character" w:customStyle="1" w:styleId="22">
    <w:name w:val="font11"/>
    <w:basedOn w:val="13"/>
    <w:autoRedefine/>
    <w:qFormat/>
    <w:uiPriority w:val="0"/>
    <w:rPr>
      <w:rFonts w:hint="default" w:ascii="Times New Roman" w:hAnsi="Times New Roman" w:cs="Times New Roman"/>
      <w:color w:val="000000"/>
      <w:sz w:val="16"/>
      <w:szCs w:val="16"/>
      <w:u w:val="none"/>
    </w:rPr>
  </w:style>
  <w:style w:type="character" w:customStyle="1" w:styleId="23">
    <w:name w:val="font12"/>
    <w:basedOn w:val="13"/>
    <w:autoRedefine/>
    <w:qFormat/>
    <w:uiPriority w:val="0"/>
    <w:rPr>
      <w:rFonts w:hint="default" w:ascii="Times New Roman" w:hAnsi="Times New Roman" w:cs="Times New Roman"/>
      <w:color w:val="000000"/>
      <w:sz w:val="16"/>
      <w:szCs w:val="16"/>
      <w:u w:val="none"/>
    </w:rPr>
  </w:style>
  <w:style w:type="character" w:customStyle="1" w:styleId="24">
    <w:name w:val="font71"/>
    <w:basedOn w:val="13"/>
    <w:autoRedefine/>
    <w:qFormat/>
    <w:uiPriority w:val="0"/>
    <w:rPr>
      <w:rFonts w:hint="eastAsia" w:ascii="宋体" w:hAnsi="宋体" w:eastAsia="宋体" w:cs="宋体"/>
      <w:color w:val="000000"/>
      <w:sz w:val="16"/>
      <w:szCs w:val="16"/>
      <w:u w:val="none"/>
    </w:rPr>
  </w:style>
  <w:style w:type="character" w:customStyle="1" w:styleId="25">
    <w:name w:val="font41"/>
    <w:basedOn w:val="13"/>
    <w:autoRedefine/>
    <w:qFormat/>
    <w:uiPriority w:val="0"/>
    <w:rPr>
      <w:rFonts w:hint="default" w:ascii="Times New Roman" w:hAnsi="Times New Roman" w:cs="Times New Roman"/>
      <w:color w:val="FF0000"/>
      <w:sz w:val="16"/>
      <w:szCs w:val="16"/>
      <w:u w:val="none"/>
    </w:rPr>
  </w:style>
  <w:style w:type="character" w:customStyle="1" w:styleId="26">
    <w:name w:val="font81"/>
    <w:basedOn w:val="13"/>
    <w:autoRedefine/>
    <w:qFormat/>
    <w:uiPriority w:val="0"/>
    <w:rPr>
      <w:rFonts w:hint="eastAsia" w:ascii="宋体" w:hAnsi="宋体" w:eastAsia="宋体" w:cs="宋体"/>
      <w:color w:val="FF0000"/>
      <w:sz w:val="16"/>
      <w:szCs w:val="16"/>
      <w:u w:val="none"/>
    </w:rPr>
  </w:style>
  <w:style w:type="character" w:customStyle="1" w:styleId="27">
    <w:name w:val="font91"/>
    <w:basedOn w:val="13"/>
    <w:autoRedefine/>
    <w:qFormat/>
    <w:uiPriority w:val="0"/>
    <w:rPr>
      <w:rFonts w:hint="eastAsia" w:ascii="宋体" w:hAnsi="宋体" w:eastAsia="宋体" w:cs="宋体"/>
      <w:color w:val="FF0000"/>
      <w:sz w:val="16"/>
      <w:szCs w:val="16"/>
      <w:u w:val="none"/>
    </w:rPr>
  </w:style>
  <w:style w:type="character" w:customStyle="1" w:styleId="28">
    <w:name w:val="批注文字 字符"/>
    <w:basedOn w:val="13"/>
    <w:link w:val="3"/>
    <w:autoRedefine/>
    <w:qFormat/>
    <w:uiPriority w:val="0"/>
    <w:rPr>
      <w:kern w:val="2"/>
      <w:sz w:val="21"/>
      <w:szCs w:val="22"/>
    </w:rPr>
  </w:style>
  <w:style w:type="character" w:customStyle="1" w:styleId="29">
    <w:name w:val="批注主题 字符"/>
    <w:basedOn w:val="28"/>
    <w:link w:val="9"/>
    <w:autoRedefine/>
    <w:qFormat/>
    <w:uiPriority w:val="0"/>
    <w:rPr>
      <w:b/>
      <w:bCs/>
      <w:kern w:val="2"/>
      <w:sz w:val="21"/>
      <w:szCs w:val="22"/>
    </w:rPr>
  </w:style>
  <w:style w:type="character" w:customStyle="1" w:styleId="30">
    <w:name w:val="批注框文本 字符"/>
    <w:basedOn w:val="13"/>
    <w:link w:val="5"/>
    <w:autoRedefine/>
    <w:qFormat/>
    <w:uiPriority w:val="0"/>
    <w:rPr>
      <w:kern w:val="2"/>
      <w:sz w:val="18"/>
      <w:szCs w:val="18"/>
    </w:rPr>
  </w:style>
  <w:style w:type="character" w:customStyle="1" w:styleId="31">
    <w:name w:val="font151"/>
    <w:basedOn w:val="13"/>
    <w:autoRedefine/>
    <w:qFormat/>
    <w:uiPriority w:val="0"/>
    <w:rPr>
      <w:rFonts w:hint="eastAsia" w:ascii="宋体" w:hAnsi="宋体" w:eastAsia="宋体" w:cs="宋体"/>
      <w:b/>
      <w:bCs/>
      <w:color w:val="002060"/>
      <w:sz w:val="22"/>
      <w:szCs w:val="22"/>
      <w:u w:val="none"/>
    </w:rPr>
  </w:style>
  <w:style w:type="character" w:customStyle="1" w:styleId="32">
    <w:name w:val="font01"/>
    <w:basedOn w:val="13"/>
    <w:autoRedefine/>
    <w:qFormat/>
    <w:uiPriority w:val="0"/>
    <w:rPr>
      <w:rFonts w:hint="eastAsia" w:ascii="宋体" w:hAnsi="宋体" w:eastAsia="宋体" w:cs="宋体"/>
      <w:color w:val="000000"/>
      <w:sz w:val="22"/>
      <w:szCs w:val="22"/>
      <w:u w:val="none"/>
    </w:rPr>
  </w:style>
  <w:style w:type="character" w:customStyle="1" w:styleId="33">
    <w:name w:val="font181"/>
    <w:basedOn w:val="13"/>
    <w:autoRedefine/>
    <w:qFormat/>
    <w:uiPriority w:val="0"/>
    <w:rPr>
      <w:rFonts w:hint="eastAsia" w:ascii="宋体" w:hAnsi="宋体" w:eastAsia="宋体" w:cs="宋体"/>
      <w:b/>
      <w:bCs/>
      <w:color w:val="002060"/>
      <w:sz w:val="22"/>
      <w:szCs w:val="22"/>
      <w:u w:val="none"/>
    </w:rPr>
  </w:style>
  <w:style w:type="character" w:customStyle="1" w:styleId="34">
    <w:name w:val="font51"/>
    <w:basedOn w:val="13"/>
    <w:autoRedefine/>
    <w:qFormat/>
    <w:uiPriority w:val="0"/>
    <w:rPr>
      <w:rFonts w:hint="eastAsia" w:ascii="宋体" w:hAnsi="宋体" w:eastAsia="宋体" w:cs="宋体"/>
      <w:color w:val="000000"/>
      <w:sz w:val="18"/>
      <w:szCs w:val="18"/>
      <w:u w:val="none"/>
    </w:rPr>
  </w:style>
  <w:style w:type="character" w:customStyle="1" w:styleId="35">
    <w:name w:val="font13"/>
    <w:basedOn w:val="13"/>
    <w:autoRedefine/>
    <w:qFormat/>
    <w:uiPriority w:val="0"/>
    <w:rPr>
      <w:rFonts w:hint="eastAsia" w:ascii="宋体" w:hAnsi="宋体" w:eastAsia="宋体" w:cs="宋体"/>
      <w:color w:val="000000"/>
      <w:sz w:val="16"/>
      <w:szCs w:val="16"/>
      <w:u w:val="none"/>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font112"/>
    <w:basedOn w:val="13"/>
    <w:autoRedefine/>
    <w:qFormat/>
    <w:uiPriority w:val="0"/>
    <w:rPr>
      <w:rFonts w:ascii="Arial" w:hAnsi="Arial" w:cs="Arial"/>
      <w:color w:val="000000"/>
      <w:sz w:val="18"/>
      <w:szCs w:val="18"/>
      <w:u w:val="none"/>
    </w:rPr>
  </w:style>
  <w:style w:type="character" w:customStyle="1" w:styleId="39">
    <w:name w:val="font121"/>
    <w:basedOn w:val="13"/>
    <w:autoRedefine/>
    <w:qFormat/>
    <w:uiPriority w:val="0"/>
    <w:rPr>
      <w:rFonts w:ascii="微软雅黑" w:hAnsi="微软雅黑" w:eastAsia="微软雅黑" w:cs="微软雅黑"/>
      <w:color w:val="000000"/>
      <w:sz w:val="18"/>
      <w:szCs w:val="18"/>
      <w:u w:val="none"/>
    </w:rPr>
  </w:style>
  <w:style w:type="character" w:customStyle="1" w:styleId="40">
    <w:name w:val="font131"/>
    <w:basedOn w:val="13"/>
    <w:autoRedefine/>
    <w:qFormat/>
    <w:uiPriority w:val="0"/>
    <w:rPr>
      <w:rFonts w:hint="default" w:ascii="Arial" w:hAnsi="Arial" w:cs="Arial"/>
      <w:color w:val="FF0000"/>
      <w:sz w:val="18"/>
      <w:szCs w:val="18"/>
      <w:u w:val="none"/>
    </w:rPr>
  </w:style>
  <w:style w:type="character" w:customStyle="1" w:styleId="41">
    <w:name w:val="font141"/>
    <w:basedOn w:val="13"/>
    <w:autoRedefine/>
    <w:qFormat/>
    <w:uiPriority w:val="0"/>
    <w:rPr>
      <w:rFonts w:hint="eastAsia" w:ascii="宋体" w:hAnsi="宋体" w:eastAsia="宋体" w:cs="宋体"/>
      <w:color w:val="FF0000"/>
      <w:sz w:val="22"/>
      <w:szCs w:val="22"/>
      <w:u w:val="none"/>
    </w:rPr>
  </w:style>
  <w:style w:type="character" w:customStyle="1" w:styleId="42">
    <w:name w:val="font111"/>
    <w:basedOn w:val="13"/>
    <w:autoRedefine/>
    <w:qFormat/>
    <w:uiPriority w:val="0"/>
    <w:rPr>
      <w:rFonts w:ascii="微软雅黑" w:hAnsi="微软雅黑" w:eastAsia="微软雅黑" w:cs="微软雅黑"/>
      <w:color w:val="000000"/>
      <w:sz w:val="18"/>
      <w:szCs w:val="18"/>
      <w:u w:val="none"/>
    </w:rPr>
  </w:style>
  <w:style w:type="character" w:customStyle="1" w:styleId="43">
    <w:name w:val="font132"/>
    <w:basedOn w:val="13"/>
    <w:autoRedefine/>
    <w:qFormat/>
    <w:uiPriority w:val="0"/>
    <w:rPr>
      <w:rFonts w:hint="eastAsia" w:ascii="宋体" w:hAnsi="宋体" w:eastAsia="宋体" w:cs="宋体"/>
      <w:color w:val="FF0000"/>
      <w:sz w:val="22"/>
      <w:szCs w:val="22"/>
      <w:u w:val="none"/>
    </w:rPr>
  </w:style>
  <w:style w:type="paragraph" w:styleId="44">
    <w:name w:val="List Paragraph"/>
    <w:basedOn w:val="1"/>
    <w:qFormat/>
    <w:uiPriority w:val="99"/>
    <w:pPr>
      <w:ind w:firstLine="420" w:firstLineChars="200"/>
    </w:pPr>
  </w:style>
  <w:style w:type="paragraph" w:customStyle="1" w:styleId="4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font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7">
    <w:name w:val="font6"/>
    <w:basedOn w:val="1"/>
    <w:qFormat/>
    <w:uiPriority w:val="0"/>
    <w:pPr>
      <w:widowControl/>
      <w:spacing w:before="100" w:beforeAutospacing="1" w:after="100" w:afterAutospacing="1"/>
      <w:jc w:val="left"/>
    </w:pPr>
    <w:rPr>
      <w:color w:val="000000"/>
      <w:kern w:val="0"/>
      <w:sz w:val="18"/>
      <w:szCs w:val="18"/>
    </w:rPr>
  </w:style>
  <w:style w:type="paragraph" w:customStyle="1" w:styleId="48">
    <w:name w:val="font7"/>
    <w:basedOn w:val="1"/>
    <w:qFormat/>
    <w:uiPriority w:val="0"/>
    <w:pPr>
      <w:widowControl/>
      <w:spacing w:before="100" w:beforeAutospacing="1" w:after="100" w:afterAutospacing="1"/>
      <w:jc w:val="left"/>
    </w:pPr>
    <w:rPr>
      <w:kern w:val="0"/>
      <w:sz w:val="18"/>
      <w:szCs w:val="18"/>
    </w:rPr>
  </w:style>
  <w:style w:type="paragraph" w:customStyle="1" w:styleId="49">
    <w:name w:val="font8"/>
    <w:basedOn w:val="1"/>
    <w:qFormat/>
    <w:uiPriority w:val="0"/>
    <w:pPr>
      <w:widowControl/>
      <w:spacing w:before="100" w:beforeAutospacing="1" w:after="100" w:afterAutospacing="1"/>
      <w:jc w:val="left"/>
    </w:pPr>
    <w:rPr>
      <w:color w:val="FF0000"/>
      <w:kern w:val="0"/>
      <w:sz w:val="18"/>
      <w:szCs w:val="18"/>
    </w:rPr>
  </w:style>
  <w:style w:type="paragraph" w:customStyle="1" w:styleId="50">
    <w:name w:val="font9"/>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51">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2">
    <w:name w:val="font14"/>
    <w:basedOn w:val="1"/>
    <w:qFormat/>
    <w:uiPriority w:val="0"/>
    <w:pPr>
      <w:widowControl/>
      <w:spacing w:before="100" w:beforeAutospacing="1" w:after="100" w:afterAutospacing="1"/>
      <w:jc w:val="left"/>
    </w:pPr>
    <w:rPr>
      <w:rFonts w:ascii="微软雅黑" w:hAnsi="微软雅黑" w:eastAsia="微软雅黑" w:cs="宋体"/>
      <w:kern w:val="0"/>
      <w:sz w:val="18"/>
      <w:szCs w:val="18"/>
    </w:rPr>
  </w:style>
  <w:style w:type="paragraph" w:customStyle="1" w:styleId="53">
    <w:name w:val="font15"/>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54">
    <w:name w:val="font16"/>
    <w:basedOn w:val="1"/>
    <w:qFormat/>
    <w:uiPriority w:val="0"/>
    <w:pPr>
      <w:widowControl/>
      <w:spacing w:before="100" w:beforeAutospacing="1" w:after="100" w:afterAutospacing="1"/>
      <w:jc w:val="left"/>
    </w:pPr>
    <w:rPr>
      <w:rFonts w:ascii="宋体" w:hAnsi="宋体" w:cs="宋体"/>
      <w:b/>
      <w:bCs/>
      <w:kern w:val="0"/>
      <w:sz w:val="22"/>
    </w:rPr>
  </w:style>
  <w:style w:type="paragraph" w:customStyle="1" w:styleId="55">
    <w:name w:val="font1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56">
    <w:name w:val="font18"/>
    <w:basedOn w:val="1"/>
    <w:qFormat/>
    <w:uiPriority w:val="0"/>
    <w:pPr>
      <w:widowControl/>
      <w:spacing w:before="100" w:beforeAutospacing="1" w:after="100" w:afterAutospacing="1"/>
      <w:jc w:val="left"/>
    </w:pPr>
    <w:rPr>
      <w:rFonts w:ascii="Segoe UI Symbol" w:hAnsi="Segoe UI Symbol" w:cs="宋体"/>
      <w:color w:val="000000"/>
      <w:kern w:val="0"/>
      <w:sz w:val="18"/>
      <w:szCs w:val="18"/>
    </w:rPr>
  </w:style>
  <w:style w:type="paragraph" w:customStyle="1" w:styleId="57">
    <w:name w:val="xl66"/>
    <w:basedOn w:val="1"/>
    <w:qFormat/>
    <w:uiPriority w:val="0"/>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5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5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kern w:val="0"/>
      <w:sz w:val="18"/>
      <w:szCs w:val="18"/>
    </w:rPr>
  </w:style>
  <w:style w:type="paragraph" w:customStyle="1" w:styleId="6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6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6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6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kern w:val="0"/>
      <w:sz w:val="18"/>
      <w:szCs w:val="18"/>
    </w:rPr>
  </w:style>
  <w:style w:type="paragraph" w:customStyle="1" w:styleId="6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8"/>
      <w:szCs w:val="18"/>
    </w:rPr>
  </w:style>
  <w:style w:type="paragraph" w:customStyle="1" w:styleId="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5B9BD5"/>
      <w:spacing w:before="100" w:beforeAutospacing="1" w:after="100" w:afterAutospacing="1"/>
      <w:jc w:val="center"/>
    </w:pPr>
    <w:rPr>
      <w:kern w:val="0"/>
      <w:sz w:val="18"/>
      <w:szCs w:val="18"/>
    </w:rPr>
  </w:style>
  <w:style w:type="paragraph" w:customStyle="1" w:styleId="7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kern w:val="0"/>
      <w:sz w:val="18"/>
      <w:szCs w:val="18"/>
    </w:rPr>
  </w:style>
  <w:style w:type="paragraph" w:customStyle="1" w:styleId="7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7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7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7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kern w:val="0"/>
      <w:sz w:val="18"/>
      <w:szCs w:val="18"/>
    </w:rPr>
  </w:style>
  <w:style w:type="paragraph" w:customStyle="1" w:styleId="7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FF0000"/>
      <w:kern w:val="0"/>
      <w:sz w:val="18"/>
      <w:szCs w:val="18"/>
    </w:rPr>
  </w:style>
  <w:style w:type="paragraph" w:customStyle="1" w:styleId="7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8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color w:val="FF0000"/>
      <w:kern w:val="0"/>
      <w:sz w:val="18"/>
      <w:szCs w:val="18"/>
    </w:rPr>
  </w:style>
  <w:style w:type="paragraph" w:customStyle="1" w:styleId="8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kern w:val="0"/>
      <w:sz w:val="16"/>
      <w:szCs w:val="16"/>
    </w:rPr>
  </w:style>
  <w:style w:type="paragraph" w:customStyle="1" w:styleId="8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8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8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7">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kern w:val="0"/>
      <w:sz w:val="16"/>
      <w:szCs w:val="16"/>
    </w:rPr>
  </w:style>
  <w:style w:type="paragraph" w:customStyle="1" w:styleId="8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kern w:val="0"/>
      <w:sz w:val="16"/>
      <w:szCs w:val="16"/>
    </w:rPr>
  </w:style>
  <w:style w:type="paragraph" w:customStyle="1" w:styleId="9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9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9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3">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center"/>
    </w:pPr>
    <w:rPr>
      <w:kern w:val="0"/>
      <w:sz w:val="18"/>
      <w:szCs w:val="18"/>
    </w:rPr>
  </w:style>
  <w:style w:type="paragraph" w:customStyle="1" w:styleId="9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9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97">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center"/>
    </w:pPr>
    <w:rPr>
      <w:kern w:val="0"/>
      <w:sz w:val="16"/>
      <w:szCs w:val="16"/>
    </w:rPr>
  </w:style>
  <w:style w:type="paragraph" w:customStyle="1" w:styleId="9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0">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kern w:val="0"/>
      <w:sz w:val="18"/>
      <w:szCs w:val="18"/>
    </w:rPr>
  </w:style>
  <w:style w:type="paragraph" w:customStyle="1" w:styleId="10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kern w:val="0"/>
      <w:sz w:val="18"/>
      <w:szCs w:val="18"/>
    </w:rPr>
  </w:style>
  <w:style w:type="paragraph" w:customStyle="1" w:styleId="102">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kern w:val="0"/>
      <w:sz w:val="18"/>
      <w:szCs w:val="18"/>
    </w:rPr>
  </w:style>
  <w:style w:type="paragraph" w:customStyle="1" w:styleId="10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ED7D31"/>
      <w:spacing w:before="100" w:beforeAutospacing="1" w:after="100" w:afterAutospacing="1"/>
      <w:jc w:val="center"/>
    </w:pPr>
    <w:rPr>
      <w:kern w:val="0"/>
      <w:sz w:val="18"/>
      <w:szCs w:val="18"/>
    </w:rPr>
  </w:style>
  <w:style w:type="paragraph" w:customStyle="1" w:styleId="104">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70AD47"/>
      <w:spacing w:before="100" w:beforeAutospacing="1" w:after="100" w:afterAutospacing="1"/>
      <w:jc w:val="center"/>
    </w:pPr>
    <w:rPr>
      <w:kern w:val="0"/>
      <w:sz w:val="18"/>
      <w:szCs w:val="18"/>
    </w:rPr>
  </w:style>
  <w:style w:type="paragraph" w:customStyle="1" w:styleId="105">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18"/>
      <w:szCs w:val="18"/>
    </w:rPr>
  </w:style>
  <w:style w:type="paragraph" w:customStyle="1" w:styleId="106">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70AD47"/>
      <w:spacing w:before="100" w:beforeAutospacing="1" w:after="100" w:afterAutospacing="1"/>
      <w:jc w:val="center"/>
    </w:pPr>
    <w:rPr>
      <w:color w:val="FF0000"/>
      <w:kern w:val="0"/>
      <w:sz w:val="18"/>
      <w:szCs w:val="18"/>
    </w:rPr>
  </w:style>
  <w:style w:type="paragraph" w:customStyle="1" w:styleId="10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18"/>
      <w:szCs w:val="18"/>
    </w:rPr>
  </w:style>
  <w:style w:type="paragraph" w:customStyle="1" w:styleId="10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09">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1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18"/>
      <w:szCs w:val="18"/>
    </w:rPr>
  </w:style>
  <w:style w:type="paragraph" w:customStyle="1" w:styleId="11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18"/>
      <w:szCs w:val="18"/>
    </w:rPr>
  </w:style>
  <w:style w:type="paragraph" w:customStyle="1" w:styleId="112">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center"/>
    </w:pPr>
    <w:rPr>
      <w:kern w:val="0"/>
      <w:sz w:val="18"/>
      <w:szCs w:val="18"/>
    </w:rPr>
  </w:style>
  <w:style w:type="paragraph" w:customStyle="1" w:styleId="113">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rFonts w:ascii="宋体" w:hAnsi="宋体" w:cs="宋体"/>
      <w:kern w:val="0"/>
      <w:sz w:val="18"/>
      <w:szCs w:val="18"/>
    </w:rPr>
  </w:style>
  <w:style w:type="paragraph" w:customStyle="1" w:styleId="114">
    <w:name w:val="xl123"/>
    <w:basedOn w:val="1"/>
    <w:qFormat/>
    <w:uiPriority w:val="0"/>
    <w:pPr>
      <w:widowControl/>
      <w:pBdr>
        <w:top w:val="single" w:color="auto" w:sz="4" w:space="0"/>
        <w:left w:val="single" w:color="auto" w:sz="4" w:space="0"/>
        <w:right w:val="single" w:color="auto" w:sz="4" w:space="0"/>
      </w:pBdr>
      <w:shd w:val="clear" w:color="000000" w:fill="B4C6E7"/>
      <w:spacing w:before="100" w:beforeAutospacing="1" w:after="100" w:afterAutospacing="1"/>
      <w:jc w:val="center"/>
    </w:pPr>
    <w:rPr>
      <w:rFonts w:ascii="宋体" w:hAnsi="宋体" w:cs="宋体"/>
      <w:kern w:val="0"/>
      <w:sz w:val="18"/>
      <w:szCs w:val="18"/>
    </w:rPr>
  </w:style>
  <w:style w:type="paragraph" w:customStyle="1" w:styleId="115">
    <w:name w:val="xl124"/>
    <w:basedOn w:val="1"/>
    <w:qFormat/>
    <w:uiPriority w:val="0"/>
    <w:pPr>
      <w:widowControl/>
      <w:pBdr>
        <w:left w:val="single" w:color="auto" w:sz="4" w:space="0"/>
        <w:bottom w:val="single" w:color="auto" w:sz="4" w:space="0"/>
        <w:right w:val="single" w:color="auto" w:sz="4" w:space="0"/>
      </w:pBdr>
      <w:shd w:val="clear" w:color="000000" w:fill="B4C6E7"/>
      <w:spacing w:before="100" w:beforeAutospacing="1" w:after="100" w:afterAutospacing="1"/>
      <w:jc w:val="center"/>
    </w:pPr>
    <w:rPr>
      <w:kern w:val="0"/>
      <w:sz w:val="18"/>
      <w:szCs w:val="18"/>
    </w:rPr>
  </w:style>
  <w:style w:type="paragraph" w:customStyle="1" w:styleId="116">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center"/>
    </w:pPr>
    <w:rPr>
      <w:rFonts w:ascii="宋体" w:hAnsi="宋体" w:cs="宋体"/>
      <w:kern w:val="0"/>
      <w:sz w:val="18"/>
      <w:szCs w:val="18"/>
    </w:rPr>
  </w:style>
  <w:style w:type="paragraph" w:customStyle="1" w:styleId="117">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cs="宋体"/>
      <w:kern w:val="0"/>
      <w:sz w:val="24"/>
      <w:szCs w:val="24"/>
    </w:rPr>
  </w:style>
  <w:style w:type="paragraph" w:customStyle="1" w:styleId="118">
    <w:name w:val="xl127"/>
    <w:basedOn w:val="1"/>
    <w:qFormat/>
    <w:uiPriority w:val="0"/>
    <w:pPr>
      <w:widowControl/>
      <w:pBdr>
        <w:top w:val="single" w:color="auto" w:sz="4" w:space="0"/>
        <w:bottom w:val="single" w:color="auto" w:sz="4" w:space="0"/>
      </w:pBdr>
      <w:spacing w:before="100" w:beforeAutospacing="1" w:after="100" w:afterAutospacing="1"/>
    </w:pPr>
    <w:rPr>
      <w:rFonts w:ascii="宋体" w:hAnsi="宋体" w:cs="宋体"/>
      <w:kern w:val="0"/>
      <w:sz w:val="24"/>
      <w:szCs w:val="24"/>
    </w:rPr>
  </w:style>
  <w:style w:type="paragraph" w:customStyle="1" w:styleId="119">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120">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1">
    <w:name w:val="xl13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2">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3">
    <w:name w:val="xl132"/>
    <w:basedOn w:val="1"/>
    <w:qFormat/>
    <w:uiPriority w:val="0"/>
    <w:pPr>
      <w:widowControl/>
      <w:pBdr>
        <w:top w:val="single" w:color="auto" w:sz="4" w:space="0"/>
        <w:left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6"/>
      <w:szCs w:val="16"/>
    </w:rPr>
  </w:style>
  <w:style w:type="paragraph" w:customStyle="1" w:styleId="124">
    <w:name w:val="xl133"/>
    <w:basedOn w:val="1"/>
    <w:qFormat/>
    <w:uiPriority w:val="0"/>
    <w:pPr>
      <w:widowControl/>
      <w:pBdr>
        <w:left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6"/>
      <w:szCs w:val="16"/>
    </w:rPr>
  </w:style>
  <w:style w:type="paragraph" w:customStyle="1" w:styleId="125">
    <w:name w:val="xl134"/>
    <w:basedOn w:val="1"/>
    <w:qFormat/>
    <w:uiPriority w:val="0"/>
    <w:pPr>
      <w:widowControl/>
      <w:pBdr>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6"/>
      <w:szCs w:val="16"/>
    </w:rPr>
  </w:style>
  <w:style w:type="paragraph" w:customStyle="1" w:styleId="126">
    <w:name w:val="xl135"/>
    <w:basedOn w:val="1"/>
    <w:qFormat/>
    <w:uiPriority w:val="0"/>
    <w:pPr>
      <w:widowControl/>
      <w:pBdr>
        <w:top w:val="single" w:color="auto" w:sz="4" w:space="0"/>
        <w:left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27">
    <w:name w:val="xl136"/>
    <w:basedOn w:val="1"/>
    <w:qFormat/>
    <w:uiPriority w:val="0"/>
    <w:pPr>
      <w:widowControl/>
      <w:pBdr>
        <w:left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28">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18"/>
      <w:szCs w:val="18"/>
    </w:rPr>
  </w:style>
  <w:style w:type="paragraph" w:customStyle="1" w:styleId="129">
    <w:name w:val="xl1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0">
    <w:name w:val="xl13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1">
    <w:name w:val="xl1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2">
    <w:name w:val="xl141"/>
    <w:basedOn w:val="1"/>
    <w:qFormat/>
    <w:uiPriority w:val="0"/>
    <w:pPr>
      <w:widowControl/>
      <w:pBdr>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33">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34">
    <w:name w:val="font19"/>
    <w:basedOn w:val="1"/>
    <w:qFormat/>
    <w:uiPriority w:val="0"/>
    <w:pPr>
      <w:widowControl/>
      <w:spacing w:before="100" w:beforeAutospacing="1" w:after="100" w:afterAutospacing="1"/>
      <w:jc w:val="left"/>
    </w:pPr>
    <w:rPr>
      <w:rFonts w:ascii="Segoe UI Symbol" w:hAnsi="Segoe UI Symbol" w:cs="宋体"/>
      <w:color w:val="000000"/>
      <w:kern w:val="0"/>
      <w:sz w:val="18"/>
      <w:szCs w:val="18"/>
    </w:rPr>
  </w:style>
  <w:style w:type="paragraph" w:customStyle="1" w:styleId="135">
    <w:name w:val="font2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36">
    <w:name w:val="xl143"/>
    <w:basedOn w:val="1"/>
    <w:qFormat/>
    <w:uiPriority w:val="0"/>
    <w:pPr>
      <w:widowControl/>
      <w:pBdr>
        <w:top w:val="single" w:color="auto" w:sz="4" w:space="0"/>
        <w:left w:val="single" w:color="auto" w:sz="4" w:space="0"/>
        <w:bottom w:val="single" w:color="auto" w:sz="4" w:space="0"/>
      </w:pBdr>
      <w:shd w:val="clear" w:color="000000" w:fill="F4B084"/>
      <w:spacing w:before="100" w:beforeAutospacing="1" w:after="100" w:afterAutospacing="1"/>
      <w:jc w:val="center"/>
    </w:pPr>
    <w:rPr>
      <w:rFonts w:ascii="宋体" w:hAnsi="宋体" w:cs="宋体"/>
      <w:kern w:val="0"/>
      <w:sz w:val="18"/>
      <w:szCs w:val="18"/>
    </w:rPr>
  </w:style>
  <w:style w:type="paragraph" w:customStyle="1" w:styleId="137">
    <w:name w:val="xl144"/>
    <w:basedOn w:val="1"/>
    <w:qFormat/>
    <w:uiPriority w:val="0"/>
    <w:pPr>
      <w:widowControl/>
      <w:pBdr>
        <w:top w:val="single" w:color="auto" w:sz="4" w:space="0"/>
        <w:bottom w:val="single" w:color="auto" w:sz="4" w:space="0"/>
      </w:pBdr>
      <w:shd w:val="clear" w:color="000000" w:fill="F4B084"/>
      <w:spacing w:before="100" w:beforeAutospacing="1" w:after="100" w:afterAutospacing="1"/>
      <w:jc w:val="center"/>
    </w:pPr>
    <w:rPr>
      <w:rFonts w:ascii="宋体" w:hAnsi="宋体" w:cs="宋体"/>
      <w:kern w:val="0"/>
      <w:sz w:val="18"/>
      <w:szCs w:val="18"/>
    </w:rPr>
  </w:style>
  <w:style w:type="paragraph" w:customStyle="1" w:styleId="138">
    <w:name w:val="xl145"/>
    <w:basedOn w:val="1"/>
    <w:qFormat/>
    <w:uiPriority w:val="0"/>
    <w:pPr>
      <w:widowControl/>
      <w:pBdr>
        <w:top w:val="single" w:color="auto" w:sz="4" w:space="0"/>
        <w:bottom w:val="single" w:color="auto" w:sz="4" w:space="0"/>
        <w:right w:val="single" w:color="auto" w:sz="4" w:space="0"/>
      </w:pBdr>
      <w:shd w:val="clear" w:color="000000" w:fill="F4B084"/>
      <w:spacing w:before="100" w:beforeAutospacing="1" w:after="100" w:afterAutospacing="1"/>
      <w:jc w:val="center"/>
    </w:pPr>
    <w:rPr>
      <w:rFonts w:ascii="宋体" w:hAnsi="宋体" w:cs="宋体"/>
      <w:kern w:val="0"/>
      <w:sz w:val="18"/>
      <w:szCs w:val="18"/>
    </w:rPr>
  </w:style>
  <w:style w:type="paragraph" w:customStyle="1" w:styleId="139">
    <w:name w:val="xl146"/>
    <w:basedOn w:val="1"/>
    <w:qFormat/>
    <w:uiPriority w:val="0"/>
    <w:pPr>
      <w:widowControl/>
      <w:pBdr>
        <w:top w:val="single" w:color="auto" w:sz="4" w:space="0"/>
        <w:left w:val="single" w:color="auto" w:sz="4" w:space="0"/>
        <w:bottom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40">
    <w:name w:val="xl147"/>
    <w:basedOn w:val="1"/>
    <w:qFormat/>
    <w:uiPriority w:val="0"/>
    <w:pPr>
      <w:widowControl/>
      <w:pBdr>
        <w:top w:val="single" w:color="auto" w:sz="4" w:space="0"/>
        <w:bottom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41">
    <w:name w:val="xl148"/>
    <w:basedOn w:val="1"/>
    <w:qFormat/>
    <w:uiPriority w:val="0"/>
    <w:pPr>
      <w:widowControl/>
      <w:pBdr>
        <w:top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42">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143">
    <w:name w:val="xl1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1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18"/>
      <w:szCs w:val="18"/>
    </w:rPr>
  </w:style>
  <w:style w:type="paragraph" w:customStyle="1" w:styleId="145">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4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47">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18"/>
      <w:szCs w:val="18"/>
    </w:rPr>
  </w:style>
  <w:style w:type="paragraph" w:customStyle="1" w:styleId="148">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kern w:val="0"/>
      <w:sz w:val="18"/>
      <w:szCs w:val="18"/>
    </w:rPr>
  </w:style>
  <w:style w:type="paragraph" w:customStyle="1" w:styleId="149">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center"/>
    </w:pPr>
    <w:rPr>
      <w:kern w:val="0"/>
      <w:sz w:val="18"/>
      <w:szCs w:val="18"/>
    </w:rPr>
  </w:style>
  <w:style w:type="paragraph" w:customStyle="1" w:styleId="150">
    <w:name w:val="xl64"/>
    <w:basedOn w:val="1"/>
    <w:qFormat/>
    <w:uiPriority w:val="0"/>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15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52">
    <w:name w:val="Table Text"/>
    <w:basedOn w:val="1"/>
    <w:autoRedefine/>
    <w:semiHidden/>
    <w:qFormat/>
    <w:uiPriority w:val="0"/>
  </w:style>
  <w:style w:type="paragraph" w:customStyle="1" w:styleId="153">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E38AA-C90B-477E-9537-C43811F31CE6}">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46</Pages>
  <Words>36249</Words>
  <Characters>41526</Characters>
  <Lines>324</Lines>
  <Paragraphs>91</Paragraphs>
  <TotalTime>7</TotalTime>
  <ScaleCrop>false</ScaleCrop>
  <LinksUpToDate>false</LinksUpToDate>
  <CharactersWithSpaces>42122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2024-06-17T11:32:00Z</dcterms:created>
  <dc:creator>Administrator</dc:creator>
  <cp:lastModifiedBy>relax</cp:lastModifiedBy>
  <cp:lastPrinted>2024-06-24T08:45:00Z</cp:lastPrinted>
  <dcterms:modified xsi:type="dcterms:W3CDTF">2024-08-27T14:06:56Z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80D72B85882A45FF916816E2AD795968_13</vt:lpwstr>
  </property>
</Properties>
</file>